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2A" w:rsidRDefault="002B5982">
      <w:pPr>
        <w:pStyle w:val="1"/>
        <w:jc w:val="center"/>
      </w:pPr>
      <w:r w:rsidRPr="002B5982">
        <w:rPr>
          <w:rFonts w:hint="eastAsia"/>
        </w:rPr>
        <w:t>16</w:t>
      </w:r>
      <w:r w:rsidRPr="002B5982">
        <w:rPr>
          <w:rFonts w:hint="eastAsia"/>
        </w:rPr>
        <w:t>级</w:t>
      </w:r>
      <w:r w:rsidR="00F73124">
        <w:rPr>
          <w:rFonts w:hint="eastAsia"/>
        </w:rPr>
        <w:t>动漫设计专业</w:t>
      </w:r>
    </w:p>
    <w:p w:rsidR="00D16EDD" w:rsidRPr="00D16EDD" w:rsidRDefault="00D16EDD" w:rsidP="00D16EDD">
      <w:pPr>
        <w:rPr>
          <w:rFonts w:ascii="宋体" w:hAnsi="宋体" w:cs="宋体"/>
          <w:b/>
          <w:kern w:val="0"/>
          <w:sz w:val="24"/>
        </w:rPr>
      </w:pPr>
      <w:r w:rsidRPr="00D16EDD">
        <w:rPr>
          <w:rFonts w:ascii="宋体" w:hAnsi="宋体" w:cs="宋体" w:hint="eastAsia"/>
          <w:b/>
          <w:kern w:val="0"/>
          <w:sz w:val="24"/>
        </w:rPr>
        <w:t>一．实训目标</w:t>
      </w:r>
    </w:p>
    <w:p w:rsidR="00F73124" w:rsidRDefault="00DD5F35" w:rsidP="00F73124">
      <w:pPr>
        <w:pStyle w:val="3"/>
        <w:shd w:val="clear" w:color="auto" w:fill="FFFFFF"/>
        <w:spacing w:before="0" w:after="94" w:line="324" w:lineRule="atLeast"/>
        <w:rPr>
          <w:rFonts w:ascii="Microsoft Yahei" w:hAnsi="Microsoft Yahei"/>
          <w:b w:val="0"/>
          <w:bCs w:val="0"/>
          <w:color w:val="474747"/>
          <w:sz w:val="17"/>
          <w:szCs w:val="17"/>
        </w:rPr>
      </w:pPr>
      <w:r>
        <w:rPr>
          <w:rFonts w:ascii="宋体" w:hAnsi="宋体" w:cs="宋体" w:hint="eastAsia"/>
          <w:kern w:val="0"/>
          <w:sz w:val="24"/>
        </w:rPr>
        <w:t>针对</w:t>
      </w:r>
      <w:r w:rsidR="002B5982">
        <w:rPr>
          <w:rFonts w:ascii="宋体" w:hAnsi="宋体" w:cs="宋体" w:hint="eastAsia"/>
          <w:kern w:val="0"/>
          <w:sz w:val="24"/>
        </w:rPr>
        <w:t>16级</w:t>
      </w:r>
      <w:r w:rsidR="00F73124">
        <w:rPr>
          <w:rFonts w:ascii="宋体" w:hAnsi="宋体" w:cs="宋体" w:hint="eastAsia"/>
          <w:kern w:val="0"/>
          <w:sz w:val="24"/>
        </w:rPr>
        <w:t>动漫</w:t>
      </w:r>
      <w:r w:rsidR="002B5982">
        <w:rPr>
          <w:rFonts w:ascii="宋体" w:hAnsi="宋体" w:cs="宋体" w:hint="eastAsia"/>
          <w:kern w:val="0"/>
          <w:sz w:val="24"/>
        </w:rPr>
        <w:t>设计</w:t>
      </w:r>
      <w:r>
        <w:rPr>
          <w:rFonts w:ascii="宋体" w:hAnsi="宋体" w:cs="宋体" w:hint="eastAsia"/>
          <w:kern w:val="0"/>
          <w:sz w:val="24"/>
        </w:rPr>
        <w:t>专业学生课程，我们根据</w:t>
      </w:r>
      <w:r w:rsidR="00F73124">
        <w:rPr>
          <w:rFonts w:ascii="宋体" w:hAnsi="宋体" w:cs="宋体" w:hint="eastAsia"/>
          <w:kern w:val="0"/>
          <w:sz w:val="24"/>
        </w:rPr>
        <w:t>游戏</w:t>
      </w:r>
      <w:r>
        <w:rPr>
          <w:rFonts w:ascii="宋体" w:hAnsi="宋体" w:cs="宋体" w:hint="eastAsia"/>
          <w:kern w:val="0"/>
          <w:sz w:val="24"/>
        </w:rPr>
        <w:t>市场需求结合学生当前能力安排四个月的实训项目课程，在四个月实训中</w:t>
      </w:r>
      <w:r w:rsidR="00F73124" w:rsidRPr="00F73124">
        <w:rPr>
          <w:rFonts w:ascii="宋体" w:hAnsi="宋体" w:cs="宋体"/>
          <w:kern w:val="0"/>
          <w:sz w:val="24"/>
        </w:rPr>
        <w:t>制作</w:t>
      </w:r>
      <w:r w:rsidR="005F0410">
        <w:rPr>
          <w:rFonts w:ascii="宋体" w:hAnsi="宋体" w:cs="宋体" w:hint="eastAsia"/>
          <w:kern w:val="0"/>
          <w:sz w:val="24"/>
        </w:rPr>
        <w:t>2.5D场景建模</w:t>
      </w:r>
      <w:r w:rsidR="007620F4">
        <w:rPr>
          <w:rFonts w:ascii="宋体" w:hAnsi="宋体" w:cs="宋体" w:hint="eastAsia"/>
          <w:kern w:val="0"/>
          <w:sz w:val="24"/>
        </w:rPr>
        <w:t>（高模）</w:t>
      </w:r>
      <w:r w:rsidR="00F73124" w:rsidRPr="00F73124">
        <w:rPr>
          <w:rFonts w:ascii="宋体" w:hAnsi="宋体" w:cs="宋体"/>
          <w:kern w:val="0"/>
          <w:sz w:val="24"/>
        </w:rPr>
        <w:t>的完整过程，展示其中使用到的技巧，详细的介绍如何实现 制作商业作品的流</w:t>
      </w:r>
      <w:r w:rsidR="00F73124">
        <w:rPr>
          <w:rFonts w:ascii="宋体" w:hAnsi="宋体" w:cs="宋体" w:hint="eastAsia"/>
          <w:kern w:val="0"/>
          <w:sz w:val="24"/>
        </w:rPr>
        <w:t>程。</w:t>
      </w:r>
    </w:p>
    <w:p w:rsidR="00BB4D4C" w:rsidRDefault="00BB4D4C" w:rsidP="00D16EDD">
      <w:pPr>
        <w:ind w:firstLine="420"/>
        <w:rPr>
          <w:rFonts w:ascii="宋体" w:hAnsi="宋体" w:cs="宋体"/>
          <w:kern w:val="0"/>
          <w:sz w:val="24"/>
        </w:rPr>
      </w:pPr>
    </w:p>
    <w:p w:rsidR="00BB4D4C" w:rsidRDefault="00BB4D4C" w:rsidP="00BB4D4C">
      <w:pPr>
        <w:rPr>
          <w:rFonts w:ascii="宋体" w:hAnsi="宋体" w:cs="宋体"/>
          <w:b/>
          <w:kern w:val="0"/>
          <w:sz w:val="24"/>
        </w:rPr>
      </w:pPr>
      <w:r w:rsidRPr="00D16EDD">
        <w:rPr>
          <w:rFonts w:ascii="宋体" w:hAnsi="宋体" w:cs="宋体" w:hint="eastAsia"/>
          <w:b/>
          <w:kern w:val="0"/>
          <w:sz w:val="24"/>
        </w:rPr>
        <w:t>二．</w:t>
      </w:r>
      <w:r>
        <w:rPr>
          <w:rFonts w:ascii="宋体" w:hAnsi="宋体" w:cs="宋体" w:hint="eastAsia"/>
          <w:b/>
          <w:kern w:val="0"/>
          <w:sz w:val="24"/>
        </w:rPr>
        <w:t>就业岗位</w:t>
      </w:r>
    </w:p>
    <w:p w:rsidR="00BB4D4C" w:rsidRPr="00D16EDD" w:rsidRDefault="00BB4D4C" w:rsidP="00BB4D4C">
      <w:p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ab/>
      </w:r>
      <w:r w:rsidR="00AE2B83">
        <w:rPr>
          <w:rFonts w:ascii="宋体" w:hAnsi="宋体" w:cs="宋体" w:hint="eastAsia"/>
          <w:b/>
          <w:kern w:val="0"/>
          <w:sz w:val="24"/>
        </w:rPr>
        <w:t>游戏</w:t>
      </w:r>
      <w:r>
        <w:rPr>
          <w:rFonts w:ascii="宋体" w:hAnsi="宋体" w:cs="宋体" w:hint="eastAsia"/>
          <w:kern w:val="0"/>
          <w:sz w:val="24"/>
        </w:rPr>
        <w:t>三维</w:t>
      </w:r>
      <w:r w:rsidR="00F73124">
        <w:rPr>
          <w:rFonts w:ascii="宋体" w:hAnsi="宋体" w:cs="宋体" w:hint="eastAsia"/>
          <w:kern w:val="0"/>
          <w:sz w:val="24"/>
        </w:rPr>
        <w:t>场景建模</w:t>
      </w:r>
      <w:r>
        <w:rPr>
          <w:rFonts w:ascii="宋体" w:hAnsi="宋体" w:cs="宋体" w:hint="eastAsia"/>
          <w:kern w:val="0"/>
          <w:sz w:val="24"/>
        </w:rPr>
        <w:t>师</w:t>
      </w:r>
      <w:r w:rsidR="00F73124">
        <w:rPr>
          <w:rFonts w:ascii="宋体" w:hAnsi="宋体" w:cs="宋体" w:hint="eastAsia"/>
          <w:kern w:val="0"/>
          <w:sz w:val="24"/>
        </w:rPr>
        <w:t>，</w:t>
      </w:r>
      <w:r w:rsidR="00AE2B83">
        <w:rPr>
          <w:rFonts w:ascii="宋体" w:hAnsi="宋体" w:cs="宋体" w:hint="eastAsia"/>
          <w:kern w:val="0"/>
          <w:sz w:val="24"/>
        </w:rPr>
        <w:t>影视</w:t>
      </w:r>
      <w:r w:rsidR="00F73124">
        <w:rPr>
          <w:rFonts w:ascii="宋体" w:hAnsi="宋体" w:cs="宋体" w:hint="eastAsia"/>
          <w:kern w:val="0"/>
          <w:sz w:val="24"/>
        </w:rPr>
        <w:t>三维</w:t>
      </w:r>
      <w:r w:rsidR="0010544B">
        <w:rPr>
          <w:rFonts w:ascii="宋体" w:hAnsi="宋体" w:cs="宋体" w:hint="eastAsia"/>
          <w:kern w:val="0"/>
          <w:sz w:val="24"/>
        </w:rPr>
        <w:t>场景</w:t>
      </w:r>
      <w:r w:rsidR="00F73124">
        <w:rPr>
          <w:rFonts w:ascii="宋体" w:hAnsi="宋体" w:cs="宋体" w:hint="eastAsia"/>
          <w:kern w:val="0"/>
          <w:sz w:val="24"/>
        </w:rPr>
        <w:t>建模师</w:t>
      </w:r>
    </w:p>
    <w:p w:rsidR="00D16EDD" w:rsidRPr="00BB4D4C" w:rsidRDefault="00D16EDD" w:rsidP="00BB4D4C">
      <w:pPr>
        <w:rPr>
          <w:rFonts w:ascii="宋体" w:hAnsi="宋体" w:cs="宋体"/>
          <w:kern w:val="0"/>
          <w:sz w:val="24"/>
        </w:rPr>
      </w:pPr>
    </w:p>
    <w:p w:rsidR="00D16EDD" w:rsidRPr="00D16EDD" w:rsidRDefault="00D16EDD" w:rsidP="00D16EDD">
      <w:pPr>
        <w:rPr>
          <w:rFonts w:ascii="宋体" w:hAnsi="宋体" w:cs="宋体"/>
          <w:b/>
          <w:kern w:val="0"/>
          <w:sz w:val="24"/>
        </w:rPr>
      </w:pPr>
      <w:r w:rsidRPr="00D16EDD">
        <w:rPr>
          <w:rFonts w:ascii="宋体" w:hAnsi="宋体" w:cs="宋体" w:hint="eastAsia"/>
          <w:b/>
          <w:kern w:val="0"/>
          <w:sz w:val="24"/>
        </w:rPr>
        <w:t>二．实训项目</w:t>
      </w:r>
    </w:p>
    <w:p w:rsidR="00D16EDD" w:rsidRDefault="0010544B" w:rsidP="00D16ED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场景</w:t>
      </w:r>
      <w:r w:rsidR="007620F4">
        <w:rPr>
          <w:rFonts w:ascii="宋体" w:hAnsi="宋体" w:cs="宋体" w:hint="eastAsia"/>
          <w:kern w:val="0"/>
          <w:sz w:val="24"/>
        </w:rPr>
        <w:t>物件制作</w:t>
      </w:r>
      <w:r w:rsidR="00D16EDD">
        <w:rPr>
          <w:rFonts w:ascii="宋体" w:hAnsi="宋体" w:cs="宋体" w:hint="eastAsia"/>
          <w:kern w:val="0"/>
          <w:sz w:val="24"/>
        </w:rPr>
        <w:t>：主要培训使用3dmax，</w:t>
      </w:r>
      <w:proofErr w:type="spellStart"/>
      <w:r w:rsidR="00D16EDD">
        <w:rPr>
          <w:rFonts w:ascii="宋体" w:hAnsi="宋体" w:cs="宋体" w:hint="eastAsia"/>
          <w:kern w:val="0"/>
          <w:sz w:val="24"/>
        </w:rPr>
        <w:t>photoshop</w:t>
      </w:r>
      <w:proofErr w:type="spellEnd"/>
      <w:r w:rsidR="00BB4D4C">
        <w:rPr>
          <w:rFonts w:ascii="宋体" w:hAnsi="宋体" w:cs="宋体" w:hint="eastAsia"/>
          <w:kern w:val="0"/>
          <w:sz w:val="24"/>
        </w:rPr>
        <w:t>，</w:t>
      </w:r>
      <w:proofErr w:type="spellStart"/>
      <w:r w:rsidR="007620F4">
        <w:rPr>
          <w:rFonts w:ascii="宋体" w:hAnsi="宋体" w:cs="宋体" w:hint="eastAsia"/>
          <w:kern w:val="0"/>
          <w:sz w:val="24"/>
        </w:rPr>
        <w:t>vray</w:t>
      </w:r>
      <w:proofErr w:type="spellEnd"/>
      <w:r w:rsidR="007620F4">
        <w:rPr>
          <w:rFonts w:ascii="宋体" w:hAnsi="宋体" w:cs="宋体" w:hint="eastAsia"/>
          <w:kern w:val="0"/>
          <w:sz w:val="24"/>
        </w:rPr>
        <w:t>，</w:t>
      </w:r>
      <w:proofErr w:type="spellStart"/>
      <w:r w:rsidR="007620F4">
        <w:rPr>
          <w:rFonts w:ascii="宋体" w:hAnsi="宋体" w:cs="宋体" w:hint="eastAsia"/>
          <w:kern w:val="0"/>
          <w:sz w:val="24"/>
        </w:rPr>
        <w:t>zbtush</w:t>
      </w:r>
      <w:proofErr w:type="spellEnd"/>
      <w:r>
        <w:rPr>
          <w:rFonts w:ascii="宋体" w:hAnsi="宋体" w:cs="宋体" w:hint="eastAsia"/>
          <w:kern w:val="0"/>
          <w:sz w:val="24"/>
        </w:rPr>
        <w:t>，</w:t>
      </w:r>
      <w:proofErr w:type="spellStart"/>
      <w:r w:rsidRPr="0010544B">
        <w:rPr>
          <w:rFonts w:ascii="宋体" w:hAnsi="宋体" w:cs="宋体"/>
          <w:kern w:val="0"/>
          <w:sz w:val="24"/>
        </w:rPr>
        <w:t>uvlayout</w:t>
      </w:r>
      <w:proofErr w:type="spellEnd"/>
      <w:r w:rsidR="00D16EDD">
        <w:rPr>
          <w:rFonts w:ascii="宋体" w:hAnsi="宋体" w:cs="宋体" w:hint="eastAsia"/>
          <w:kern w:val="0"/>
          <w:sz w:val="24"/>
        </w:rPr>
        <w:t>等技术。</w:t>
      </w:r>
    </w:p>
    <w:p w:rsidR="00D16EDD" w:rsidRDefault="00E149DF" w:rsidP="00E149DF">
      <w:pPr>
        <w:ind w:firstLineChars="150" w:firstLine="3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整图的</w:t>
      </w:r>
      <w:r w:rsidR="007620F4">
        <w:rPr>
          <w:rFonts w:ascii="宋体" w:hAnsi="宋体" w:cs="宋体" w:hint="eastAsia"/>
          <w:kern w:val="0"/>
          <w:sz w:val="24"/>
        </w:rPr>
        <w:t>制作</w:t>
      </w:r>
      <w:r>
        <w:rPr>
          <w:rFonts w:ascii="宋体" w:hAnsi="宋体" w:cs="宋体" w:hint="eastAsia"/>
          <w:kern w:val="0"/>
          <w:sz w:val="24"/>
        </w:rPr>
        <w:t>：主要</w:t>
      </w:r>
      <w:r w:rsidR="00D16EDD">
        <w:rPr>
          <w:rFonts w:ascii="宋体" w:hAnsi="宋体" w:cs="宋体" w:hint="eastAsia"/>
          <w:kern w:val="0"/>
          <w:sz w:val="24"/>
        </w:rPr>
        <w:t>使用</w:t>
      </w:r>
      <w:r w:rsidR="0010544B">
        <w:rPr>
          <w:rFonts w:ascii="宋体" w:hAnsi="宋体" w:cs="宋体" w:hint="eastAsia"/>
          <w:kern w:val="0"/>
          <w:sz w:val="24"/>
        </w:rPr>
        <w:t>3dmax，</w:t>
      </w:r>
      <w:proofErr w:type="spellStart"/>
      <w:r w:rsidR="0010544B">
        <w:rPr>
          <w:rFonts w:ascii="宋体" w:hAnsi="宋体" w:cs="宋体" w:hint="eastAsia"/>
          <w:kern w:val="0"/>
          <w:sz w:val="24"/>
        </w:rPr>
        <w:t>photoshop</w:t>
      </w:r>
      <w:proofErr w:type="spellEnd"/>
      <w:r w:rsidR="0010544B">
        <w:rPr>
          <w:rFonts w:ascii="宋体" w:hAnsi="宋体" w:cs="宋体" w:hint="eastAsia"/>
          <w:kern w:val="0"/>
          <w:sz w:val="24"/>
        </w:rPr>
        <w:t>，</w:t>
      </w:r>
      <w:proofErr w:type="spellStart"/>
      <w:r w:rsidR="0010544B">
        <w:rPr>
          <w:rFonts w:ascii="宋体" w:hAnsi="宋体" w:cs="宋体" w:hint="eastAsia"/>
          <w:kern w:val="0"/>
          <w:sz w:val="24"/>
        </w:rPr>
        <w:t>vray</w:t>
      </w:r>
      <w:proofErr w:type="spellEnd"/>
      <w:r w:rsidR="0010544B">
        <w:rPr>
          <w:rFonts w:ascii="宋体" w:hAnsi="宋体" w:cs="宋体" w:hint="eastAsia"/>
          <w:kern w:val="0"/>
          <w:sz w:val="24"/>
        </w:rPr>
        <w:t>，</w:t>
      </w:r>
      <w:proofErr w:type="spellStart"/>
      <w:r w:rsidR="0010544B">
        <w:rPr>
          <w:rFonts w:ascii="宋体" w:hAnsi="宋体" w:cs="宋体" w:hint="eastAsia"/>
          <w:kern w:val="0"/>
          <w:sz w:val="24"/>
        </w:rPr>
        <w:t>zbtush</w:t>
      </w:r>
      <w:proofErr w:type="spellEnd"/>
      <w:r w:rsidR="0010544B">
        <w:rPr>
          <w:rFonts w:ascii="宋体" w:hAnsi="宋体" w:cs="宋体" w:hint="eastAsia"/>
          <w:kern w:val="0"/>
          <w:sz w:val="24"/>
        </w:rPr>
        <w:t>，</w:t>
      </w:r>
      <w:proofErr w:type="spellStart"/>
      <w:r w:rsidR="0010544B" w:rsidRPr="0010544B">
        <w:rPr>
          <w:rFonts w:ascii="宋体" w:hAnsi="宋体" w:cs="宋体"/>
          <w:kern w:val="0"/>
          <w:sz w:val="24"/>
        </w:rPr>
        <w:t>uvlayout</w:t>
      </w:r>
      <w:proofErr w:type="spellEnd"/>
      <w:r w:rsidR="00D16EDD">
        <w:rPr>
          <w:rFonts w:ascii="宋体" w:hAnsi="宋体" w:cs="宋体" w:hint="eastAsia"/>
          <w:kern w:val="0"/>
          <w:sz w:val="24"/>
        </w:rPr>
        <w:t>等技术。</w:t>
      </w:r>
      <w:r w:rsidR="00EF0A9A">
        <w:rPr>
          <w:rFonts w:ascii="宋体" w:hAnsi="宋体" w:cs="宋体"/>
          <w:kern w:val="0"/>
          <w:sz w:val="24"/>
        </w:rPr>
        <w:br/>
      </w:r>
    </w:p>
    <w:p w:rsidR="00D16EDD" w:rsidRPr="00D16EDD" w:rsidRDefault="00D16EDD" w:rsidP="00D16EDD">
      <w:pPr>
        <w:rPr>
          <w:rFonts w:ascii="宋体" w:hAnsi="宋体" w:cs="宋体"/>
          <w:b/>
          <w:kern w:val="0"/>
          <w:sz w:val="24"/>
        </w:rPr>
      </w:pPr>
      <w:r w:rsidRPr="00D16EDD">
        <w:rPr>
          <w:rFonts w:ascii="宋体" w:hAnsi="宋体" w:cs="宋体" w:hint="eastAsia"/>
          <w:b/>
          <w:kern w:val="0"/>
          <w:sz w:val="24"/>
        </w:rPr>
        <w:t>二．实训</w:t>
      </w:r>
      <w:r>
        <w:rPr>
          <w:rFonts w:ascii="宋体" w:hAnsi="宋体" w:cs="宋体" w:hint="eastAsia"/>
          <w:b/>
          <w:kern w:val="0"/>
          <w:sz w:val="24"/>
        </w:rPr>
        <w:t>计划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127"/>
        <w:gridCol w:w="4677"/>
        <w:gridCol w:w="1043"/>
      </w:tblGrid>
      <w:tr w:rsidR="00D16EDD" w:rsidTr="003105D8">
        <w:tc>
          <w:tcPr>
            <w:tcW w:w="675" w:type="dxa"/>
            <w:vAlign w:val="center"/>
          </w:tcPr>
          <w:p w:rsidR="00D16EDD" w:rsidRDefault="00D16EDD" w:rsidP="003105D8">
            <w:pPr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第1</w:t>
            </w:r>
            <w:r w:rsidR="00451C4F">
              <w:rPr>
                <w:rFonts w:ascii="宋体" w:hAnsi="宋体" w:cs="Times New Roman" w:hint="eastAsia"/>
                <w:sz w:val="24"/>
              </w:rPr>
              <w:t>个月</w:t>
            </w:r>
          </w:p>
        </w:tc>
        <w:tc>
          <w:tcPr>
            <w:tcW w:w="2127" w:type="dxa"/>
            <w:vAlign w:val="center"/>
          </w:tcPr>
          <w:p w:rsidR="00D16EDD" w:rsidRDefault="00D16EDD" w:rsidP="00D16EDD">
            <w:pPr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（前期准备）</w:t>
            </w:r>
            <w:r>
              <w:rPr>
                <w:rFonts w:ascii="宋体" w:hAnsi="宋体" w:cs="宋体"/>
                <w:kern w:val="0"/>
                <w:sz w:val="24"/>
              </w:rPr>
              <w:br/>
            </w:r>
            <w:r>
              <w:rPr>
                <w:rFonts w:ascii="宋体" w:hAnsi="宋体" w:cs="宋体"/>
                <w:kern w:val="0"/>
                <w:sz w:val="24"/>
              </w:rPr>
              <w:br/>
            </w:r>
          </w:p>
        </w:tc>
        <w:tc>
          <w:tcPr>
            <w:tcW w:w="4677" w:type="dxa"/>
          </w:tcPr>
          <w:p w:rsidR="00BB4D4C" w:rsidRDefault="00BB4D4C" w:rsidP="00A63273">
            <w:pPr>
              <w:ind w:left="42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学员技术评估</w:t>
            </w:r>
          </w:p>
          <w:p w:rsidR="00E149DF" w:rsidRDefault="00E149DF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让学生了解目前游戏的类型分类及各种美术风格</w:t>
            </w:r>
            <w:r w:rsidR="0053664E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340E26" w:rsidRPr="00340E26">
              <w:rPr>
                <w:rFonts w:ascii="宋体" w:hAnsi="宋体" w:cs="宋体" w:hint="eastAsia"/>
                <w:kern w:val="0"/>
                <w:sz w:val="24"/>
              </w:rPr>
              <w:t>讲解游戏的概念和基本理论、游戏行业的发展史和未来趋势、游戏开发流程、游戏模型制作流程等基础知识。</w:t>
            </w:r>
          </w:p>
          <w:p w:rsidR="00D16EDD" w:rsidRDefault="00D16EDD" w:rsidP="00A63273">
            <w:pPr>
              <w:ind w:left="420"/>
              <w:rPr>
                <w:rFonts w:ascii="宋体" w:eastAsia="PMingLiU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D16EDD" w:rsidRDefault="00D16EDD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4E5681" w:rsidTr="003105D8">
        <w:tc>
          <w:tcPr>
            <w:tcW w:w="675" w:type="dxa"/>
            <w:vAlign w:val="center"/>
          </w:tcPr>
          <w:p w:rsidR="004E5681" w:rsidRDefault="004E5681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4E5681" w:rsidRDefault="00A01DA7" w:rsidP="00D16ED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</w:t>
            </w:r>
            <w:r w:rsidR="004E5681">
              <w:rPr>
                <w:rFonts w:ascii="宋体" w:hAnsi="宋体" w:cs="宋体" w:hint="eastAsia"/>
                <w:kern w:val="0"/>
                <w:sz w:val="24"/>
              </w:rPr>
              <w:t>技术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 w:rsidR="004E5681"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</w:tc>
        <w:tc>
          <w:tcPr>
            <w:tcW w:w="4677" w:type="dxa"/>
          </w:tcPr>
          <w:p w:rsidR="0053664E" w:rsidRDefault="0053664E" w:rsidP="00A63273">
            <w:pPr>
              <w:ind w:left="420"/>
              <w:rPr>
                <w:rFonts w:ascii="宋体" w:hAnsi="宋体" w:cs="宋体" w:hint="eastAsia"/>
                <w:kern w:val="0"/>
                <w:sz w:val="24"/>
              </w:rPr>
            </w:pPr>
            <w:r w:rsidRPr="00340E26">
              <w:rPr>
                <w:rFonts w:ascii="宋体" w:hAnsi="宋体" w:cs="宋体" w:hint="eastAsia"/>
                <w:kern w:val="0"/>
                <w:sz w:val="24"/>
              </w:rPr>
              <w:t>通过学习3ds Max基础建模、3ds Max展UV和PS软件基础以及数位板使用，掌握初级道具模型、武器模型、房子模型和柱子展UV的制作技法</w:t>
            </w:r>
          </w:p>
          <w:p w:rsidR="004E5681" w:rsidRDefault="004E5681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项目核心技术3dmax </w:t>
            </w:r>
            <w:r w:rsidR="001B26F8">
              <w:rPr>
                <w:rFonts w:ascii="宋体" w:hAnsi="宋体" w:cs="宋体" w:hint="eastAsia"/>
                <w:kern w:val="0"/>
                <w:sz w:val="24"/>
              </w:rPr>
              <w:t>模型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  <w:p w:rsidR="001B26F8" w:rsidRDefault="001B26F8" w:rsidP="001B26F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</w:t>
            </w:r>
            <w:r w:rsidR="00A01DA7">
              <w:rPr>
                <w:rFonts w:ascii="宋体" w:hAnsi="宋体" w:cs="宋体" w:hint="eastAsia"/>
                <w:kern w:val="0"/>
                <w:sz w:val="24"/>
              </w:rPr>
              <w:t>VRAY渲染器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  <w:p w:rsidR="004E5681" w:rsidRDefault="004E5681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项目核心技术Photoshop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  <w:p w:rsidR="004E5681" w:rsidRPr="005F3194" w:rsidRDefault="004E5681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</w:p>
          <w:p w:rsidR="004E5681" w:rsidRDefault="001E553F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项目团队组建后通过核心技术培训，培养团队制作项目必须要掌握的技术。</w:t>
            </w:r>
          </w:p>
        </w:tc>
        <w:tc>
          <w:tcPr>
            <w:tcW w:w="1043" w:type="dxa"/>
          </w:tcPr>
          <w:p w:rsidR="004E5681" w:rsidRDefault="004E5681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E149DF" w:rsidP="008048E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场景物件制作</w:t>
            </w:r>
            <w:r w:rsidR="00AD0E79">
              <w:rPr>
                <w:rFonts w:ascii="宋体" w:hAnsi="宋体" w:cs="宋体" w:hint="eastAsia"/>
                <w:kern w:val="0"/>
                <w:sz w:val="24"/>
              </w:rPr>
              <w:t>（Q版，写实）</w:t>
            </w:r>
          </w:p>
        </w:tc>
        <w:tc>
          <w:tcPr>
            <w:tcW w:w="4677" w:type="dxa"/>
          </w:tcPr>
          <w:p w:rsidR="002B5982" w:rsidRDefault="00E149DF" w:rsidP="008048EC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通过单个物件的制作来提升强化学生的软件基础</w:t>
            </w:r>
            <w:r w:rsidR="00723389">
              <w:rPr>
                <w:rFonts w:ascii="宋体" w:hAnsi="宋体" w:cs="宋体" w:hint="eastAsia"/>
                <w:kern w:val="0"/>
                <w:sz w:val="24"/>
              </w:rPr>
              <w:t>（基础建模，分UV，贴材质，设置渲染器及摄像机角度的调节）</w:t>
            </w:r>
            <w:r>
              <w:rPr>
                <w:rFonts w:ascii="宋体" w:hAnsi="宋体" w:cs="宋体" w:hint="eastAsia"/>
                <w:kern w:val="0"/>
                <w:sz w:val="24"/>
              </w:rPr>
              <w:t>，并熟悉整个游戏场景物件的制作流程</w:t>
            </w:r>
            <w:r w:rsidR="008048EC" w:rsidRPr="008048EC">
              <w:rPr>
                <w:rFonts w:ascii="宋体" w:hAnsi="宋体" w:cs="宋体" w:hint="eastAsia"/>
                <w:kern w:val="0"/>
                <w:sz w:val="24"/>
              </w:rPr>
              <w:t>对游戏场景模型的制作在整体上有个概念和把握。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eastAsia="PMingLiU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AD0E79" w:rsidP="00AD0E79">
            <w:pPr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对单独的场景进行后期修图</w:t>
            </w:r>
          </w:p>
        </w:tc>
        <w:tc>
          <w:tcPr>
            <w:tcW w:w="4677" w:type="dxa"/>
          </w:tcPr>
          <w:p w:rsidR="002B5982" w:rsidRDefault="00AD0E79" w:rsidP="00AD0E79">
            <w:pPr>
              <w:ind w:leftChars="200" w:left="420"/>
              <w:rPr>
                <w:rFonts w:ascii="宋体" w:eastAsia="PMingLiU" w:hAnsi="宋体" w:cs="Times New Roman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学习游戏场景后期修图方法</w:t>
            </w:r>
            <w:r w:rsidR="00723389">
              <w:rPr>
                <w:rFonts w:ascii="宋体" w:hAnsi="宋体" w:cs="宋体" w:hint="eastAsia"/>
                <w:kern w:val="0"/>
                <w:sz w:val="24"/>
              </w:rPr>
              <w:t>（通过演示）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E2105C" w:rsidP="003105D8">
            <w:pPr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第2</w:t>
            </w:r>
            <w:r>
              <w:rPr>
                <w:rFonts w:ascii="宋体" w:hAnsi="宋体" w:cs="Times New Roman" w:hint="eastAsia"/>
                <w:sz w:val="24"/>
              </w:rPr>
              <w:lastRenderedPageBreak/>
              <w:t>个月</w:t>
            </w: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2B5982" w:rsidRDefault="00EC1DF5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lastRenderedPageBreak/>
              <w:t>高模</w:t>
            </w:r>
            <w:r w:rsidR="00AD0E79">
              <w:rPr>
                <w:rFonts w:ascii="宋体" w:hAnsi="宋体" w:cs="Times New Roman" w:hint="eastAsia"/>
                <w:sz w:val="24"/>
              </w:rPr>
              <w:t>场景建筑制</w:t>
            </w:r>
            <w:r w:rsidR="00AD0E79">
              <w:rPr>
                <w:rFonts w:ascii="宋体" w:hAnsi="宋体" w:cs="Times New Roman" w:hint="eastAsia"/>
                <w:sz w:val="24"/>
              </w:rPr>
              <w:lastRenderedPageBreak/>
              <w:t>作</w:t>
            </w:r>
            <w:r w:rsidR="00723389">
              <w:rPr>
                <w:rFonts w:ascii="宋体" w:hAnsi="宋体" w:cs="宋体" w:hint="eastAsia"/>
                <w:kern w:val="0"/>
                <w:sz w:val="24"/>
              </w:rPr>
              <w:t>（Q版，写实）</w:t>
            </w:r>
          </w:p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  <w:tc>
          <w:tcPr>
            <w:tcW w:w="4677" w:type="dxa"/>
          </w:tcPr>
          <w:p w:rsidR="00723389" w:rsidRDefault="00723389" w:rsidP="00FD10A0">
            <w:pPr>
              <w:ind w:firstLine="480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lastRenderedPageBreak/>
              <w:t>（临摹市面上已经上市的游戏的场景）</w:t>
            </w:r>
          </w:p>
          <w:p w:rsidR="002B5982" w:rsidRPr="00024565" w:rsidRDefault="00AD0E79" w:rsidP="00FD10A0">
            <w:pPr>
              <w:ind w:firstLine="480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lastRenderedPageBreak/>
              <w:t>培训强化建模能力，熟练运用各种命令</w:t>
            </w:r>
            <w:r w:rsidR="00723389">
              <w:rPr>
                <w:rFonts w:cs="Times New Roman" w:hint="eastAsia"/>
                <w:sz w:val="24"/>
              </w:rPr>
              <w:t>加快建模速度</w:t>
            </w:r>
            <w:r>
              <w:rPr>
                <w:rFonts w:cs="Times New Roman" w:hint="eastAsia"/>
                <w:sz w:val="24"/>
              </w:rPr>
              <w:t>，熟悉各种质感材质的调节，</w:t>
            </w:r>
            <w:r w:rsidR="00723389">
              <w:rPr>
                <w:rFonts w:cs="Times New Roman" w:hint="eastAsia"/>
                <w:sz w:val="24"/>
              </w:rPr>
              <w:t>渲染器的设置</w:t>
            </w:r>
          </w:p>
          <w:p w:rsidR="002B5982" w:rsidRPr="00024565" w:rsidRDefault="002B5982" w:rsidP="00AF3C03">
            <w:pPr>
              <w:ind w:firstLine="480"/>
              <w:rPr>
                <w:rFonts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eastAsia="PMingLiU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EC1DF5" w:rsidRDefault="00EC1DF5" w:rsidP="00EC1DF5">
            <w:pPr>
              <w:rPr>
                <w:rFonts w:ascii="宋体" w:hAnsi="宋体" w:cs="Times New Roman"/>
                <w:sz w:val="24"/>
              </w:rPr>
            </w:pPr>
          </w:p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  <w:tc>
          <w:tcPr>
            <w:tcW w:w="4677" w:type="dxa"/>
          </w:tcPr>
          <w:p w:rsidR="002B5982" w:rsidRPr="00EC1DF5" w:rsidRDefault="00EC1DF5" w:rsidP="00EC1DF5">
            <w:pPr>
              <w:ind w:left="420"/>
              <w:rPr>
                <w:rFonts w:eastAsiaTheme="minorEastAsia" w:cs="Times New Roman" w:hint="eastAsia"/>
                <w:sz w:val="24"/>
              </w:rPr>
            </w:pPr>
            <w:r>
              <w:rPr>
                <w:rFonts w:eastAsiaTheme="minorEastAsia" w:cs="Times New Roman" w:hint="eastAsia"/>
                <w:sz w:val="24"/>
              </w:rPr>
              <w:t>培训低模建模方法，面熟规范要求，</w:t>
            </w:r>
            <w:r>
              <w:rPr>
                <w:rFonts w:eastAsiaTheme="minorEastAsia" w:cs="Times New Roman" w:hint="eastAsia"/>
                <w:sz w:val="24"/>
              </w:rPr>
              <w:t>UV</w:t>
            </w:r>
            <w:r>
              <w:rPr>
                <w:rFonts w:eastAsiaTheme="minorEastAsia" w:cs="Times New Roman" w:hint="eastAsia"/>
                <w:sz w:val="24"/>
              </w:rPr>
              <w:t>分布排版，贴图大小控制及贴图绘制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eastAsia="PMingLiU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Pr="00EC1DF5" w:rsidRDefault="00EC1DF5" w:rsidP="00EC1DF5">
            <w:pPr>
              <w:rPr>
                <w:rFonts w:eastAsiaTheme="minorEastAsia" w:cs="Times New Roman" w:hint="eastAsia"/>
                <w:sz w:val="24"/>
              </w:rPr>
            </w:pPr>
            <w:r>
              <w:rPr>
                <w:rFonts w:eastAsiaTheme="minorEastAsia" w:cs="Times New Roman" w:hint="eastAsia"/>
                <w:sz w:val="24"/>
              </w:rPr>
              <w:t>作品测试</w:t>
            </w:r>
          </w:p>
        </w:tc>
        <w:tc>
          <w:tcPr>
            <w:tcW w:w="4677" w:type="dxa"/>
          </w:tcPr>
          <w:p w:rsidR="002B5982" w:rsidRPr="00EC1DF5" w:rsidRDefault="00EC1DF5" w:rsidP="00077BA1">
            <w:pPr>
              <w:ind w:left="420"/>
              <w:rPr>
                <w:rFonts w:eastAsiaTheme="minorEastAsia" w:cs="Times New Roman" w:hint="eastAsia"/>
                <w:sz w:val="24"/>
              </w:rPr>
            </w:pPr>
            <w:r>
              <w:rPr>
                <w:rFonts w:eastAsiaTheme="minorEastAsia" w:cs="Times New Roman" w:hint="eastAsia"/>
                <w:sz w:val="24"/>
              </w:rPr>
              <w:t>有指导老师提供原画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D8364E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第3个月</w:t>
            </w:r>
          </w:p>
        </w:tc>
        <w:tc>
          <w:tcPr>
            <w:tcW w:w="2127" w:type="dxa"/>
            <w:vAlign w:val="center"/>
          </w:tcPr>
          <w:p w:rsidR="002B5982" w:rsidRDefault="00352720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低模场景建筑制作</w:t>
            </w:r>
            <w:r>
              <w:rPr>
                <w:rFonts w:ascii="宋体" w:hAnsi="宋体" w:cs="宋体" w:hint="eastAsia"/>
                <w:kern w:val="0"/>
                <w:sz w:val="24"/>
              </w:rPr>
              <w:t>（Q版，写实）</w:t>
            </w:r>
          </w:p>
        </w:tc>
        <w:tc>
          <w:tcPr>
            <w:tcW w:w="4677" w:type="dxa"/>
          </w:tcPr>
          <w:p w:rsidR="002B5982" w:rsidRDefault="002B5982" w:rsidP="00352720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8048EC" w:rsidP="00EC1DF5">
            <w:pPr>
              <w:rPr>
                <w:rFonts w:ascii="宋体" w:hAnsi="宋体" w:cs="Times New Roman"/>
                <w:sz w:val="24"/>
              </w:rPr>
            </w:pPr>
            <w:r w:rsidRPr="008048EC">
              <w:rPr>
                <w:rFonts w:ascii="宋体" w:hAnsi="宋体" w:cs="Times New Roman" w:hint="eastAsia"/>
                <w:sz w:val="24"/>
              </w:rPr>
              <w:t>贴图质感训练</w:t>
            </w:r>
          </w:p>
        </w:tc>
        <w:tc>
          <w:tcPr>
            <w:tcW w:w="4677" w:type="dxa"/>
          </w:tcPr>
          <w:p w:rsidR="008048EC" w:rsidRPr="008048EC" w:rsidRDefault="008048EC" w:rsidP="008048EC">
            <w:pPr>
              <w:rPr>
                <w:rFonts w:ascii="宋体" w:hAnsi="宋体" w:cs="Times New Roman"/>
                <w:sz w:val="24"/>
              </w:rPr>
            </w:pPr>
            <w:r w:rsidRPr="008048EC">
              <w:rPr>
                <w:rFonts w:ascii="宋体" w:hAnsi="宋体" w:cs="Times New Roman" w:hint="eastAsia"/>
                <w:sz w:val="24"/>
              </w:rPr>
              <w:t>贴图制作不是简单的找素材进行拼贴，本章重点是需要学员掌握根据需要处理贴图的能力和技巧，通过对不同质感道具的制作学习，理解不同质感表现的要领。</w:t>
            </w:r>
          </w:p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451C4F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8048EC" w:rsidP="003105D8">
            <w:pPr>
              <w:rPr>
                <w:rFonts w:ascii="宋体" w:hAnsi="宋体" w:cs="Times New Roman"/>
                <w:sz w:val="24"/>
              </w:rPr>
            </w:pPr>
            <w:r w:rsidRPr="008048EC">
              <w:rPr>
                <w:rFonts w:ascii="宋体" w:hAnsi="宋体" w:cs="Times New Roman" w:hint="eastAsia"/>
                <w:sz w:val="24"/>
              </w:rPr>
              <w:t>制作道具模型</w:t>
            </w:r>
          </w:p>
        </w:tc>
        <w:tc>
          <w:tcPr>
            <w:tcW w:w="4677" w:type="dxa"/>
          </w:tcPr>
          <w:p w:rsidR="002B5982" w:rsidRDefault="008048EC" w:rsidP="00F33C15">
            <w:pPr>
              <w:ind w:left="420"/>
              <w:rPr>
                <w:rFonts w:ascii="宋体" w:hAnsi="宋体" w:cs="Times New Roman"/>
                <w:sz w:val="24"/>
              </w:rPr>
            </w:pPr>
            <w:r w:rsidRPr="008048EC">
              <w:rPr>
                <w:rFonts w:ascii="宋体" w:hAnsi="宋体" w:cs="Times New Roman" w:hint="eastAsia"/>
                <w:sz w:val="24"/>
              </w:rPr>
              <w:t>考核学员对所学知识的掌握情况，根据结果找出学员的问题和不足，以便在今后的学习过程中强化和改进。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Pr="00543821" w:rsidRDefault="002B5982" w:rsidP="00543821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第4个月</w:t>
            </w:r>
          </w:p>
        </w:tc>
        <w:tc>
          <w:tcPr>
            <w:tcW w:w="2127" w:type="dxa"/>
            <w:vAlign w:val="center"/>
          </w:tcPr>
          <w:p w:rsidR="002B5982" w:rsidRDefault="0040187E" w:rsidP="003105D8">
            <w:pPr>
              <w:rPr>
                <w:rFonts w:ascii="宋体" w:hAnsi="宋体" w:cs="Times New Roman"/>
                <w:sz w:val="24"/>
              </w:rPr>
            </w:pPr>
            <w:r w:rsidRPr="0040187E">
              <w:rPr>
                <w:rFonts w:ascii="宋体" w:hAnsi="宋体" w:cs="Times New Roman" w:hint="eastAsia"/>
                <w:sz w:val="24"/>
              </w:rPr>
              <w:t>项目实训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  <w:r w:rsidRPr="0040187E">
              <w:rPr>
                <w:rFonts w:ascii="宋体" w:hAnsi="宋体" w:cs="Times New Roman" w:hint="eastAsia"/>
                <w:sz w:val="24"/>
              </w:rPr>
              <w:t>（根据原画制作角色模型）</w:t>
            </w:r>
          </w:p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40187E" w:rsidP="0040187E">
            <w:pPr>
              <w:rPr>
                <w:rFonts w:ascii="宋体" w:hAnsi="宋体" w:cs="Times New Roman"/>
                <w:sz w:val="24"/>
              </w:rPr>
            </w:pPr>
            <w:r w:rsidRPr="0040187E">
              <w:rPr>
                <w:rFonts w:ascii="宋体" w:hAnsi="宋体" w:cs="Times New Roman" w:hint="eastAsia"/>
                <w:sz w:val="24"/>
              </w:rPr>
              <w:t>模拟实际商业案例的制作要求，制作个人作品，让学员体会游戏公司对作品质量与工作效率的系统要求。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3020C7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451C4F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</w:tbl>
    <w:p w:rsidR="00D16EDD" w:rsidRDefault="00D16EDD" w:rsidP="00024565">
      <w:pPr>
        <w:rPr>
          <w:rFonts w:ascii="宋体" w:hAnsi="宋体" w:cs="宋体"/>
          <w:kern w:val="0"/>
          <w:sz w:val="24"/>
        </w:rPr>
      </w:pPr>
    </w:p>
    <w:sectPr w:rsidR="00D16EDD" w:rsidSect="00024565">
      <w:pgSz w:w="11906" w:h="16838"/>
      <w:pgMar w:top="1440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977" w:rsidRDefault="009D1977" w:rsidP="00207931">
      <w:r>
        <w:separator/>
      </w:r>
    </w:p>
  </w:endnote>
  <w:endnote w:type="continuationSeparator" w:id="0">
    <w:p w:rsidR="009D1977" w:rsidRDefault="009D1977" w:rsidP="00207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977" w:rsidRDefault="009D1977" w:rsidP="00207931">
      <w:r>
        <w:separator/>
      </w:r>
    </w:p>
  </w:footnote>
  <w:footnote w:type="continuationSeparator" w:id="0">
    <w:p w:rsidR="009D1977" w:rsidRDefault="009D1977" w:rsidP="002079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B4EC6"/>
    <w:multiLevelType w:val="multilevel"/>
    <w:tmpl w:val="576B4EC6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6B4ED1"/>
    <w:multiLevelType w:val="multilevel"/>
    <w:tmpl w:val="576B4ED1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6B4EDC"/>
    <w:multiLevelType w:val="multilevel"/>
    <w:tmpl w:val="576B4EDC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6B4EE7"/>
    <w:multiLevelType w:val="multilevel"/>
    <w:tmpl w:val="576B4EE7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6B4EF2"/>
    <w:multiLevelType w:val="multilevel"/>
    <w:tmpl w:val="576B4EF2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6B4EFD"/>
    <w:multiLevelType w:val="multilevel"/>
    <w:tmpl w:val="576B4EFD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D2A"/>
    <w:rsid w:val="000215C1"/>
    <w:rsid w:val="00024565"/>
    <w:rsid w:val="00056730"/>
    <w:rsid w:val="00077BA1"/>
    <w:rsid w:val="00082839"/>
    <w:rsid w:val="000839A4"/>
    <w:rsid w:val="000A26EE"/>
    <w:rsid w:val="000B1FFA"/>
    <w:rsid w:val="000C424A"/>
    <w:rsid w:val="000D0D20"/>
    <w:rsid w:val="000F4E3F"/>
    <w:rsid w:val="00102BB5"/>
    <w:rsid w:val="0010544B"/>
    <w:rsid w:val="00105BEF"/>
    <w:rsid w:val="00105F7C"/>
    <w:rsid w:val="001076F3"/>
    <w:rsid w:val="001263C3"/>
    <w:rsid w:val="00132329"/>
    <w:rsid w:val="00145420"/>
    <w:rsid w:val="00167435"/>
    <w:rsid w:val="001A3526"/>
    <w:rsid w:val="001B26F8"/>
    <w:rsid w:val="001D56F6"/>
    <w:rsid w:val="001E0F57"/>
    <w:rsid w:val="001E553F"/>
    <w:rsid w:val="001E7554"/>
    <w:rsid w:val="001F1D23"/>
    <w:rsid w:val="001F277E"/>
    <w:rsid w:val="001F2DAD"/>
    <w:rsid w:val="002007D1"/>
    <w:rsid w:val="00202315"/>
    <w:rsid w:val="00207931"/>
    <w:rsid w:val="00283470"/>
    <w:rsid w:val="00297682"/>
    <w:rsid w:val="002A159B"/>
    <w:rsid w:val="002B223A"/>
    <w:rsid w:val="002B5982"/>
    <w:rsid w:val="002D06DE"/>
    <w:rsid w:val="002E2B0C"/>
    <w:rsid w:val="003020C7"/>
    <w:rsid w:val="003020DF"/>
    <w:rsid w:val="003073BC"/>
    <w:rsid w:val="003105D8"/>
    <w:rsid w:val="0031114A"/>
    <w:rsid w:val="003208B5"/>
    <w:rsid w:val="00340E26"/>
    <w:rsid w:val="0034459C"/>
    <w:rsid w:val="00352720"/>
    <w:rsid w:val="00372A6A"/>
    <w:rsid w:val="00382229"/>
    <w:rsid w:val="00387446"/>
    <w:rsid w:val="00393279"/>
    <w:rsid w:val="003A0593"/>
    <w:rsid w:val="003B0FC6"/>
    <w:rsid w:val="003C0224"/>
    <w:rsid w:val="003C485C"/>
    <w:rsid w:val="003C4D21"/>
    <w:rsid w:val="003C66FF"/>
    <w:rsid w:val="003E2B96"/>
    <w:rsid w:val="003F0FBC"/>
    <w:rsid w:val="003F7578"/>
    <w:rsid w:val="0040187E"/>
    <w:rsid w:val="00411BFD"/>
    <w:rsid w:val="00416011"/>
    <w:rsid w:val="00431285"/>
    <w:rsid w:val="00447C7A"/>
    <w:rsid w:val="00451C4F"/>
    <w:rsid w:val="004856C5"/>
    <w:rsid w:val="00496E20"/>
    <w:rsid w:val="004A6E30"/>
    <w:rsid w:val="004D16CD"/>
    <w:rsid w:val="004D490D"/>
    <w:rsid w:val="004E5681"/>
    <w:rsid w:val="004F5FE0"/>
    <w:rsid w:val="0050273E"/>
    <w:rsid w:val="00520BC5"/>
    <w:rsid w:val="0053664E"/>
    <w:rsid w:val="005427BF"/>
    <w:rsid w:val="00543821"/>
    <w:rsid w:val="005479D5"/>
    <w:rsid w:val="00562B3E"/>
    <w:rsid w:val="00584788"/>
    <w:rsid w:val="00595B20"/>
    <w:rsid w:val="005B7AA0"/>
    <w:rsid w:val="005C4BE3"/>
    <w:rsid w:val="005C79B3"/>
    <w:rsid w:val="005D4415"/>
    <w:rsid w:val="005F0410"/>
    <w:rsid w:val="005F22B4"/>
    <w:rsid w:val="005F2F4D"/>
    <w:rsid w:val="005F3194"/>
    <w:rsid w:val="005F46D9"/>
    <w:rsid w:val="00611635"/>
    <w:rsid w:val="00635D1C"/>
    <w:rsid w:val="00637279"/>
    <w:rsid w:val="00640791"/>
    <w:rsid w:val="006601E0"/>
    <w:rsid w:val="00690BBC"/>
    <w:rsid w:val="006B3499"/>
    <w:rsid w:val="006B4E4D"/>
    <w:rsid w:val="00704C03"/>
    <w:rsid w:val="0072155D"/>
    <w:rsid w:val="00723389"/>
    <w:rsid w:val="00725480"/>
    <w:rsid w:val="007620F4"/>
    <w:rsid w:val="007649B3"/>
    <w:rsid w:val="00790185"/>
    <w:rsid w:val="00793687"/>
    <w:rsid w:val="00793AED"/>
    <w:rsid w:val="007A092E"/>
    <w:rsid w:val="007B0E3E"/>
    <w:rsid w:val="007B5363"/>
    <w:rsid w:val="007D3143"/>
    <w:rsid w:val="007F00DF"/>
    <w:rsid w:val="007F72BB"/>
    <w:rsid w:val="008048EC"/>
    <w:rsid w:val="00804F4D"/>
    <w:rsid w:val="008133FD"/>
    <w:rsid w:val="0083047F"/>
    <w:rsid w:val="008510CE"/>
    <w:rsid w:val="0085229A"/>
    <w:rsid w:val="008761C6"/>
    <w:rsid w:val="008B3D08"/>
    <w:rsid w:val="008F201D"/>
    <w:rsid w:val="00910AA9"/>
    <w:rsid w:val="00960F3A"/>
    <w:rsid w:val="00964CC9"/>
    <w:rsid w:val="009B5ACF"/>
    <w:rsid w:val="009D0253"/>
    <w:rsid w:val="009D1977"/>
    <w:rsid w:val="00A01DA7"/>
    <w:rsid w:val="00A02BBA"/>
    <w:rsid w:val="00A13805"/>
    <w:rsid w:val="00A16707"/>
    <w:rsid w:val="00A2019A"/>
    <w:rsid w:val="00A262A2"/>
    <w:rsid w:val="00A42858"/>
    <w:rsid w:val="00A52515"/>
    <w:rsid w:val="00A55D2A"/>
    <w:rsid w:val="00A63273"/>
    <w:rsid w:val="00A739FE"/>
    <w:rsid w:val="00A73D6E"/>
    <w:rsid w:val="00AD0E79"/>
    <w:rsid w:val="00AD15A6"/>
    <w:rsid w:val="00AD36DF"/>
    <w:rsid w:val="00AE1E42"/>
    <w:rsid w:val="00AE2B83"/>
    <w:rsid w:val="00AF0BF0"/>
    <w:rsid w:val="00AF3C03"/>
    <w:rsid w:val="00B335DA"/>
    <w:rsid w:val="00B52C27"/>
    <w:rsid w:val="00B53B74"/>
    <w:rsid w:val="00B648BC"/>
    <w:rsid w:val="00B670DC"/>
    <w:rsid w:val="00B90324"/>
    <w:rsid w:val="00B913BF"/>
    <w:rsid w:val="00BB4D4C"/>
    <w:rsid w:val="00BC10C6"/>
    <w:rsid w:val="00BE021E"/>
    <w:rsid w:val="00BE08C8"/>
    <w:rsid w:val="00BF1FDD"/>
    <w:rsid w:val="00BF7889"/>
    <w:rsid w:val="00C11E16"/>
    <w:rsid w:val="00C12F0F"/>
    <w:rsid w:val="00C156B2"/>
    <w:rsid w:val="00C331AB"/>
    <w:rsid w:val="00C339CE"/>
    <w:rsid w:val="00C408FF"/>
    <w:rsid w:val="00C54EE8"/>
    <w:rsid w:val="00C649BD"/>
    <w:rsid w:val="00C75667"/>
    <w:rsid w:val="00CA5984"/>
    <w:rsid w:val="00CB76DC"/>
    <w:rsid w:val="00CC0F43"/>
    <w:rsid w:val="00CD5CED"/>
    <w:rsid w:val="00CF0C1C"/>
    <w:rsid w:val="00D01ABB"/>
    <w:rsid w:val="00D15560"/>
    <w:rsid w:val="00D1676B"/>
    <w:rsid w:val="00D168E3"/>
    <w:rsid w:val="00D16EDD"/>
    <w:rsid w:val="00D238F8"/>
    <w:rsid w:val="00D51C4C"/>
    <w:rsid w:val="00D52805"/>
    <w:rsid w:val="00D53677"/>
    <w:rsid w:val="00D62BA3"/>
    <w:rsid w:val="00D8364E"/>
    <w:rsid w:val="00D85F72"/>
    <w:rsid w:val="00D965B3"/>
    <w:rsid w:val="00D97E8D"/>
    <w:rsid w:val="00DC13A8"/>
    <w:rsid w:val="00DD5F35"/>
    <w:rsid w:val="00DE0784"/>
    <w:rsid w:val="00E017DE"/>
    <w:rsid w:val="00E149DF"/>
    <w:rsid w:val="00E2105C"/>
    <w:rsid w:val="00E24C44"/>
    <w:rsid w:val="00E3324C"/>
    <w:rsid w:val="00E5551C"/>
    <w:rsid w:val="00E64585"/>
    <w:rsid w:val="00E84829"/>
    <w:rsid w:val="00EA5115"/>
    <w:rsid w:val="00EC1DF5"/>
    <w:rsid w:val="00EF0A9A"/>
    <w:rsid w:val="00F33C15"/>
    <w:rsid w:val="00F51FB4"/>
    <w:rsid w:val="00F5575C"/>
    <w:rsid w:val="00F663FB"/>
    <w:rsid w:val="00F664EC"/>
    <w:rsid w:val="00F73124"/>
    <w:rsid w:val="00F81BBA"/>
    <w:rsid w:val="00FC6BAE"/>
    <w:rsid w:val="00FD10A0"/>
    <w:rsid w:val="00FF1628"/>
    <w:rsid w:val="00FF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08C8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rsid w:val="00BE08C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rsid w:val="00BE08C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semiHidden/>
    <w:rsid w:val="00DD5F35"/>
    <w:rPr>
      <w:rFonts w:ascii="Calibri" w:hAnsi="Calibri" w:cs="黑体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7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931"/>
    <w:rPr>
      <w:rFonts w:ascii="Calibri" w:hAnsi="Calibri" w:cs="黑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931"/>
    <w:rPr>
      <w:rFonts w:ascii="Calibri" w:hAnsi="Calibri" w:cs="黑体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48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401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semiHidden/>
    <w:rsid w:val="00DD5F35"/>
    <w:rPr>
      <w:rFonts w:ascii="Calibri" w:hAnsi="Calibri" w:cs="黑体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7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931"/>
    <w:rPr>
      <w:rFonts w:ascii="Calibri" w:hAnsi="Calibri" w:cs="黑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931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 (3)</dc:title>
  <dc:creator>Administrator</dc:creator>
  <cp:lastModifiedBy>Administrator</cp:lastModifiedBy>
  <cp:revision>8</cp:revision>
  <dcterms:created xsi:type="dcterms:W3CDTF">2017-06-06T01:21:00Z</dcterms:created>
  <dcterms:modified xsi:type="dcterms:W3CDTF">2017-06-06T09:23:00Z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