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07622" w:rsidRDefault="00907569" w:rsidP="00907569">
      <w:pPr>
        <w:pStyle w:val="Titre1"/>
      </w:pPr>
      <w:r>
        <w:t>TP : Feature Envy</w:t>
      </w:r>
    </w:p>
    <w:p w:rsidR="00907569" w:rsidRDefault="00907569" w:rsidP="00907569">
      <w:pPr>
        <w:pStyle w:val="Titre2"/>
      </w:pPr>
      <w:r>
        <w:t>Description</w:t>
      </w:r>
    </w:p>
    <w:p w:rsidR="00607622" w:rsidRDefault="00907569">
      <w:pPr>
        <w:pStyle w:val="Standard"/>
      </w:pPr>
      <w:r>
        <w:rPr>
          <w:sz w:val="24"/>
          <w:szCs w:val="24"/>
        </w:rPr>
        <w:t xml:space="preserve">Dans un langage orienté objet, </w:t>
      </w:r>
      <w:r w:rsidR="00541702">
        <w:rPr>
          <w:sz w:val="24"/>
          <w:szCs w:val="24"/>
        </w:rPr>
        <w:t xml:space="preserve">il faut faire particulièrement attention </w:t>
      </w:r>
      <w:r>
        <w:rPr>
          <w:sz w:val="24"/>
          <w:szCs w:val="24"/>
        </w:rPr>
        <w:t>à l’emplacement où on implémente</w:t>
      </w:r>
      <w:r w:rsidR="00541702">
        <w:rPr>
          <w:sz w:val="24"/>
          <w:szCs w:val="24"/>
        </w:rPr>
        <w:t xml:space="preserve"> une fonctionnalité. Il est fréquent de trouver des méthodes ou des portions de code qui</w:t>
      </w:r>
      <w:r w:rsidR="00541702">
        <w:rPr>
          <w:sz w:val="24"/>
          <w:szCs w:val="24"/>
        </w:rPr>
        <w:t xml:space="preserve"> font des traitements en utilisant un</w:t>
      </w:r>
      <w:r>
        <w:rPr>
          <w:sz w:val="24"/>
          <w:szCs w:val="24"/>
        </w:rPr>
        <w:t xml:space="preserve"> seul autre objet et qui devrait donc être placé</w:t>
      </w:r>
      <w:r w:rsidR="00541702">
        <w:rPr>
          <w:sz w:val="24"/>
          <w:szCs w:val="24"/>
        </w:rPr>
        <w:t xml:space="preserve"> dans l'autre objet.</w:t>
      </w:r>
    </w:p>
    <w:p w:rsidR="00607622" w:rsidRDefault="00907569" w:rsidP="00907569">
      <w:pPr>
        <w:pStyle w:val="Titre2"/>
      </w:pPr>
      <w:r>
        <w:t>Exemple</w:t>
      </w:r>
    </w:p>
    <w:p w:rsidR="00607622" w:rsidRDefault="00907569">
      <w:pPr>
        <w:pStyle w:val="Standard"/>
      </w:pPr>
      <w:r>
        <w:rPr>
          <w:sz w:val="24"/>
          <w:szCs w:val="24"/>
        </w:rPr>
        <w:t>Soit u</w:t>
      </w:r>
      <w:r w:rsidR="00541702">
        <w:rPr>
          <w:sz w:val="24"/>
          <w:szCs w:val="24"/>
        </w:rPr>
        <w:t>ne class</w:t>
      </w:r>
      <w:r>
        <w:rPr>
          <w:sz w:val="24"/>
          <w:szCs w:val="24"/>
        </w:rPr>
        <w:t xml:space="preserve">e </w:t>
      </w:r>
      <w:r w:rsidRPr="00907569">
        <w:rPr>
          <w:rStyle w:val="CodeCar"/>
        </w:rPr>
        <w:t>R</w:t>
      </w:r>
      <w:r w:rsidR="00541702" w:rsidRPr="00907569">
        <w:rPr>
          <w:rStyle w:val="CodeCar"/>
        </w:rPr>
        <w:t>ectangle</w:t>
      </w:r>
      <w:r w:rsidR="00541702">
        <w:rPr>
          <w:sz w:val="24"/>
          <w:szCs w:val="24"/>
        </w:rPr>
        <w:t xml:space="preserve"> et une class</w:t>
      </w:r>
      <w:r>
        <w:rPr>
          <w:sz w:val="24"/>
          <w:szCs w:val="24"/>
        </w:rPr>
        <w:t>e</w:t>
      </w:r>
      <w:r w:rsidR="00541702">
        <w:rPr>
          <w:sz w:val="24"/>
          <w:szCs w:val="24"/>
        </w:rPr>
        <w:t xml:space="preserve"> </w:t>
      </w:r>
      <w:r w:rsidRPr="00907569">
        <w:rPr>
          <w:rStyle w:val="CodeCar"/>
        </w:rPr>
        <w:t>Calcul</w:t>
      </w:r>
      <w:r w:rsidR="00542380">
        <w:rPr>
          <w:sz w:val="24"/>
          <w:szCs w:val="24"/>
        </w:rPr>
        <w:t xml:space="preserve"> fournit</w:t>
      </w:r>
      <w:r w:rsidR="00541702">
        <w:rPr>
          <w:sz w:val="24"/>
          <w:szCs w:val="24"/>
        </w:rPr>
        <w:t xml:space="preserve"> une méthode pour </w:t>
      </w:r>
      <w:r w:rsidRPr="00907569">
        <w:rPr>
          <w:rStyle w:val="CodeCar"/>
        </w:rPr>
        <w:t>calculerAireRectange()</w:t>
      </w:r>
      <w:r w:rsidR="00541702">
        <w:rPr>
          <w:sz w:val="24"/>
          <w:szCs w:val="24"/>
        </w:rPr>
        <w:t xml:space="preserve"> pour calculer l'aire d'un rectangle représenté par la c</w:t>
      </w:r>
      <w:r w:rsidR="00541702">
        <w:rPr>
          <w:sz w:val="24"/>
          <w:szCs w:val="24"/>
        </w:rPr>
        <w:t xml:space="preserve">lass </w:t>
      </w:r>
      <w:r w:rsidRPr="00907569">
        <w:rPr>
          <w:rStyle w:val="CodeCar"/>
        </w:rPr>
        <w:t>Rectangle</w:t>
      </w:r>
      <w:r w:rsidR="00541702">
        <w:rPr>
          <w:sz w:val="24"/>
          <w:szCs w:val="24"/>
        </w:rPr>
        <w:t xml:space="preserve">. La méthode </w:t>
      </w:r>
      <w:r w:rsidRPr="00907569">
        <w:rPr>
          <w:rStyle w:val="CodeCar"/>
        </w:rPr>
        <w:t>calculerAireRectange()</w:t>
      </w:r>
      <w:r>
        <w:rPr>
          <w:rStyle w:val="CodeCar"/>
        </w:rPr>
        <w:t xml:space="preserve"> </w:t>
      </w:r>
      <w:r>
        <w:rPr>
          <w:sz w:val="24"/>
          <w:szCs w:val="24"/>
        </w:rPr>
        <w:t xml:space="preserve">devrait peut-être se trouver dans la classe </w:t>
      </w:r>
      <w:r w:rsidRPr="00907569">
        <w:rPr>
          <w:rStyle w:val="CodeCar"/>
        </w:rPr>
        <w:t>Rectangle</w:t>
      </w:r>
      <w:r w:rsidR="00541702">
        <w:rPr>
          <w:sz w:val="24"/>
          <w:szCs w:val="24"/>
        </w:rPr>
        <w:t>.</w:t>
      </w:r>
    </w:p>
    <w:p w:rsidR="00607622" w:rsidRDefault="00907569" w:rsidP="00907569">
      <w:pPr>
        <w:pStyle w:val="Titre2"/>
      </w:pPr>
      <w:r>
        <w:t>Énoncé</w:t>
      </w:r>
    </w:p>
    <w:p w:rsidR="00607622" w:rsidRDefault="00541702">
      <w:pPr>
        <w:pStyle w:val="Standard"/>
      </w:pPr>
      <w:r>
        <w:rPr>
          <w:sz w:val="24"/>
          <w:szCs w:val="24"/>
        </w:rPr>
        <w:t xml:space="preserve">Le projet </w:t>
      </w:r>
      <w:r w:rsidR="00542380">
        <w:rPr>
          <w:sz w:val="24"/>
          <w:szCs w:val="24"/>
        </w:rPr>
        <w:t>du TP est un petit utilitaire</w:t>
      </w:r>
      <w:r>
        <w:rPr>
          <w:sz w:val="24"/>
          <w:szCs w:val="24"/>
        </w:rPr>
        <w:t xml:space="preserve"> pour réaliser des traitements sur des chaînes de caractère</w:t>
      </w:r>
      <w:r w:rsidR="00542380">
        <w:rPr>
          <w:sz w:val="24"/>
          <w:szCs w:val="24"/>
        </w:rPr>
        <w:t>s</w:t>
      </w:r>
      <w:r>
        <w:rPr>
          <w:sz w:val="24"/>
          <w:szCs w:val="24"/>
        </w:rPr>
        <w:t xml:space="preserve"> et les afficher dans la console.</w:t>
      </w:r>
    </w:p>
    <w:p w:rsidR="00607622" w:rsidRDefault="00542380">
      <w:pPr>
        <w:pStyle w:val="Standard"/>
      </w:pPr>
      <w:r>
        <w:rPr>
          <w:sz w:val="24"/>
          <w:szCs w:val="24"/>
        </w:rPr>
        <w:t xml:space="preserve">On trouve la classe </w:t>
      </w:r>
      <w:r w:rsidR="00541702" w:rsidRPr="00542380">
        <w:rPr>
          <w:rStyle w:val="CodeCar"/>
        </w:rPr>
        <w:t>TraitementBaseChaine</w:t>
      </w:r>
      <w:r w:rsidR="00541702">
        <w:rPr>
          <w:sz w:val="24"/>
          <w:szCs w:val="24"/>
        </w:rPr>
        <w:t xml:space="preserve"> qui propose des </w:t>
      </w:r>
      <w:r w:rsidR="00541702">
        <w:rPr>
          <w:sz w:val="24"/>
          <w:szCs w:val="24"/>
        </w:rPr>
        <w:t>méthodes de traitements sur les chaî</w:t>
      </w:r>
      <w:r>
        <w:rPr>
          <w:sz w:val="24"/>
          <w:szCs w:val="24"/>
        </w:rPr>
        <w:t xml:space="preserve">nes de caractère et la classe </w:t>
      </w:r>
      <w:r w:rsidR="00541702" w:rsidRPr="00542380">
        <w:rPr>
          <w:rStyle w:val="CodeCar"/>
        </w:rPr>
        <w:t>Printer</w:t>
      </w:r>
      <w:r w:rsidR="00541702">
        <w:rPr>
          <w:sz w:val="24"/>
          <w:szCs w:val="24"/>
        </w:rPr>
        <w:t xml:space="preserve"> qui se charge de l'affichage</w:t>
      </w:r>
      <w:r>
        <w:rPr>
          <w:sz w:val="24"/>
          <w:szCs w:val="24"/>
        </w:rPr>
        <w:t>.</w:t>
      </w:r>
    </w:p>
    <w:p w:rsidR="00607622" w:rsidRPr="00542380" w:rsidRDefault="00542380" w:rsidP="00542380">
      <w:pPr>
        <w:rPr>
          <w:sz w:val="24"/>
        </w:rPr>
      </w:pPr>
      <w:r w:rsidRPr="00542380">
        <w:rPr>
          <w:sz w:val="24"/>
        </w:rPr>
        <w:t>Une fois le projet Maven importé dans Eclipse :</w:t>
      </w:r>
    </w:p>
    <w:p w:rsidR="00542380" w:rsidRDefault="00541702" w:rsidP="00542380">
      <w:pPr>
        <w:pStyle w:val="Standard"/>
        <w:numPr>
          <w:ilvl w:val="0"/>
          <w:numId w:val="2"/>
        </w:numPr>
      </w:pPr>
      <w:r>
        <w:rPr>
          <w:sz w:val="24"/>
          <w:szCs w:val="24"/>
        </w:rPr>
        <w:t>Recherchez dans le projet un ou plusieurs cas du pattern présenté ci-dessus</w:t>
      </w:r>
    </w:p>
    <w:p w:rsidR="00542380" w:rsidRDefault="00541702" w:rsidP="00542380">
      <w:pPr>
        <w:pStyle w:val="Standard"/>
        <w:numPr>
          <w:ilvl w:val="0"/>
          <w:numId w:val="2"/>
        </w:numPr>
      </w:pPr>
      <w:r w:rsidRPr="00542380">
        <w:rPr>
          <w:sz w:val="24"/>
          <w:szCs w:val="24"/>
        </w:rPr>
        <w:t xml:space="preserve">Pour chaque cas proposez une </w:t>
      </w:r>
      <w:r w:rsidR="00542380" w:rsidRPr="00542380">
        <w:rPr>
          <w:sz w:val="24"/>
          <w:szCs w:val="24"/>
        </w:rPr>
        <w:t>solution</w:t>
      </w:r>
      <w:r w:rsidRPr="00542380">
        <w:rPr>
          <w:sz w:val="24"/>
          <w:szCs w:val="24"/>
        </w:rPr>
        <w:t xml:space="preserve"> de refactoring qui règle le prob</w:t>
      </w:r>
      <w:r w:rsidRPr="00542380">
        <w:rPr>
          <w:sz w:val="24"/>
          <w:szCs w:val="24"/>
        </w:rPr>
        <w:t>lème</w:t>
      </w:r>
    </w:p>
    <w:p w:rsidR="00542380" w:rsidRDefault="00541702" w:rsidP="00542380">
      <w:pPr>
        <w:pStyle w:val="Standard"/>
        <w:numPr>
          <w:ilvl w:val="0"/>
          <w:numId w:val="2"/>
        </w:numPr>
      </w:pPr>
      <w:r w:rsidRPr="00542380">
        <w:rPr>
          <w:sz w:val="24"/>
          <w:szCs w:val="24"/>
        </w:rPr>
        <w:t>Implémentez la solution qui vous semble la plus pertinente</w:t>
      </w:r>
    </w:p>
    <w:p w:rsidR="00607622" w:rsidRDefault="00541702" w:rsidP="00542380">
      <w:pPr>
        <w:pStyle w:val="Standard"/>
        <w:numPr>
          <w:ilvl w:val="0"/>
          <w:numId w:val="2"/>
        </w:numPr>
      </w:pPr>
      <w:r w:rsidRPr="00542380">
        <w:rPr>
          <w:sz w:val="24"/>
          <w:szCs w:val="24"/>
        </w:rPr>
        <w:t>Utilisez les tests unitaires pour vérifier que l'aspect fonctionnel n'a pas été modifié</w:t>
      </w:r>
    </w:p>
    <w:p w:rsidR="00607622" w:rsidRDefault="00607622">
      <w:pPr>
        <w:pStyle w:val="Standard"/>
      </w:pPr>
    </w:p>
    <w:sectPr w:rsidR="00607622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00000" w:rsidRDefault="00541702">
      <w:pPr>
        <w:spacing w:after="0pt" w:line="12pt" w:lineRule="auto"/>
      </w:pPr>
      <w:r>
        <w:separator/>
      </w:r>
    </w:p>
  </w:endnote>
  <w:endnote w:type="continuationSeparator" w:id="0">
    <w:p w:rsidR="00000000" w:rsidRDefault="00541702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OpenSymbol">
    <w:family w:val="auto"/>
    <w:pitch w:val="default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Droid Sans Fallback">
    <w:altName w:val="Times New Roman"/>
    <w:charset w:characterSet="iso-8859-1"/>
    <w:family w:val="auto"/>
    <w:pitch w:val="variable"/>
  </w:font>
  <w:font w:name="DejaVu Sans">
    <w:altName w:val="Arial"/>
    <w:charset w:characterSet="iso-8859-1"/>
    <w:family w:val="swiss"/>
    <w:pitch w:val="default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00000" w:rsidRDefault="00541702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541702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6A5459C"/>
    <w:multiLevelType w:val="multilevel"/>
    <w:tmpl w:val="6AEC5018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">
    <w:nsid w:val="318A4861"/>
    <w:multiLevelType w:val="hybridMultilevel"/>
    <w:tmpl w:val="E6FE38CC"/>
    <w:lvl w:ilvl="0" w:tplc="040C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41%"/>
  <w:defaultTabStop w:val="35.45pt"/>
  <w:autoHyphenation/>
  <w:hyphenationZone w:val="21.25pt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07622"/>
    <w:rsid w:val="00541702"/>
    <w:rsid w:val="00542380"/>
    <w:rsid w:val="00607622"/>
    <w:rsid w:val="009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726547B-DECD-4707-88A6-C18A5BD0204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zh-CN" w:bidi="hi-IN"/>
      </w:rPr>
    </w:rPrDefault>
    <w:pPrDefault>
      <w:pPr>
        <w:spacing w:after="8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569"/>
  </w:style>
  <w:style w:type="paragraph" w:styleId="Titre1">
    <w:name w:val="heading 1"/>
    <w:basedOn w:val="Normal"/>
    <w:next w:val="Normal"/>
    <w:link w:val="Titre1Car"/>
    <w:uiPriority w:val="9"/>
    <w:qFormat/>
    <w:rsid w:val="00907569"/>
    <w:pPr>
      <w:keepNext/>
      <w:keepLines/>
      <w:pBdr>
        <w:bottom w:val="single" w:sz="4" w:space="2" w:color="ED7D31" w:themeColor="accent2"/>
      </w:pBdr>
      <w:spacing w:before="18pt" w:after="6pt" w:line="12pt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569"/>
    <w:pPr>
      <w:keepNext/>
      <w:keepLines/>
      <w:spacing w:before="6pt" w:after="0pt" w:line="12pt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569"/>
    <w:pPr>
      <w:keepNext/>
      <w:keepLines/>
      <w:spacing w:before="4pt" w:after="0pt" w:line="12pt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DejaVu Sans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907569"/>
    <w:pPr>
      <w:spacing w:line="12pt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Code">
    <w:name w:val="Code"/>
    <w:basedOn w:val="Normal"/>
    <w:link w:val="CodeCar"/>
    <w:qFormat/>
    <w:rsid w:val="00907569"/>
    <w:pPr>
      <w:pBdr>
        <w:top w:val="single" w:sz="8" w:space="1" w:color="C45911" w:themeColor="accent2" w:themeShade="BF"/>
        <w:left w:val="single" w:sz="18" w:space="4" w:color="833C0B" w:themeColor="accent2" w:themeShade="80"/>
        <w:bottom w:val="single" w:sz="8" w:space="1" w:color="C45911" w:themeColor="accent2" w:themeShade="BF"/>
        <w:right w:val="single" w:sz="8" w:space="4" w:color="C45911" w:themeColor="accent2" w:themeShade="BF"/>
      </w:pBdr>
      <w:shd w:val="clear" w:color="auto" w:fill="F2F2F2" w:themeFill="background1" w:themeFillShade="F2"/>
      <w:jc w:val="both"/>
    </w:pPr>
    <w:rPr>
      <w:b/>
      <w:color w:val="833C0B" w:themeColor="accent2" w:themeShade="80"/>
    </w:rPr>
  </w:style>
  <w:style w:type="character" w:customStyle="1" w:styleId="CodeCar">
    <w:name w:val="Code Car"/>
    <w:basedOn w:val="Policepardfaut"/>
    <w:link w:val="Code"/>
    <w:rsid w:val="00907569"/>
    <w:rPr>
      <w:b/>
      <w:color w:val="833C0B" w:themeColor="accent2" w:themeShade="80"/>
      <w:shd w:val="clear" w:color="auto" w:fill="F2F2F2" w:themeFill="background1" w:themeFillShade="F2"/>
    </w:rPr>
  </w:style>
  <w:style w:type="character" w:customStyle="1" w:styleId="Titre1Car">
    <w:name w:val="Titre 1 Car"/>
    <w:basedOn w:val="Policepardfaut"/>
    <w:link w:val="Titre1"/>
    <w:uiPriority w:val="9"/>
    <w:rsid w:val="0090756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0756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0756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0756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0756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0756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0756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0756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0756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907569"/>
    <w:pPr>
      <w:spacing w:after="0pt" w:line="12pt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0756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569"/>
    <w:pPr>
      <w:numPr>
        <w:ilvl w:val="1"/>
      </w:numPr>
      <w:spacing w:after="12pt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569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07569"/>
    <w:rPr>
      <w:b/>
      <w:bCs/>
    </w:rPr>
  </w:style>
  <w:style w:type="character" w:styleId="Accentuation">
    <w:name w:val="Emphasis"/>
    <w:basedOn w:val="Policepardfaut"/>
    <w:uiPriority w:val="20"/>
    <w:qFormat/>
    <w:rsid w:val="0090756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07569"/>
    <w:pPr>
      <w:spacing w:after="0pt" w:line="12pt" w:lineRule="auto"/>
    </w:pPr>
  </w:style>
  <w:style w:type="paragraph" w:styleId="Paragraphedeliste">
    <w:name w:val="List Paragraph"/>
    <w:basedOn w:val="Normal"/>
    <w:uiPriority w:val="34"/>
    <w:qFormat/>
    <w:rsid w:val="00907569"/>
    <w:pPr>
      <w:ind w:start="36pt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07569"/>
    <w:pPr>
      <w:spacing w:before="8pt"/>
      <w:ind w:start="36pt" w:end="36pt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07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569"/>
    <w:pPr>
      <w:pBdr>
        <w:top w:val="single" w:sz="24" w:space="4" w:color="ED7D31" w:themeColor="accent2"/>
      </w:pBdr>
      <w:spacing w:before="12pt" w:after="12pt" w:line="12pt" w:lineRule="auto"/>
      <w:ind w:start="46.80pt" w:end="46.80pt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569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0756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0756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90756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0756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0756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7569"/>
    <w:pPr>
      <w:outlineLvl w:val="9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TP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TP : Feature Envy</vt:lpstr>
      <vt:lpstr>    Description</vt:lpstr>
      <vt:lpstr>    Exemple</vt:lpstr>
      <vt:lpstr>    Énoncé</vt:lpstr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rgalerme</dc:creator>
  <cp:lastModifiedBy>jérémie GUIDOUX</cp:lastModifiedBy>
  <cp:revision>2</cp:revision>
  <cp:lastPrinted>2014-02-18T21:28:00Z</cp:lastPrinted>
  <dcterms:created xsi:type="dcterms:W3CDTF">2014-02-18T21:28:00Z</dcterms:created>
  <dcterms:modified xsi:type="dcterms:W3CDTF">2014-02-18T21:28:00Z</dcterms:modified>
</cp:coreProperties>
</file>