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B1A82" w14:textId="414146F0" w:rsidR="50B91E85" w:rsidRDefault="0A7E1FCA" w:rsidP="590ECF6F">
      <w:r>
        <w:t>1,2</w:t>
      </w:r>
      <w:r>
        <w:t>章そのまま</w:t>
      </w:r>
    </w:p>
    <w:p w14:paraId="4DCE011E" w14:textId="730DCA0A" w:rsidR="00DE02A3" w:rsidRDefault="00C60B2D" w:rsidP="0A7E1FCA">
      <w:r>
        <w:t>・第２実施、パラメータ</w:t>
      </w:r>
    </w:p>
    <w:p w14:paraId="730CE248" w14:textId="77777777" w:rsidR="00DE02A3" w:rsidRDefault="00DE02A3" w:rsidP="0A7E1FCA">
      <w:pPr>
        <w:rPr>
          <w:rFonts w:hint="eastAsia"/>
        </w:rPr>
      </w:pPr>
    </w:p>
    <w:p w14:paraId="124E4D95" w14:textId="545A6BDE" w:rsidR="0A7E1FCA" w:rsidRDefault="00A00FB3" w:rsidP="0A7E1FCA">
      <w:r>
        <w:t>3</w:t>
      </w:r>
      <w:r w:rsidR="0A7E1FCA">
        <w:t>章</w:t>
      </w:r>
    </w:p>
    <w:p w14:paraId="1406579D" w14:textId="6F41739C" w:rsidR="50B91E85" w:rsidRDefault="00A00FB3" w:rsidP="590ECF6F">
      <w:r>
        <w:t>（第</w:t>
      </w:r>
      <w:r>
        <w:rPr>
          <w:rFonts w:hint="eastAsia"/>
        </w:rPr>
        <w:t>1</w:t>
      </w:r>
      <w:r w:rsidR="0A7E1FCA">
        <w:t>の実施形態）</w:t>
      </w:r>
    </w:p>
    <w:p w14:paraId="218ADA74" w14:textId="62146D43" w:rsidR="50B91E85" w:rsidRDefault="0A7E1FCA" w:rsidP="50B91E85">
      <w:r>
        <w:t xml:space="preserve">　図</w:t>
      </w:r>
      <w:r>
        <w:t>1</w:t>
      </w:r>
      <w:r w:rsidR="00A00FB3">
        <w:t>は、本発明の第</w:t>
      </w:r>
      <w:r w:rsidR="00A00FB3">
        <w:rPr>
          <w:rFonts w:hint="eastAsia"/>
        </w:rPr>
        <w:t>1</w:t>
      </w:r>
      <w:r>
        <w:t>の実施形態に係るモータモデルシミュレータのソフトウェア構成を示す図である。図</w:t>
      </w:r>
      <w:r>
        <w:t>1</w:t>
      </w:r>
      <w:r>
        <w:t>に示すように、本実施形態のモータモデルシミュレータ</w:t>
      </w:r>
      <w:r>
        <w:t>1</w:t>
      </w:r>
      <w:r>
        <w:t>は、それぞれシミュレーション対象となるモータ及びインバータを構成する部品をモデル化した、インバータプラントモデル</w:t>
      </w:r>
      <w:r>
        <w:t>2</w:t>
      </w:r>
      <w:r>
        <w:t>、モータプラントモデル</w:t>
      </w:r>
      <w:r>
        <w:t>3</w:t>
      </w:r>
      <w:r>
        <w:t>、インバータ損失演算部</w:t>
      </w:r>
      <w:r>
        <w:t>4</w:t>
      </w:r>
      <w:r>
        <w:t>を有している。これらのモデルは、モータ、インバータの各部品の挙動を導出するものであり、例えば</w:t>
      </w:r>
      <w:r>
        <w:t>Simulink(</w:t>
      </w:r>
      <w:r>
        <w:t>商標登録</w:t>
      </w:r>
      <w:r>
        <w:t>)</w:t>
      </w:r>
      <w:r>
        <w:t>などの制御系１次元</w:t>
      </w:r>
      <w:r>
        <w:t>CAD</w:t>
      </w:r>
      <w:r>
        <w:t>におけるブロックとして表現される。ただし、他のモデル表現形式、例えば数式、</w:t>
      </w:r>
      <w:r>
        <w:t>C</w:t>
      </w:r>
      <w:r>
        <w:t>言語などによって実現されるコンピュータプログラムであってもよい。</w:t>
      </w:r>
    </w:p>
    <w:p w14:paraId="7FB67D64" w14:textId="54728094" w:rsidR="50B91E85" w:rsidRDefault="0A7E1FCA" w:rsidP="50B91E85">
      <w:r>
        <w:t xml:space="preserve">　インバータプラントモデル</w:t>
      </w:r>
      <w:r>
        <w:t>2</w:t>
      </w:r>
      <w:r>
        <w:t>では、バッテリからインバータに供給される直流電圧やインバータからモータに出力される交流電流を入力として、インバータに流れる直流電流やインバータからモータに印可される交流電圧を計算する。また、半導体素子のスイッチング動作により消費された電力をインバータ損失演算部</w:t>
      </w:r>
      <w:r>
        <w:t>4</w:t>
      </w:r>
      <w:r>
        <w:t>へと出力する。</w:t>
      </w:r>
      <w:r w:rsidR="002B397F">
        <w:t>本発明では、</w:t>
      </w:r>
      <w:r w:rsidR="00BC0553">
        <w:t>半導体素子の</w:t>
      </w:r>
      <w:r w:rsidR="002B397F">
        <w:t>損失として、</w:t>
      </w:r>
      <w:r w:rsidR="00BC0553">
        <w:t>導通損</w:t>
      </w:r>
      <w:r w:rsidR="002B397F">
        <w:t>失、ボ</w:t>
      </w:r>
      <w:r w:rsidR="00BC0553">
        <w:t>ディダイオードの順方向電圧降下による損失（以下、</w:t>
      </w:r>
      <w:proofErr w:type="spellStart"/>
      <w:r w:rsidR="00BC0553">
        <w:rPr>
          <w:rFonts w:hint="eastAsia"/>
        </w:rPr>
        <w:t>V</w:t>
      </w:r>
      <w:r w:rsidR="00BC0553" w:rsidRPr="00961AAF">
        <w:rPr>
          <w:rFonts w:hint="eastAsia"/>
          <w:vertAlign w:val="subscript"/>
        </w:rPr>
        <w:t>f</w:t>
      </w:r>
      <w:proofErr w:type="spellEnd"/>
      <w:r w:rsidR="00BC0553">
        <w:rPr>
          <w:rFonts w:hint="eastAsia"/>
        </w:rPr>
        <w:t>損失とする</w:t>
      </w:r>
      <w:r w:rsidR="00BC0553">
        <w:t>）、スイッチング損失</w:t>
      </w:r>
      <w:r w:rsidR="002B397F">
        <w:t>を計算する。</w:t>
      </w:r>
      <w:r w:rsidR="00040098">
        <w:rPr>
          <w:rFonts w:hint="eastAsia"/>
        </w:rPr>
        <w:t>以下、導通損失、</w:t>
      </w:r>
      <w:proofErr w:type="spellStart"/>
      <w:r w:rsidR="00040098">
        <w:rPr>
          <w:rFonts w:hint="eastAsia"/>
        </w:rPr>
        <w:t>Vf</w:t>
      </w:r>
      <w:proofErr w:type="spellEnd"/>
      <w:r w:rsidR="00040098">
        <w:rPr>
          <w:rFonts w:hint="eastAsia"/>
        </w:rPr>
        <w:t>損失、スイッチング損失の算出方法をそれぞれ示す。</w:t>
      </w:r>
      <w:r w:rsidR="003F6E06">
        <w:t>導通損失は、</w:t>
      </w:r>
      <w:r w:rsidR="00AC2162">
        <w:t>スイッチオン時に</w:t>
      </w:r>
      <w:r w:rsidR="003F6E06">
        <w:t>半導体素子に流れる電流と</w:t>
      </w:r>
      <w:r w:rsidR="000C2C5E">
        <w:t>半導体素子の</w:t>
      </w:r>
      <w:r w:rsidR="003F6E06">
        <w:t>オン抵抗を用いて式</w:t>
      </w:r>
      <w:r w:rsidR="003F6E06">
        <w:rPr>
          <w:rFonts w:hint="eastAsia"/>
        </w:rPr>
        <w:t>(1)</w:t>
      </w:r>
      <w:r w:rsidR="00961AAF">
        <w:rPr>
          <w:rFonts w:hint="eastAsia"/>
        </w:rPr>
        <w:t>により</w:t>
      </w:r>
      <w:r w:rsidR="003F6E06">
        <w:rPr>
          <w:rFonts w:hint="eastAsia"/>
        </w:rPr>
        <w:t>算出する</w:t>
      </w:r>
      <w:r w:rsidR="003F6E06">
        <w:t>。</w:t>
      </w:r>
    </w:p>
    <w:p w14:paraId="653C32C9" w14:textId="321B5B89" w:rsidR="003F6E06" w:rsidRPr="003F6E06" w:rsidRDefault="003F6E06" w:rsidP="00000110">
      <w:pPr>
        <w:wordWrap w:val="0"/>
        <w:jc w:val="right"/>
        <w:rPr>
          <w:rFonts w:hint="eastAsia"/>
        </w:rPr>
      </w:pPr>
      <m:oMath>
        <m:sSub>
          <m:sSubPr>
            <m:ctrlPr>
              <w:rPr>
                <w:rFonts w:ascii="Cambria Math" w:hAnsi="Cambria Math"/>
              </w:rPr>
            </m:ctrlPr>
          </m:sSubPr>
          <m:e>
            <m:r>
              <w:rPr>
                <w:rFonts w:ascii="Cambria Math" w:hAnsi="Cambria Math"/>
              </w:rPr>
              <m:t>P</m:t>
            </m:r>
          </m:e>
          <m:sub>
            <m:r>
              <w:rPr>
                <w:rFonts w:ascii="Cambria Math" w:hAnsi="Cambria Math"/>
              </w:rPr>
              <m:t>Ron</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ds</m:t>
            </m:r>
          </m:sub>
          <m:sup>
            <m:r>
              <w:rPr>
                <w:rFonts w:ascii="Cambria Math" w:hAnsi="Cambria Math"/>
              </w:rPr>
              <m:t>2</m:t>
            </m:r>
          </m:sup>
        </m:sSubSup>
        <m:sSub>
          <m:sSubPr>
            <m:ctrlPr>
              <w:rPr>
                <w:rFonts w:ascii="Cambria Math" w:hAnsi="Cambria Math"/>
              </w:rPr>
            </m:ctrlPr>
          </m:sSubPr>
          <m:e>
            <m:r>
              <w:rPr>
                <w:rFonts w:ascii="Cambria Math" w:hAnsi="Cambria Math"/>
              </w:rPr>
              <m:t>R</m:t>
            </m:r>
          </m:e>
          <m:sub>
            <m:r>
              <w:rPr>
                <w:rFonts w:ascii="Cambria Math" w:hAnsi="Cambria Math"/>
              </w:rPr>
              <m:t>on</m:t>
            </m:r>
          </m:sub>
        </m:sSub>
      </m:oMath>
      <w:r>
        <w:t xml:space="preserve"> </w:t>
      </w:r>
      <w:r w:rsidR="00000110">
        <w:t xml:space="preserve">                               </w:t>
      </w:r>
      <w:r w:rsidR="00000110">
        <w:t>式</w:t>
      </w:r>
      <w:r w:rsidR="00000110">
        <w:rPr>
          <w:rFonts w:hint="eastAsia"/>
        </w:rPr>
        <w:t>(1)</w:t>
      </w:r>
    </w:p>
    <w:p w14:paraId="480B31B1" w14:textId="0EC461EA" w:rsidR="00961AAF" w:rsidRDefault="00000110" w:rsidP="50B91E85">
      <w:r>
        <w:t>ここで、</w:t>
      </w:r>
      <w:proofErr w:type="spellStart"/>
      <w:r w:rsidR="00961AAF" w:rsidRPr="00040098">
        <w:rPr>
          <w:rFonts w:hint="eastAsia"/>
          <w:i/>
        </w:rPr>
        <w:t>P</w:t>
      </w:r>
      <w:r w:rsidR="00961AAF" w:rsidRPr="00040098">
        <w:rPr>
          <w:rFonts w:hint="eastAsia"/>
          <w:i/>
          <w:vertAlign w:val="subscript"/>
        </w:rPr>
        <w:t>Ron</w:t>
      </w:r>
      <w:proofErr w:type="spellEnd"/>
      <w:r w:rsidR="00961AAF">
        <w:rPr>
          <w:rFonts w:hint="eastAsia"/>
        </w:rPr>
        <w:t>は導通損、</w:t>
      </w:r>
      <w:r w:rsidR="00961AAF" w:rsidRPr="00040098">
        <w:rPr>
          <w:rFonts w:hint="eastAsia"/>
          <w:i/>
        </w:rPr>
        <w:t>i</w:t>
      </w:r>
      <w:r w:rsidR="00961AAF" w:rsidRPr="00040098">
        <w:rPr>
          <w:rFonts w:hint="eastAsia"/>
          <w:i/>
          <w:vertAlign w:val="subscript"/>
        </w:rPr>
        <w:t>ds</w:t>
      </w:r>
      <w:r w:rsidR="00961AAF">
        <w:rPr>
          <w:rFonts w:hint="eastAsia"/>
        </w:rPr>
        <w:t>はドレイン</w:t>
      </w:r>
      <w:r w:rsidR="00961AAF">
        <w:rPr>
          <w:rFonts w:hint="eastAsia"/>
        </w:rPr>
        <w:t>-</w:t>
      </w:r>
      <w:r w:rsidR="00961AAF">
        <w:rPr>
          <w:rFonts w:hint="eastAsia"/>
        </w:rPr>
        <w:t>ソース間電流、</w:t>
      </w:r>
      <w:r w:rsidR="00961AAF" w:rsidRPr="00040098">
        <w:rPr>
          <w:rFonts w:hint="eastAsia"/>
          <w:i/>
        </w:rPr>
        <w:t>R</w:t>
      </w:r>
      <w:r w:rsidR="00961AAF" w:rsidRPr="00040098">
        <w:rPr>
          <w:rFonts w:hint="eastAsia"/>
          <w:i/>
          <w:vertAlign w:val="subscript"/>
        </w:rPr>
        <w:t>on</w:t>
      </w:r>
      <w:r w:rsidR="00961AAF">
        <w:rPr>
          <w:rFonts w:hint="eastAsia"/>
        </w:rPr>
        <w:t>は</w:t>
      </w:r>
      <w:r w:rsidR="00961AAF">
        <w:rPr>
          <w:rFonts w:hint="eastAsia"/>
        </w:rPr>
        <w:t>半導体素子のオン抵抗</w:t>
      </w:r>
      <w:r w:rsidR="00961AAF">
        <w:rPr>
          <w:rFonts w:hint="eastAsia"/>
        </w:rPr>
        <w:t>である。</w:t>
      </w:r>
      <w:proofErr w:type="spellStart"/>
      <w:r w:rsidR="00961AAF">
        <w:rPr>
          <w:rFonts w:hint="eastAsia"/>
        </w:rPr>
        <w:t>V</w:t>
      </w:r>
      <w:r w:rsidR="00961AAF">
        <w:rPr>
          <w:vertAlign w:val="subscript"/>
        </w:rPr>
        <w:t>f</w:t>
      </w:r>
      <w:proofErr w:type="spellEnd"/>
      <w:r w:rsidR="00961AAF">
        <w:t>損失は、</w:t>
      </w:r>
      <w:r w:rsidR="00AC2162">
        <w:t>スイッチオフ時に</w:t>
      </w:r>
      <w:r w:rsidR="00961AAF">
        <w:t>ボディダイオード</w:t>
      </w:r>
      <w:r w:rsidR="000C2C5E">
        <w:t>に流れる</w:t>
      </w:r>
      <w:r w:rsidR="00961AAF">
        <w:t>電流とボディダイオード電圧を用いて、式</w:t>
      </w:r>
      <w:r w:rsidR="00961AAF">
        <w:rPr>
          <w:rFonts w:hint="eastAsia"/>
        </w:rPr>
        <w:t>(2)</w:t>
      </w:r>
      <w:r w:rsidR="00961AAF">
        <w:rPr>
          <w:rFonts w:hint="eastAsia"/>
        </w:rPr>
        <w:t>により算出する</w:t>
      </w:r>
      <w:r w:rsidR="00961AAF">
        <w:t>。</w:t>
      </w:r>
    </w:p>
    <w:p w14:paraId="0E37031B" w14:textId="55CE4B1A" w:rsidR="00961AAF" w:rsidRPr="00961AAF" w:rsidRDefault="0068652C" w:rsidP="0068652C">
      <w:pPr>
        <w:wordWrap w:val="0"/>
        <w:jc w:val="right"/>
        <w:rPr>
          <w:rFonts w:hint="eastAsia"/>
        </w:rPr>
      </w:pPr>
      <m:oMath>
        <m:sSub>
          <m:sSubPr>
            <m:ctrlPr>
              <w:rPr>
                <w:rFonts w:ascii="Cambria Math" w:hAnsi="Cambria Math"/>
              </w:rPr>
            </m:ctrlPr>
          </m:sSubPr>
          <m:e>
            <m:r>
              <w:rPr>
                <w:rFonts w:ascii="Cambria Math" w:hAnsi="Cambria Math"/>
              </w:rPr>
              <m:t>P</m:t>
            </m:r>
          </m:e>
          <m:sub>
            <m:r>
              <w:rPr>
                <w:rFonts w:ascii="Cambria Math" w:hAnsi="Cambria Math"/>
              </w:rPr>
              <m:t>vf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sSub>
          <m:sSubPr>
            <m:ctrlPr>
              <w:rPr>
                <w:rFonts w:ascii="Cambria Math" w:hAnsi="Cambria Math"/>
                <w:i/>
              </w:rPr>
            </m:ctrlPr>
          </m:sSubPr>
          <m:e>
            <m:r>
              <w:rPr>
                <w:rFonts w:ascii="Cambria Math" w:hAnsi="Cambria Math"/>
              </w:rPr>
              <m:t>v</m:t>
            </m:r>
          </m:e>
          <m:sub>
            <m:r>
              <w:rPr>
                <w:rFonts w:ascii="Cambria Math" w:hAnsi="Cambria Math"/>
              </w:rPr>
              <m:t>f</m:t>
            </m:r>
          </m:sub>
        </m:sSub>
      </m:oMath>
      <w:r>
        <w:rPr>
          <w:rFonts w:hint="eastAsia"/>
        </w:rPr>
        <w:t xml:space="preserve">  </w:t>
      </w:r>
      <w:r>
        <w:t xml:space="preserve">                                 </w:t>
      </w:r>
      <w:r>
        <w:rPr>
          <w:rFonts w:hint="eastAsia"/>
        </w:rPr>
        <w:t>式</w:t>
      </w:r>
      <w:r>
        <w:rPr>
          <w:rFonts w:hint="eastAsia"/>
        </w:rPr>
        <w:t>(2)</w:t>
      </w:r>
    </w:p>
    <w:p w14:paraId="16E40692" w14:textId="03B9473A" w:rsidR="0068652C" w:rsidRDefault="0068652C" w:rsidP="50B91E85">
      <w:r>
        <w:t>ここで、</w:t>
      </w:r>
      <w:proofErr w:type="spellStart"/>
      <w:r w:rsidRPr="00040098">
        <w:rPr>
          <w:rFonts w:hint="eastAsia"/>
          <w:i/>
        </w:rPr>
        <w:t>P</w:t>
      </w:r>
      <w:r w:rsidR="00040098" w:rsidRPr="00040098">
        <w:rPr>
          <w:rFonts w:hint="eastAsia"/>
          <w:i/>
          <w:vertAlign w:val="subscript"/>
        </w:rPr>
        <w:t>vf</w:t>
      </w:r>
      <w:proofErr w:type="spellEnd"/>
      <w:r>
        <w:rPr>
          <w:rFonts w:hint="eastAsia"/>
        </w:rPr>
        <w:t>は</w:t>
      </w:r>
      <w:proofErr w:type="spellStart"/>
      <w:r w:rsidR="00040098">
        <w:rPr>
          <w:rFonts w:hint="eastAsia"/>
        </w:rPr>
        <w:t>V</w:t>
      </w:r>
      <w:r w:rsidR="00040098">
        <w:rPr>
          <w:vertAlign w:val="subscript"/>
        </w:rPr>
        <w:t>f</w:t>
      </w:r>
      <w:proofErr w:type="spellEnd"/>
      <w:r w:rsidR="00040098">
        <w:t>損失</w:t>
      </w:r>
      <w:r>
        <w:rPr>
          <w:rFonts w:hint="eastAsia"/>
        </w:rPr>
        <w:t>、</w:t>
      </w:r>
      <w:r w:rsidRPr="00040098">
        <w:rPr>
          <w:rFonts w:hint="eastAsia"/>
          <w:i/>
        </w:rPr>
        <w:t>i</w:t>
      </w:r>
      <w:r w:rsidR="00040098" w:rsidRPr="00040098">
        <w:rPr>
          <w:rFonts w:hint="eastAsia"/>
          <w:i/>
          <w:vertAlign w:val="subscript"/>
        </w:rPr>
        <w:t>f</w:t>
      </w:r>
      <w:r>
        <w:rPr>
          <w:rFonts w:hint="eastAsia"/>
        </w:rPr>
        <w:t>は</w:t>
      </w:r>
      <w:r w:rsidR="00040098">
        <w:rPr>
          <w:rFonts w:hint="eastAsia"/>
        </w:rPr>
        <w:t>ボディダイオード電流</w:t>
      </w:r>
      <w:r>
        <w:rPr>
          <w:rFonts w:hint="eastAsia"/>
        </w:rPr>
        <w:t>、</w:t>
      </w:r>
      <w:proofErr w:type="spellStart"/>
      <w:r w:rsidR="00040098">
        <w:rPr>
          <w:i/>
        </w:rPr>
        <w:t>v</w:t>
      </w:r>
      <w:r w:rsidR="00040098" w:rsidRPr="00040098">
        <w:rPr>
          <w:i/>
          <w:vertAlign w:val="subscript"/>
        </w:rPr>
        <w:t>f</w:t>
      </w:r>
      <w:proofErr w:type="spellEnd"/>
      <w:r>
        <w:rPr>
          <w:rFonts w:hint="eastAsia"/>
        </w:rPr>
        <w:t>は</w:t>
      </w:r>
      <w:r w:rsidR="00040098">
        <w:rPr>
          <w:rFonts w:hint="eastAsia"/>
        </w:rPr>
        <w:t>ボディダイオード電圧</w:t>
      </w:r>
      <w:r>
        <w:rPr>
          <w:rFonts w:hint="eastAsia"/>
        </w:rPr>
        <w:t>である。</w:t>
      </w:r>
      <w:r w:rsidR="00040098">
        <w:t>スイッチング損失は、</w:t>
      </w:r>
      <w:r w:rsidR="000C2C5E">
        <w:t>スイッチング周波数</w:t>
      </w:r>
      <w:r w:rsidR="000C2C5E">
        <w:t>、</w:t>
      </w:r>
      <w:r w:rsidR="00040098">
        <w:t>ターンオン損失、ターンオフ損失を用いて式</w:t>
      </w:r>
      <w:r w:rsidR="00040098">
        <w:rPr>
          <w:rFonts w:hint="eastAsia"/>
        </w:rPr>
        <w:t>(3</w:t>
      </w:r>
      <w:r w:rsidR="00040098">
        <w:t>)</w:t>
      </w:r>
      <w:r w:rsidR="00040098">
        <w:t>により算出する。</w:t>
      </w:r>
    </w:p>
    <w:p w14:paraId="589AC9FA" w14:textId="67B02539" w:rsidR="00040098" w:rsidRPr="00040098" w:rsidRDefault="00040098" w:rsidP="00040098">
      <w:pPr>
        <w:wordWrap w:val="0"/>
        <w:jc w:val="right"/>
        <w:rPr>
          <w:rFonts w:hint="eastAsia"/>
        </w:rPr>
      </w:pPr>
      <m:oMath>
        <m:sSub>
          <m:sSubPr>
            <m:ctrlPr>
              <w:rPr>
                <w:rFonts w:ascii="Cambria Math" w:hAnsi="Cambria Math"/>
              </w:rPr>
            </m:ctrlPr>
          </m:sSubPr>
          <m:e>
            <m:r>
              <w:rPr>
                <w:rFonts w:ascii="Cambria Math" w:hAnsi="Cambria Math"/>
              </w:rPr>
              <m:t>P</m:t>
            </m:r>
          </m:e>
          <m:sub>
            <m:r>
              <w:rPr>
                <w:rFonts w:ascii="Cambria Math" w:hAnsi="Cambria Math"/>
              </w:rPr>
              <m:t>sw</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on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off</m:t>
            </m:r>
          </m:sub>
        </m:sSub>
        <m:r>
          <w:rPr>
            <w:rFonts w:ascii="Cambria Math" w:hAnsi="Cambria Math"/>
          </w:rPr>
          <m:t>)</m:t>
        </m:r>
      </m:oMath>
      <w:r>
        <w:t xml:space="preserve">　　　　　　　　　　　　</w:t>
      </w:r>
      <w:r>
        <w:rPr>
          <w:rFonts w:hint="eastAsia"/>
        </w:rPr>
        <w:t xml:space="preserve">  </w:t>
      </w:r>
      <w:r>
        <w:t>式</w:t>
      </w:r>
      <w:r>
        <w:rPr>
          <w:rFonts w:hint="eastAsia"/>
        </w:rPr>
        <w:t>(3)</w:t>
      </w:r>
    </w:p>
    <w:p w14:paraId="4C72A22F" w14:textId="47BB9205" w:rsidR="000C2C5E" w:rsidRPr="00040098" w:rsidRDefault="000C2C5E" w:rsidP="50B91E85">
      <w:pPr>
        <w:rPr>
          <w:rFonts w:hint="eastAsia"/>
        </w:rPr>
      </w:pPr>
      <w:r>
        <w:rPr>
          <w:rFonts w:hint="eastAsia"/>
        </w:rPr>
        <w:t>ここで、</w:t>
      </w:r>
      <w:proofErr w:type="spellStart"/>
      <w:r w:rsidRPr="00040098">
        <w:rPr>
          <w:rFonts w:hint="eastAsia"/>
          <w:i/>
        </w:rPr>
        <w:t>P</w:t>
      </w:r>
      <w:r>
        <w:rPr>
          <w:rFonts w:hint="eastAsia"/>
          <w:i/>
          <w:vertAlign w:val="subscript"/>
        </w:rPr>
        <w:t>sw</w:t>
      </w:r>
      <w:proofErr w:type="spellEnd"/>
      <w:r>
        <w:rPr>
          <w:rFonts w:hint="eastAsia"/>
        </w:rPr>
        <w:t>は</w:t>
      </w:r>
      <w:r>
        <w:rPr>
          <w:rFonts w:hint="eastAsia"/>
        </w:rPr>
        <w:t>スイッチング損失、</w:t>
      </w:r>
      <w:r w:rsidRPr="00AC2162">
        <w:rPr>
          <w:rFonts w:hint="eastAsia"/>
          <w:i/>
        </w:rPr>
        <w:t>f</w:t>
      </w:r>
      <w:r>
        <w:rPr>
          <w:rFonts w:hint="eastAsia"/>
        </w:rPr>
        <w:t>はスイッチング周波数、</w:t>
      </w:r>
      <w:r w:rsidRPr="00AC2162">
        <w:rPr>
          <w:rFonts w:hint="eastAsia"/>
          <w:i/>
        </w:rPr>
        <w:t>W</w:t>
      </w:r>
      <w:r w:rsidRPr="00AC2162">
        <w:rPr>
          <w:rFonts w:hint="eastAsia"/>
          <w:i/>
          <w:vertAlign w:val="subscript"/>
        </w:rPr>
        <w:t>on</w:t>
      </w:r>
      <w:r>
        <w:rPr>
          <w:rFonts w:hint="eastAsia"/>
        </w:rPr>
        <w:t>はターンオン損失、</w:t>
      </w:r>
      <w:proofErr w:type="spellStart"/>
      <w:r w:rsidRPr="00AC2162">
        <w:rPr>
          <w:rFonts w:hint="eastAsia"/>
          <w:i/>
        </w:rPr>
        <w:t>W</w:t>
      </w:r>
      <w:r w:rsidRPr="00AC2162">
        <w:rPr>
          <w:rFonts w:hint="eastAsia"/>
          <w:i/>
          <w:vertAlign w:val="subscript"/>
        </w:rPr>
        <w:t>off</w:t>
      </w:r>
      <w:proofErr w:type="spellEnd"/>
      <w:r>
        <w:rPr>
          <w:rFonts w:hint="eastAsia"/>
        </w:rPr>
        <w:t>はターンオフ損失である。</w:t>
      </w:r>
    </w:p>
    <w:p w14:paraId="362BB468" w14:textId="0F770E13" w:rsidR="50B91E85" w:rsidRDefault="0A7E1FCA" w:rsidP="0068652C">
      <w:pPr>
        <w:ind w:firstLineChars="100" w:firstLine="210"/>
        <w:rPr>
          <w:rFonts w:hint="eastAsia"/>
        </w:rPr>
      </w:pPr>
      <w:r>
        <w:t>モータプラントモデル</w:t>
      </w:r>
      <w:r w:rsidR="00EB3E00">
        <w:t>3</w:t>
      </w:r>
      <w:r>
        <w:t>では、インバータからモータに印可される交流電圧から、</w:t>
      </w:r>
      <w:r w:rsidRPr="0A7E1FCA">
        <w:rPr>
          <w:rFonts w:ascii="ＭＳ 明朝" w:eastAsia="ＭＳ 明朝" w:hAnsi="ＭＳ 明朝" w:cs="ＭＳ 明朝"/>
          <w:szCs w:val="21"/>
        </w:rPr>
        <w:t>モータの電流と角速度とトルクを計算する。また、モータに流れる電流から、</w:t>
      </w:r>
      <w:r>
        <w:t>鉄損、機械損をそれぞれ計算し、モータ損失としてインバータ損失演算部</w:t>
      </w:r>
      <w:r>
        <w:t>4</w:t>
      </w:r>
      <w:r>
        <w:t>へと出力する。</w:t>
      </w:r>
      <w:r w:rsidR="00857850">
        <w:t>鉄損、機械損の算出方法は後述する図</w:t>
      </w:r>
      <w:r w:rsidR="00857850">
        <w:rPr>
          <w:rFonts w:hint="eastAsia"/>
        </w:rPr>
        <w:t>2</w:t>
      </w:r>
      <w:r w:rsidR="00857850">
        <w:rPr>
          <w:rFonts w:hint="eastAsia"/>
        </w:rPr>
        <w:t>において説明する。</w:t>
      </w:r>
    </w:p>
    <w:p w14:paraId="4521763A" w14:textId="01DDA502" w:rsidR="000A7732" w:rsidRDefault="0A7E1FCA" w:rsidP="0A7E1FCA">
      <w:pPr>
        <w:rPr>
          <w:rFonts w:hint="eastAsia"/>
        </w:rPr>
      </w:pPr>
      <w:r>
        <w:t xml:space="preserve">　インバータ損失演算部</w:t>
      </w:r>
      <w:r>
        <w:t>4</w:t>
      </w:r>
      <w:r>
        <w:t>では、インバータプラントモデル</w:t>
      </w:r>
      <w:r>
        <w:t>2</w:t>
      </w:r>
      <w:r>
        <w:t>で計算されたインバータ消費電力と、モータプラントモデル</w:t>
      </w:r>
      <w:r w:rsidR="00EB3E00">
        <w:t>3</w:t>
      </w:r>
      <w:r>
        <w:t>で計算されたモータ損失を加算し、モータ駆動時のインバータ損失を求める。</w:t>
      </w:r>
    </w:p>
    <w:p w14:paraId="7D4A1F31" w14:textId="57B77CFE" w:rsidR="439B8E43" w:rsidRDefault="0A7E1FCA" w:rsidP="439B8E43">
      <w:r>
        <w:lastRenderedPageBreak/>
        <w:t xml:space="preserve">　図</w:t>
      </w:r>
      <w:r>
        <w:t>2</w:t>
      </w:r>
      <w:r>
        <w:t>は、モータプラントモデル</w:t>
      </w:r>
      <w:r>
        <w:t>3</w:t>
      </w:r>
      <w:r>
        <w:t>の構成を示す図である。</w:t>
      </w:r>
      <w:r w:rsidR="00EB3E00">
        <w:rPr>
          <w:rFonts w:hint="eastAsia"/>
        </w:rPr>
        <w:t>ここでは、モータプラントモデル</w:t>
      </w:r>
      <w:r w:rsidR="00EB3E00">
        <w:rPr>
          <w:rFonts w:hint="eastAsia"/>
        </w:rPr>
        <w:t>3</w:t>
      </w:r>
      <w:r w:rsidR="00EB3E00">
        <w:rPr>
          <w:rFonts w:hint="eastAsia"/>
        </w:rPr>
        <w:t>の構成例として、</w:t>
      </w:r>
      <w:r w:rsidR="000F65DE">
        <w:rPr>
          <w:rFonts w:hint="eastAsia"/>
        </w:rPr>
        <w:t>三相</w:t>
      </w:r>
      <w:r w:rsidR="00EB3E00">
        <w:rPr>
          <w:rFonts w:hint="eastAsia"/>
        </w:rPr>
        <w:t>永久磁石同期モータをモデル化した例を示す。ただし、モータプラントモデル</w:t>
      </w:r>
      <w:r w:rsidR="00EB3E00">
        <w:rPr>
          <w:rFonts w:hint="eastAsia"/>
        </w:rPr>
        <w:t>3</w:t>
      </w:r>
      <w:r w:rsidR="00EB3E00">
        <w:rPr>
          <w:rFonts w:hint="eastAsia"/>
        </w:rPr>
        <w:t>は他の三相交流モータ、例えば</w:t>
      </w:r>
      <w:r w:rsidR="000F65DE">
        <w:rPr>
          <w:rFonts w:hint="eastAsia"/>
        </w:rPr>
        <w:t>三相誘導電動機</w:t>
      </w:r>
      <w:r w:rsidR="00EB3E00">
        <w:rPr>
          <w:rFonts w:hint="eastAsia"/>
        </w:rPr>
        <w:t>などであっても良い。</w:t>
      </w:r>
      <w:r>
        <w:t>モータプラントモデル</w:t>
      </w:r>
      <w:r w:rsidR="00EB3E00">
        <w:t>3</w:t>
      </w:r>
      <w:r>
        <w:t>は、インバータプラントモデル</w:t>
      </w:r>
      <w:r>
        <w:t>2</w:t>
      </w:r>
      <w:r>
        <w:t>から入力された交流電圧を入力とし、インバータ損失演算部</w:t>
      </w:r>
      <w:r>
        <w:t>4</w:t>
      </w:r>
      <w:r>
        <w:t>へとモータ損失を出力する。モータプラントモデル</w:t>
      </w:r>
      <w:r w:rsidR="00EB3E00">
        <w:t>3</w:t>
      </w:r>
      <w:r>
        <w:t>は、電流演算部</w:t>
      </w:r>
      <w:r>
        <w:t>8</w:t>
      </w:r>
      <w:r>
        <w:t>、トルク演算部</w:t>
      </w:r>
      <w:r>
        <w:t>9</w:t>
      </w:r>
      <w:r>
        <w:t>、モータ損失演算部</w:t>
      </w:r>
      <w:r>
        <w:t>10</w:t>
      </w:r>
      <w:r>
        <w:t>、回転運動演算部</w:t>
      </w:r>
      <w:r>
        <w:t>11</w:t>
      </w:r>
      <w:r>
        <w:t>で構成される。</w:t>
      </w:r>
    </w:p>
    <w:p w14:paraId="5B6DFB74" w14:textId="1B6D3A8E" w:rsidR="439B8E43" w:rsidRDefault="590ECF6F" w:rsidP="439B8E43">
      <w:r>
        <w:t xml:space="preserve">　電流演算部</w:t>
      </w:r>
      <w:r>
        <w:t>8</w:t>
      </w:r>
      <w:r>
        <w:t>は、インバータプラントモデル</w:t>
      </w:r>
      <w:r w:rsidR="00EB3E00">
        <w:rPr>
          <w:rFonts w:hint="eastAsia"/>
        </w:rPr>
        <w:t>2</w:t>
      </w:r>
      <w:r>
        <w:t>から入力された交流電圧を</w:t>
      </w:r>
      <w:proofErr w:type="spellStart"/>
      <w:r>
        <w:t>dq</w:t>
      </w:r>
      <w:proofErr w:type="spellEnd"/>
      <w:r>
        <w:t>軸電圧に変換し、</w:t>
      </w:r>
      <w:r w:rsidR="008F2BE3">
        <w:rPr>
          <w:rFonts w:hint="eastAsia"/>
        </w:rPr>
        <w:t>式</w:t>
      </w:r>
      <w:r w:rsidR="008F2BE3">
        <w:rPr>
          <w:rFonts w:hint="eastAsia"/>
        </w:rPr>
        <w:t>(</w:t>
      </w:r>
      <w:r w:rsidR="008F2BE3">
        <w:t>4</w:t>
      </w:r>
      <w:r w:rsidR="008F2BE3">
        <w:rPr>
          <w:rFonts w:hint="eastAsia"/>
        </w:rPr>
        <w:t>)</w:t>
      </w:r>
      <w:r w:rsidR="008F2BE3">
        <w:rPr>
          <w:rFonts w:hint="eastAsia"/>
        </w:rPr>
        <w:t>及び式</w:t>
      </w:r>
      <w:r w:rsidR="008F2BE3">
        <w:rPr>
          <w:rFonts w:hint="eastAsia"/>
        </w:rPr>
        <w:t>(5)</w:t>
      </w:r>
      <w:r>
        <w:t>の電圧方程式からモータに流れる</w:t>
      </w:r>
      <w:proofErr w:type="spellStart"/>
      <w:r>
        <w:t>dq</w:t>
      </w:r>
      <w:proofErr w:type="spellEnd"/>
      <w:r>
        <w:t>軸電流を計算するモデルである。</w:t>
      </w:r>
    </w:p>
    <w:p w14:paraId="5E6F5B5B" w14:textId="77152FC3" w:rsidR="008F2BE3" w:rsidRDefault="008F2BE3" w:rsidP="008F2BE3">
      <w:pPr>
        <w:wordWrap w:val="0"/>
        <w:jc w:val="right"/>
      </w:pPr>
      <m:oMath>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re</m:t>
            </m:r>
          </m:sub>
        </m:sSub>
        <m:sSub>
          <m:sSubPr>
            <m:ctrlPr>
              <w:rPr>
                <w:rFonts w:ascii="Cambria Math" w:hAnsi="Cambria Math"/>
                <w:i/>
              </w:rPr>
            </m:ctrlPr>
          </m:sSubPr>
          <m:e>
            <m:r>
              <w:rPr>
                <w:rFonts w:ascii="Cambria Math" w:hAnsi="Cambria Math"/>
              </w:rPr>
              <m:t>L</m:t>
            </m:r>
          </m:e>
          <m:sub>
            <m:r>
              <w:rPr>
                <w:rFonts w:ascii="Cambria Math" w:hAnsi="Cambria Math"/>
              </w:rPr>
              <m:t>q</m:t>
            </m:r>
          </m:sub>
        </m:sSub>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d</m:t>
            </m:r>
          </m:sub>
        </m:sSub>
        <m:sSub>
          <m:sSubPr>
            <m:ctrlPr>
              <w:rPr>
                <w:rFonts w:ascii="Cambria Math" w:hAnsi="Cambria Math"/>
                <w:i/>
              </w:rPr>
            </m:ctrlPr>
          </m:sSubPr>
          <m:e>
            <m:r>
              <w:rPr>
                <w:rFonts w:ascii="Cambria Math" w:hAnsi="Cambria Math"/>
              </w:rPr>
              <m:t>i</m:t>
            </m:r>
          </m:e>
          <m:sub>
            <m:r>
              <w:rPr>
                <w:rFonts w:ascii="Cambria Math" w:hAnsi="Cambria Math"/>
              </w:rPr>
              <m:t>d</m:t>
            </m:r>
          </m:sub>
        </m:sSub>
      </m:oMath>
      <w:r>
        <w:t xml:space="preserve">　</w:t>
      </w:r>
      <w:r>
        <w:rPr>
          <w:rFonts w:hint="eastAsia"/>
        </w:rPr>
        <w:t xml:space="preserve">  </w:t>
      </w:r>
      <w:r>
        <w:t xml:space="preserve">                     </w:t>
      </w:r>
      <w:r>
        <w:t>式</w:t>
      </w:r>
      <w:r>
        <w:rPr>
          <w:rFonts w:hint="eastAsia"/>
        </w:rPr>
        <w:t>(4)</w:t>
      </w:r>
    </w:p>
    <w:p w14:paraId="336DA698" w14:textId="14EA8B5A" w:rsidR="008F2BE3" w:rsidRDefault="008F2BE3" w:rsidP="008F2BE3">
      <w:pPr>
        <w:wordWrap w:val="0"/>
        <w:jc w:val="right"/>
      </w:pPr>
      <m:oMath>
        <m:sSub>
          <m:sSubPr>
            <m:ctrlPr>
              <w:rPr>
                <w:rFonts w:ascii="Cambria Math" w:hAnsi="Cambria Math"/>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re</m:t>
            </m:r>
          </m:sub>
        </m:sSub>
        <m:sSub>
          <m:sSubPr>
            <m:ctrlPr>
              <w:rPr>
                <w:rFonts w:ascii="Cambria Math" w:hAnsi="Cambria Math"/>
                <w:i/>
              </w:rPr>
            </m:ctrlPr>
          </m:sSubPr>
          <m:e>
            <m:r>
              <w:rPr>
                <w:rFonts w:ascii="Cambria Math" w:hAnsi="Cambria Math"/>
              </w:rPr>
              <m:t>L</m:t>
            </m:r>
          </m:e>
          <m:sub>
            <m:r>
              <w:rPr>
                <w:rFonts w:ascii="Cambria Math" w:hAnsi="Cambria Math"/>
              </w:rPr>
              <m:t>d</m:t>
            </m:r>
          </m:sub>
        </m:sSub>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q</m:t>
            </m:r>
          </m:sub>
        </m:sSub>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re</m:t>
            </m:r>
          </m:sub>
        </m:sSub>
        <m:r>
          <w:rPr>
            <w:rFonts w:ascii="Cambria Math" w:hAnsi="Cambria Math"/>
          </w:rPr>
          <m:t>Φ</m:t>
        </m:r>
      </m:oMath>
      <w:r>
        <w:t xml:space="preserve">　</w:t>
      </w:r>
      <w:r>
        <w:rPr>
          <w:rFonts w:hint="eastAsia"/>
        </w:rPr>
        <w:t xml:space="preserve">  </w:t>
      </w:r>
      <w:r>
        <w:t xml:space="preserve"> </w:t>
      </w:r>
      <w:r>
        <w:t xml:space="preserve">             </w:t>
      </w:r>
      <w:r>
        <w:t>式</w:t>
      </w:r>
      <w:r>
        <w:rPr>
          <w:rFonts w:hint="eastAsia"/>
        </w:rPr>
        <w:t>(5</w:t>
      </w:r>
      <w:r>
        <w:rPr>
          <w:rFonts w:hint="eastAsia"/>
        </w:rPr>
        <w:t>)</w:t>
      </w:r>
    </w:p>
    <w:p w14:paraId="4F979A8D" w14:textId="0956EBDF" w:rsidR="008F2BE3" w:rsidRPr="008F2BE3" w:rsidRDefault="008F2BE3" w:rsidP="008F2BE3">
      <w:pPr>
        <w:ind w:right="210"/>
        <w:rPr>
          <w:rFonts w:hint="eastAsia"/>
        </w:rPr>
      </w:pPr>
      <w:r>
        <w:t>ここで、</w:t>
      </w:r>
      <w:proofErr w:type="spellStart"/>
      <w:r w:rsidRPr="000D2C51">
        <w:rPr>
          <w:rFonts w:ascii="Times New Roman" w:hAnsi="Times New Roman" w:cs="Times New Roman"/>
          <w:i/>
        </w:rPr>
        <w:t>v</w:t>
      </w:r>
      <w:r w:rsidRPr="000D2C51">
        <w:rPr>
          <w:rFonts w:ascii="Times New Roman" w:hAnsi="Times New Roman" w:cs="Times New Roman"/>
          <w:i/>
          <w:vertAlign w:val="subscript"/>
        </w:rPr>
        <w:t>d</w:t>
      </w:r>
      <w:r w:rsidRPr="000D2C51">
        <w:rPr>
          <w:rFonts w:ascii="Times New Roman" w:hAnsi="Times New Roman" w:cs="Times New Roman"/>
          <w:i/>
        </w:rPr>
        <w:t>,v</w:t>
      </w:r>
      <w:r w:rsidRPr="000D2C51">
        <w:rPr>
          <w:rFonts w:ascii="Times New Roman" w:hAnsi="Times New Roman" w:cs="Times New Roman"/>
          <w:i/>
          <w:vertAlign w:val="subscript"/>
        </w:rPr>
        <w:t>q</w:t>
      </w:r>
      <w:proofErr w:type="spellEnd"/>
      <w:r>
        <w:t>は電機子電圧の</w:t>
      </w:r>
      <w:proofErr w:type="spellStart"/>
      <w:r>
        <w:rPr>
          <w:rFonts w:hint="eastAsia"/>
        </w:rPr>
        <w:t>dq</w:t>
      </w:r>
      <w:proofErr w:type="spellEnd"/>
      <w:r>
        <w:rPr>
          <w:rFonts w:hint="eastAsia"/>
        </w:rPr>
        <w:t>軸成分、</w:t>
      </w:r>
      <w:r>
        <w:t>Ra</w:t>
      </w:r>
      <w:r>
        <w:t>は</w:t>
      </w:r>
      <w:r w:rsidR="00A27C43">
        <w:t>1</w:t>
      </w:r>
      <w:r w:rsidR="00A27C43">
        <w:t>相あたりの電機子巻線抵抗、</w:t>
      </w:r>
      <w:proofErr w:type="spellStart"/>
      <w:r w:rsidRPr="008F2BE3">
        <w:rPr>
          <w:rFonts w:hint="eastAsia"/>
          <w:i/>
        </w:rPr>
        <w:t>i</w:t>
      </w:r>
      <w:r w:rsidRPr="008F2BE3">
        <w:rPr>
          <w:rFonts w:hint="eastAsia"/>
          <w:i/>
          <w:vertAlign w:val="subscript"/>
        </w:rPr>
        <w:t>d</w:t>
      </w:r>
      <w:r w:rsidRPr="008F2BE3">
        <w:rPr>
          <w:rFonts w:hint="eastAsia"/>
          <w:i/>
        </w:rPr>
        <w:t>,i</w:t>
      </w:r>
      <w:r w:rsidRPr="008F2BE3">
        <w:rPr>
          <w:rFonts w:hint="eastAsia"/>
          <w:i/>
          <w:vertAlign w:val="subscript"/>
        </w:rPr>
        <w:t>q</w:t>
      </w:r>
      <w:proofErr w:type="spellEnd"/>
      <w:r>
        <w:rPr>
          <w:rFonts w:hint="eastAsia"/>
        </w:rPr>
        <w:t>は電機子電流の</w:t>
      </w:r>
      <w:proofErr w:type="spellStart"/>
      <w:r>
        <w:rPr>
          <w:rFonts w:hint="eastAsia"/>
        </w:rPr>
        <w:t>dq</w:t>
      </w:r>
      <w:proofErr w:type="spellEnd"/>
      <w:r>
        <w:rPr>
          <w:rFonts w:hint="eastAsia"/>
        </w:rPr>
        <w:t>軸成分、</w:t>
      </w:r>
      <w:r w:rsidRPr="000D2C51">
        <w:rPr>
          <w:rFonts w:ascii="Times New Roman" w:hAnsi="Times New Roman" w:cs="Times New Roman"/>
          <w:i/>
        </w:rPr>
        <w:t>ω</w:t>
      </w:r>
      <w:r w:rsidRPr="000D2C51">
        <w:rPr>
          <w:rFonts w:ascii="Times New Roman" w:hAnsi="Times New Roman" w:cs="Times New Roman"/>
          <w:i/>
          <w:vertAlign w:val="subscript"/>
        </w:rPr>
        <w:t>re</w:t>
      </w:r>
      <w:r>
        <w:rPr>
          <w:rFonts w:hint="eastAsia"/>
        </w:rPr>
        <w:t>は電気角速度、</w:t>
      </w:r>
      <w:proofErr w:type="spellStart"/>
      <w:r w:rsidR="00A27C43" w:rsidRPr="00A27C43">
        <w:rPr>
          <w:rFonts w:hint="eastAsia"/>
          <w:i/>
        </w:rPr>
        <w:t>L</w:t>
      </w:r>
      <w:r w:rsidR="00A27C43" w:rsidRPr="00A27C43">
        <w:rPr>
          <w:rFonts w:hint="eastAsia"/>
          <w:i/>
          <w:vertAlign w:val="subscript"/>
        </w:rPr>
        <w:t>d</w:t>
      </w:r>
      <w:r w:rsidR="00A27C43" w:rsidRPr="00A27C43">
        <w:rPr>
          <w:rFonts w:hint="eastAsia"/>
          <w:i/>
        </w:rPr>
        <w:t>,L</w:t>
      </w:r>
      <w:r w:rsidR="00A27C43" w:rsidRPr="00A27C43">
        <w:rPr>
          <w:rFonts w:hint="eastAsia"/>
          <w:i/>
          <w:vertAlign w:val="subscript"/>
        </w:rPr>
        <w:t>q</w:t>
      </w:r>
      <w:proofErr w:type="spellEnd"/>
      <w:r w:rsidR="00A27C43">
        <w:rPr>
          <w:rFonts w:hint="eastAsia"/>
        </w:rPr>
        <w:t>は</w:t>
      </w:r>
      <w:proofErr w:type="spellStart"/>
      <w:r w:rsidR="00A27C43">
        <w:rPr>
          <w:rFonts w:hint="eastAsia"/>
        </w:rPr>
        <w:t>dq</w:t>
      </w:r>
      <w:proofErr w:type="spellEnd"/>
      <w:r w:rsidR="00A27C43">
        <w:rPr>
          <w:rFonts w:hint="eastAsia"/>
        </w:rPr>
        <w:t>軸インダクタンス、</w:t>
      </w:r>
      <w:r w:rsidRPr="008F2BE3">
        <w:rPr>
          <w:rFonts w:hint="eastAsia"/>
          <w:i/>
        </w:rPr>
        <w:t>p</w:t>
      </w:r>
      <w:r>
        <w:rPr>
          <w:rFonts w:hint="eastAsia"/>
        </w:rPr>
        <w:t>は微分演算子</w:t>
      </w:r>
      <w:r w:rsidR="00A27C43">
        <w:rPr>
          <w:rFonts w:hint="eastAsia"/>
        </w:rPr>
        <w:t>、</w:t>
      </w:r>
      <w:r w:rsidR="00A27C43" w:rsidRPr="00A27C43">
        <w:rPr>
          <w:rFonts w:hint="eastAsia"/>
          <w:i/>
        </w:rPr>
        <w:t>Φ</w:t>
      </w:r>
      <w:r w:rsidR="00A27C43">
        <w:rPr>
          <w:rFonts w:hint="eastAsia"/>
        </w:rPr>
        <w:t>は</w:t>
      </w:r>
      <w:proofErr w:type="spellStart"/>
      <w:r w:rsidR="00A27C43">
        <w:rPr>
          <w:rFonts w:hint="eastAsia"/>
        </w:rPr>
        <w:t>dq</w:t>
      </w:r>
      <w:proofErr w:type="spellEnd"/>
      <w:r w:rsidR="00A27C43">
        <w:rPr>
          <w:rFonts w:hint="eastAsia"/>
        </w:rPr>
        <w:t>座標系における永久磁石の磁束鎖交数</w:t>
      </w:r>
      <w:r>
        <w:rPr>
          <w:rFonts w:hint="eastAsia"/>
        </w:rPr>
        <w:t>である。</w:t>
      </w:r>
    </w:p>
    <w:p w14:paraId="1AB033CE" w14:textId="11F7CB70" w:rsidR="439B8E43" w:rsidRDefault="590ECF6F" w:rsidP="439B8E43">
      <w:r>
        <w:t xml:space="preserve">　トルク演算部</w:t>
      </w:r>
      <w:r>
        <w:t>9</w:t>
      </w:r>
      <w:r>
        <w:t>は、</w:t>
      </w:r>
      <w:proofErr w:type="spellStart"/>
      <w:r>
        <w:t>dq</w:t>
      </w:r>
      <w:proofErr w:type="spellEnd"/>
      <w:r>
        <w:t>軸電流を入力とし、</w:t>
      </w:r>
      <w:r w:rsidR="00A27C43">
        <w:t>式</w:t>
      </w:r>
      <w:r w:rsidR="00A27C43">
        <w:rPr>
          <w:rFonts w:hint="eastAsia"/>
        </w:rPr>
        <w:t>(6)</w:t>
      </w:r>
      <w:r w:rsidR="00A27C43">
        <w:rPr>
          <w:rFonts w:hint="eastAsia"/>
        </w:rPr>
        <w:t>からモータの</w:t>
      </w:r>
      <w:r>
        <w:t>電磁トルクを出力するモデルである。</w:t>
      </w:r>
    </w:p>
    <w:p w14:paraId="6A44468D" w14:textId="768F3BC7" w:rsidR="00A27C43" w:rsidRDefault="00DE02A3" w:rsidP="00CB28B9">
      <w:pPr>
        <w:wordWrap w:val="0"/>
        <w:jc w:val="right"/>
      </w:pPr>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=p{Φ</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w:r w:rsidR="00CB28B9">
        <w:t xml:space="preserve">　</w:t>
      </w:r>
      <w:r w:rsidR="00CB28B9">
        <w:rPr>
          <w:rFonts w:hint="eastAsia"/>
        </w:rPr>
        <w:t xml:space="preserve">  </w:t>
      </w:r>
      <w:r w:rsidR="00CB28B9">
        <w:t xml:space="preserve">                     </w:t>
      </w:r>
      <w:r w:rsidR="00CB28B9">
        <w:t>式</w:t>
      </w:r>
      <w:r w:rsidR="00CB28B9">
        <w:rPr>
          <w:rFonts w:hint="eastAsia"/>
        </w:rPr>
        <w:t>(6)</w:t>
      </w:r>
    </w:p>
    <w:p w14:paraId="1B53C344" w14:textId="2C12B729" w:rsidR="002541AF" w:rsidRPr="00A27C43" w:rsidRDefault="002541AF" w:rsidP="002541AF">
      <w:pPr>
        <w:rPr>
          <w:rFonts w:hint="eastAsia"/>
        </w:rPr>
      </w:pPr>
      <w:r>
        <w:t>ここで、</w:t>
      </w:r>
      <w:proofErr w:type="spellStart"/>
      <w:r w:rsidR="00DE02A3" w:rsidRPr="000D2C51">
        <w:rPr>
          <w:rFonts w:ascii="Times New Roman" w:hAnsi="Times New Roman" w:cs="Times New Roman"/>
          <w:i/>
        </w:rPr>
        <w:t>T</w:t>
      </w:r>
      <w:r w:rsidRPr="000D2C51">
        <w:rPr>
          <w:rFonts w:ascii="Times New Roman" w:hAnsi="Times New Roman" w:cs="Times New Roman"/>
          <w:i/>
          <w:vertAlign w:val="subscript"/>
        </w:rPr>
        <w:t>e</w:t>
      </w:r>
      <w:proofErr w:type="spellEnd"/>
      <w:r>
        <w:t>はモータの電磁トルクである。</w:t>
      </w:r>
    </w:p>
    <w:p w14:paraId="7371BEE1" w14:textId="2BD59BE1" w:rsidR="439B8E43" w:rsidRDefault="0A7E1FCA" w:rsidP="439B8E43">
      <w:r>
        <w:t xml:space="preserve">　モータ損失演算部</w:t>
      </w:r>
      <w:r>
        <w:t>10</w:t>
      </w:r>
      <w:r w:rsidR="00F42868">
        <w:t>は、各時刻ステップの角速度から機械損</w:t>
      </w:r>
      <w:r>
        <w:t>テーブ</w:t>
      </w:r>
      <w:r w:rsidR="00F42868">
        <w:t>ル</w:t>
      </w:r>
      <w:r w:rsidR="00F42868">
        <w:rPr>
          <w:rFonts w:hint="eastAsia"/>
        </w:rPr>
        <w:t>12</w:t>
      </w:r>
      <w:r w:rsidR="00F42868">
        <w:t>を参照することで機械損を</w:t>
      </w:r>
      <w:r>
        <w:t>、</w:t>
      </w:r>
      <w:r w:rsidR="00F42868">
        <w:t>各時刻ステップの角速度と負荷トルクから鉄損テーブル</w:t>
      </w:r>
      <w:r w:rsidR="00F42868">
        <w:rPr>
          <w:rFonts w:hint="eastAsia"/>
        </w:rPr>
        <w:t>13</w:t>
      </w:r>
      <w:r w:rsidR="00F42868">
        <w:t>を参照することで鉄</w:t>
      </w:r>
      <w:r>
        <w:t>損を</w:t>
      </w:r>
      <w:r w:rsidR="00F42868">
        <w:t>それぞれ</w:t>
      </w:r>
      <w:r>
        <w:t>算出し、</w:t>
      </w:r>
      <w:r w:rsidR="002541AF">
        <w:rPr>
          <w:rFonts w:hint="eastAsia"/>
        </w:rPr>
        <w:t>式</w:t>
      </w:r>
      <w:r w:rsidR="002541AF">
        <w:rPr>
          <w:rFonts w:hint="eastAsia"/>
        </w:rPr>
        <w:t>(7)</w:t>
      </w:r>
      <w:r w:rsidR="002541AF">
        <w:rPr>
          <w:rFonts w:hint="eastAsia"/>
        </w:rPr>
        <w:t>により</w:t>
      </w:r>
      <w:r>
        <w:t>モータの回転方向の制動力として働く等価負荷トルクに変換して出力するモデルである。</w:t>
      </w:r>
    </w:p>
    <w:p w14:paraId="3CC9E36D" w14:textId="2D9E9EAF" w:rsidR="002541AF" w:rsidRPr="002541AF" w:rsidRDefault="00DE02A3" w:rsidP="000D2C51">
      <w:pPr>
        <w:wordWrap w:val="0"/>
        <w:jc w:val="right"/>
        <w:rPr>
          <w:rFonts w:hint="eastAsia"/>
        </w:rPr>
      </w:pPr>
      <m:oMath>
        <m:acc>
          <m:accPr>
            <m:ctrlPr>
              <w:rPr>
                <w:rFonts w:ascii="Cambria Math" w:hAnsi="Cambria Math"/>
              </w:rPr>
            </m:ctrlPr>
          </m:accPr>
          <m:e>
            <m:sSub>
              <m:sSubPr>
                <m:ctrlPr>
                  <w:rPr>
                    <w:rFonts w:ascii="Cambria Math" w:hAnsi="Cambria Math"/>
                    <w:i/>
                  </w:rPr>
                </m:ctrlPr>
              </m:sSubPr>
              <m:e>
                <m:r>
                  <w:rPr>
                    <w:rFonts w:ascii="Cambria Math" w:hAnsi="Cambria Math"/>
                  </w:rPr>
                  <m:t>T</m:t>
                </m:r>
              </m:e>
              <m:sub>
                <m:r>
                  <w:rPr>
                    <w:rFonts w:ascii="Cambria Math" w:hAnsi="Cambria Math"/>
                  </w:rPr>
                  <m:t>l</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rm</m:t>
            </m:r>
          </m:sub>
        </m:sSub>
      </m:oMath>
      <w:r w:rsidR="000D2C51">
        <w:t xml:space="preserve">　</w:t>
      </w:r>
      <w:r w:rsidR="000D2C51">
        <w:rPr>
          <w:rFonts w:hint="eastAsia"/>
        </w:rPr>
        <w:t xml:space="preserve">  </w:t>
      </w:r>
      <w:r w:rsidR="000D2C51">
        <w:t xml:space="preserve">                            </w:t>
      </w:r>
      <w:r w:rsidR="000D2C51">
        <w:t>式</w:t>
      </w:r>
      <w:r w:rsidR="000D2C51">
        <w:rPr>
          <w:rFonts w:hint="eastAsia"/>
        </w:rPr>
        <w:t>(7)</w:t>
      </w:r>
    </w:p>
    <w:p w14:paraId="393A6CE7" w14:textId="1F338603" w:rsidR="000D2C51" w:rsidRDefault="000D2C51" w:rsidP="439B8E43">
      <w:r>
        <w:t>ここで、</w:t>
      </w:r>
      <m:oMath>
        <m:acc>
          <m:accPr>
            <m:ctrlPr>
              <w:rPr>
                <w:rFonts w:ascii="Cambria Math" w:hAnsi="Cambria Math"/>
              </w:rPr>
            </m:ctrlPr>
          </m:accPr>
          <m:e>
            <m:sSub>
              <m:sSubPr>
                <m:ctrlPr>
                  <w:rPr>
                    <w:rFonts w:ascii="Cambria Math" w:hAnsi="Cambria Math"/>
                    <w:i/>
                  </w:rPr>
                </m:ctrlPr>
              </m:sSubPr>
              <m:e>
                <m:r>
                  <w:rPr>
                    <w:rFonts w:ascii="Cambria Math" w:hAnsi="Cambria Math"/>
                  </w:rPr>
                  <m:t>T</m:t>
                </m:r>
              </m:e>
              <m:sub>
                <m:r>
                  <w:rPr>
                    <w:rFonts w:ascii="Cambria Math" w:hAnsi="Cambria Math"/>
                  </w:rPr>
                  <m:t>l</m:t>
                </m:r>
              </m:sub>
            </m:sSub>
          </m:e>
        </m:acc>
      </m:oMath>
      <w:r>
        <w:t>は等価負荷トルク、</w:t>
      </w:r>
      <w:r w:rsidRPr="000D2C51">
        <w:rPr>
          <w:rFonts w:hint="eastAsia"/>
          <w:i/>
        </w:rPr>
        <w:t>P</w:t>
      </w:r>
      <w:r w:rsidRPr="000D2C51">
        <w:rPr>
          <w:rFonts w:hint="eastAsia"/>
          <w:i/>
          <w:vertAlign w:val="subscript"/>
        </w:rPr>
        <w:t>i</w:t>
      </w:r>
      <w:r>
        <w:t>は鉄損</w:t>
      </w:r>
      <w:r>
        <w:rPr>
          <w:rFonts w:hint="eastAsia"/>
        </w:rPr>
        <w:t>、</w:t>
      </w:r>
      <w:r w:rsidRPr="000D2C51">
        <w:rPr>
          <w:rFonts w:hint="eastAsia"/>
          <w:i/>
        </w:rPr>
        <w:t>P</w:t>
      </w:r>
      <w:r w:rsidRPr="000D2C51">
        <w:rPr>
          <w:rFonts w:hint="eastAsia"/>
          <w:i/>
          <w:vertAlign w:val="subscript"/>
        </w:rPr>
        <w:t>m</w:t>
      </w:r>
      <w:r>
        <w:rPr>
          <w:rFonts w:hint="eastAsia"/>
        </w:rPr>
        <w:t>は機械損、</w:t>
      </w:r>
      <w:r w:rsidRPr="000D2C51">
        <w:rPr>
          <w:rFonts w:ascii="Times New Roman" w:hAnsi="Times New Roman" w:cs="Times New Roman"/>
          <w:i/>
        </w:rPr>
        <w:t>ω</w:t>
      </w:r>
      <w:proofErr w:type="spellStart"/>
      <w:r w:rsidRPr="000D2C51">
        <w:rPr>
          <w:rFonts w:ascii="Times New Roman" w:hAnsi="Times New Roman" w:cs="Times New Roman"/>
          <w:i/>
          <w:vertAlign w:val="subscript"/>
        </w:rPr>
        <w:t>rm</w:t>
      </w:r>
      <w:proofErr w:type="spellEnd"/>
      <w:r>
        <w:rPr>
          <w:rFonts w:hint="eastAsia"/>
        </w:rPr>
        <w:t>は機械角速度である。</w:t>
      </w:r>
    </w:p>
    <w:p w14:paraId="01AF88A8" w14:textId="200FFE8D" w:rsidR="439B8E43" w:rsidRDefault="0A7E1FCA" w:rsidP="439B8E43">
      <w:r>
        <w:t xml:space="preserve">　回転運動演算部</w:t>
      </w:r>
      <w:r>
        <w:t>11</w:t>
      </w:r>
      <w:r>
        <w:t>は、トルク演算部</w:t>
      </w:r>
      <w:r>
        <w:t>9</w:t>
      </w:r>
      <w:r>
        <w:t>で計算された電磁トルクから、モータ損失演算部</w:t>
      </w:r>
      <w:r>
        <w:t>10</w:t>
      </w:r>
      <w:r>
        <w:t>で計算された等価負荷トルク及び、モータの負荷トルクを減算したトルクを入力とし、</w:t>
      </w:r>
      <w:r w:rsidR="000D2C51">
        <w:rPr>
          <w:rFonts w:hint="eastAsia"/>
        </w:rPr>
        <w:t>式</w:t>
      </w:r>
      <w:r w:rsidR="000D2C51">
        <w:rPr>
          <w:rFonts w:hint="eastAsia"/>
        </w:rPr>
        <w:t>(8)</w:t>
      </w:r>
      <w:r w:rsidR="000D2C51">
        <w:rPr>
          <w:rFonts w:hint="eastAsia"/>
        </w:rPr>
        <w:t>により</w:t>
      </w:r>
      <w:r>
        <w:t>モータの角速度を計算するモデルである。</w:t>
      </w:r>
    </w:p>
    <w:p w14:paraId="20A53347" w14:textId="6A4FB3A1" w:rsidR="000D2C51" w:rsidRPr="000D2C51" w:rsidRDefault="000D2C51" w:rsidP="00C90DF0">
      <w:pPr>
        <w:wordWrap w:val="0"/>
        <w:jc w:val="right"/>
        <w:rPr>
          <w:rFonts w:hint="eastAsia"/>
        </w:rPr>
      </w:pPr>
      <m:oMath>
        <m:sSub>
          <m:sSubPr>
            <m:ctrlPr>
              <w:rPr>
                <w:rFonts w:ascii="Cambria Math" w:hAnsi="Cambria Math"/>
              </w:rPr>
            </m:ctrlPr>
          </m:sSubPr>
          <m:e>
            <m:r>
              <w:rPr>
                <w:rFonts w:ascii="Cambria Math" w:hAnsi="Cambria Math"/>
              </w:rPr>
              <m:t>ω</m:t>
            </m:r>
          </m:e>
          <m:sub>
            <m:r>
              <w:rPr>
                <w:rFonts w:ascii="Cambria Math" w:hAnsi="Cambria Math"/>
              </w:rPr>
              <m:t>rm</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T</m:t>
                </m:r>
              </m:e>
              <m:sub>
                <m:r>
                  <w:rPr>
                    <w:rFonts w:ascii="Cambria Math" w:hAnsi="Cambria Math"/>
                  </w:rPr>
                  <m:t>l</m:t>
                </m:r>
              </m:sub>
            </m:sSub>
          </m:e>
        </m:acc>
        <m:r>
          <w:rPr>
            <w:rFonts w:ascii="Cambria Math" w:hAnsi="Cambria Math"/>
          </w:rPr>
          <m:t>)/(p</m:t>
        </m:r>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m:t>
        </m:r>
      </m:oMath>
      <w:r w:rsidR="00C90DF0">
        <w:t xml:space="preserve">　</w:t>
      </w:r>
      <w:r w:rsidR="00C90DF0">
        <w:rPr>
          <w:rFonts w:hint="eastAsia"/>
        </w:rPr>
        <w:t xml:space="preserve">  </w:t>
      </w:r>
      <w:r w:rsidR="00C90DF0">
        <w:t xml:space="preserve">                     </w:t>
      </w:r>
      <w:r w:rsidR="00C90DF0">
        <w:t>式</w:t>
      </w:r>
      <w:r w:rsidR="00C90DF0">
        <w:rPr>
          <w:rFonts w:hint="eastAsia"/>
        </w:rPr>
        <w:t>(8)</w:t>
      </w:r>
    </w:p>
    <w:p w14:paraId="4B4C6DAF" w14:textId="1287E21B" w:rsidR="00C90DF0" w:rsidRDefault="00C90DF0" w:rsidP="0A7E1FCA">
      <w:r>
        <w:rPr>
          <w:rFonts w:hint="eastAsia"/>
        </w:rPr>
        <w:t>ここで、</w:t>
      </w:r>
      <w:r w:rsidRPr="00C90DF0">
        <w:rPr>
          <w:rFonts w:hint="eastAsia"/>
          <w:i/>
        </w:rPr>
        <w:t>T</w:t>
      </w:r>
      <w:r w:rsidRPr="00C90DF0">
        <w:rPr>
          <w:i/>
          <w:vertAlign w:val="subscript"/>
        </w:rPr>
        <w:t>l</w:t>
      </w:r>
      <w:r>
        <w:t>は負荷トルク、</w:t>
      </w:r>
      <w:proofErr w:type="spellStart"/>
      <w:r w:rsidRPr="00C90DF0">
        <w:rPr>
          <w:rFonts w:hint="eastAsia"/>
          <w:i/>
        </w:rPr>
        <w:t>J</w:t>
      </w:r>
      <w:r w:rsidRPr="00C90DF0">
        <w:rPr>
          <w:i/>
          <w:vertAlign w:val="subscript"/>
        </w:rPr>
        <w:t>m</w:t>
      </w:r>
      <w:proofErr w:type="spellEnd"/>
      <w:r>
        <w:t>は回転軸のイナーシャである。</w:t>
      </w:r>
    </w:p>
    <w:p w14:paraId="01F9E521" w14:textId="77777777" w:rsidR="00C90DF0" w:rsidRDefault="00C90DF0" w:rsidP="0A7E1FCA">
      <w:pPr>
        <w:rPr>
          <w:rFonts w:hint="eastAsia"/>
        </w:rPr>
      </w:pPr>
    </w:p>
    <w:p w14:paraId="7AD39F2A" w14:textId="62AA91DF" w:rsidR="0A7E1FCA" w:rsidRDefault="0A7E1FCA" w:rsidP="0A7E1FCA">
      <w:r>
        <w:t xml:space="preserve">　図</w:t>
      </w:r>
      <w:r>
        <w:t>3</w:t>
      </w:r>
      <w:r>
        <w:t>は、モータプラントモデル</w:t>
      </w:r>
      <w:r>
        <w:t>3</w:t>
      </w:r>
      <w:r>
        <w:t>における機械損の損失テーブル</w:t>
      </w:r>
      <w:r w:rsidR="00856DFB">
        <w:rPr>
          <w:rFonts w:hint="eastAsia"/>
        </w:rPr>
        <w:t>12</w:t>
      </w:r>
      <w:r>
        <w:t>を示す図である。</w:t>
      </w:r>
      <w:r w:rsidR="00682BC4">
        <w:rPr>
          <w:rFonts w:hint="eastAsia"/>
        </w:rPr>
        <w:t>機械損は</w:t>
      </w:r>
      <w:r w:rsidR="008609E0">
        <w:rPr>
          <w:rFonts w:hint="eastAsia"/>
        </w:rPr>
        <w:t>、モータの軸と軸受間の摩擦や回転部分と空気との摩擦により生じ、理論的にはモータの角速度の</w:t>
      </w:r>
      <w:r w:rsidR="008609E0">
        <w:rPr>
          <w:rFonts w:hint="eastAsia"/>
        </w:rPr>
        <w:t>2</w:t>
      </w:r>
      <w:r w:rsidR="008609E0">
        <w:rPr>
          <w:rFonts w:hint="eastAsia"/>
        </w:rPr>
        <w:t>乗に比例する</w:t>
      </w:r>
      <w:r>
        <w:t>。</w:t>
      </w:r>
      <w:r w:rsidR="008609E0">
        <w:t>しかし、実際には前述した摩擦は非線形となるため定量化が難しい。そこで、本発明では</w:t>
      </w:r>
      <w:r w:rsidR="00F52E66">
        <w:t>磁石を着磁していないロータを組み付けたモータを、外部モータを用いて回転させ、その時のトルクと角速度を積算し計測することで機械損を</w:t>
      </w:r>
      <w:r w:rsidR="00000110">
        <w:t>推定する</w:t>
      </w:r>
      <w:r w:rsidR="00F52E66">
        <w:t>。これにより得られた機械損を横軸角速度、</w:t>
      </w:r>
      <w:r w:rsidR="00000110">
        <w:t>縦軸機械損としてテーブル化</w:t>
      </w:r>
      <w:r w:rsidR="00506D38">
        <w:rPr>
          <w:rFonts w:hint="eastAsia"/>
        </w:rPr>
        <w:t>し、</w:t>
      </w:r>
      <w:r w:rsidR="00961AAF">
        <w:rPr>
          <w:rFonts w:hint="eastAsia"/>
        </w:rPr>
        <w:t>各時刻のモータの角速度に応じて</w:t>
      </w:r>
      <w:r w:rsidR="00506D38">
        <w:rPr>
          <w:rFonts w:hint="eastAsia"/>
        </w:rPr>
        <w:t>参照</w:t>
      </w:r>
      <w:r w:rsidR="00000110">
        <w:t>することで機械損をモデル化する</w:t>
      </w:r>
      <w:r w:rsidR="00F52E66">
        <w:t>。</w:t>
      </w:r>
    </w:p>
    <w:p w14:paraId="2FC17B31" w14:textId="77777777" w:rsidR="000A7732" w:rsidRDefault="000A7732" w:rsidP="0A7E1FCA">
      <w:pPr>
        <w:rPr>
          <w:rFonts w:hint="eastAsia"/>
        </w:rPr>
      </w:pPr>
    </w:p>
    <w:p w14:paraId="67A61307" w14:textId="22688D7F" w:rsidR="0011545B" w:rsidRDefault="00F52E66" w:rsidP="0A7E1FCA">
      <w:r>
        <w:t xml:space="preserve">　図</w:t>
      </w:r>
      <w:r>
        <w:rPr>
          <w:rFonts w:hint="eastAsia"/>
        </w:rPr>
        <w:t>4</w:t>
      </w:r>
      <w:r>
        <w:rPr>
          <w:rFonts w:hint="eastAsia"/>
        </w:rPr>
        <w:t>は、</w:t>
      </w:r>
      <w:r w:rsidR="0011545B">
        <w:t>モータプラントモデルにおける鉄損テーブル</w:t>
      </w:r>
      <w:r w:rsidR="00856DFB">
        <w:rPr>
          <w:rFonts w:hint="eastAsia"/>
        </w:rPr>
        <w:t>13</w:t>
      </w:r>
      <w:r w:rsidR="0011545B">
        <w:t>を示す図である。</w:t>
      </w:r>
      <w:r w:rsidR="00B345EE">
        <w:t>鉄損は、モータの</w:t>
      </w:r>
      <w:r w:rsidR="00B345EE">
        <w:lastRenderedPageBreak/>
        <w:t>鉄心を交流で励磁するときに、鉄心部に生じる損失であり、例えば永久磁石同期モータではステータ鉄心に冷間圧延鋼板を使用しているため大きな鉄損が発生する。モータの効率はインバータの入力電力に影響するため、インバータの損失計算の観点においても無視することはできない。そこで</w:t>
      </w:r>
      <w:r w:rsidR="00000110">
        <w:t>、</w:t>
      </w:r>
      <w:r w:rsidR="00B345EE">
        <w:t>本発明では、</w:t>
      </w:r>
      <w:r w:rsidR="0011545B">
        <w:rPr>
          <w:rFonts w:hint="eastAsia"/>
        </w:rPr>
        <w:t>実機を</w:t>
      </w:r>
      <w:r w:rsidR="00B345EE">
        <w:rPr>
          <w:rFonts w:hint="eastAsia"/>
        </w:rPr>
        <w:t>用いて</w:t>
      </w:r>
      <w:r w:rsidR="0011545B">
        <w:rPr>
          <w:rFonts w:hint="eastAsia"/>
        </w:rPr>
        <w:t>モータの入力電力からモータの出力電力と機械損と銅損を</w:t>
      </w:r>
      <w:r w:rsidR="00B345EE">
        <w:rPr>
          <w:rFonts w:hint="eastAsia"/>
        </w:rPr>
        <w:t>減算することで</w:t>
      </w:r>
      <w:r w:rsidR="000A7732">
        <w:rPr>
          <w:rFonts w:hint="eastAsia"/>
        </w:rPr>
        <w:t>鉄損を推定する</w:t>
      </w:r>
      <w:r w:rsidR="0011545B">
        <w:rPr>
          <w:rFonts w:hint="eastAsia"/>
        </w:rPr>
        <w:t>。</w:t>
      </w:r>
      <w:r w:rsidR="00B345EE">
        <w:t>これにより得られた</w:t>
      </w:r>
      <w:r w:rsidR="003A361C">
        <w:t>鉄</w:t>
      </w:r>
      <w:r w:rsidR="00B345EE">
        <w:t>損を</w:t>
      </w:r>
      <w:r w:rsidR="003A361C">
        <w:t>モータの負荷トルクごとに、</w:t>
      </w:r>
      <w:r w:rsidR="00B345EE">
        <w:t>横軸角速度、縦軸機械損としてテーブル化</w:t>
      </w:r>
      <w:r w:rsidR="00506D38">
        <w:t>し、</w:t>
      </w:r>
      <w:r w:rsidR="00961AAF">
        <w:t>角速度および負荷トルクに応じて参照することで</w:t>
      </w:r>
      <w:r w:rsidR="003A361C">
        <w:t>鉄</w:t>
      </w:r>
      <w:r w:rsidR="000A7732">
        <w:t>損をモデル化する</w:t>
      </w:r>
      <w:r w:rsidR="00B345EE">
        <w:t>。</w:t>
      </w:r>
    </w:p>
    <w:p w14:paraId="44D446F5" w14:textId="13419635" w:rsidR="439B8E43" w:rsidRDefault="439B8E43" w:rsidP="439B8E43"/>
    <w:p w14:paraId="562C36F6" w14:textId="05A53AD4" w:rsidR="00F054E8" w:rsidRDefault="00F054E8" w:rsidP="439B8E43">
      <w:pPr>
        <w:rPr>
          <w:rFonts w:hint="eastAsia"/>
        </w:rPr>
      </w:pPr>
      <w:r>
        <w:rPr>
          <w:rFonts w:hint="eastAsia"/>
        </w:rPr>
        <w:t>(</w:t>
      </w:r>
      <w:r>
        <w:rPr>
          <w:rFonts w:hint="eastAsia"/>
        </w:rPr>
        <w:t>第</w:t>
      </w:r>
      <w:r>
        <w:rPr>
          <w:rFonts w:hint="eastAsia"/>
        </w:rPr>
        <w:t>2</w:t>
      </w:r>
      <w:r>
        <w:rPr>
          <w:rFonts w:hint="eastAsia"/>
        </w:rPr>
        <w:t>の実施形態</w:t>
      </w:r>
      <w:r>
        <w:rPr>
          <w:rFonts w:hint="eastAsia"/>
        </w:rPr>
        <w:t>)</w:t>
      </w:r>
    </w:p>
    <w:p w14:paraId="0C3EB9CF" w14:textId="538F412C" w:rsidR="439B8E43" w:rsidRDefault="0011545B" w:rsidP="439B8E43">
      <w:r>
        <w:t xml:space="preserve">　</w:t>
      </w:r>
      <w:r w:rsidR="00F054E8">
        <w:t>第</w:t>
      </w:r>
      <w:r w:rsidR="00F054E8">
        <w:rPr>
          <w:rFonts w:hint="eastAsia"/>
        </w:rPr>
        <w:t>2</w:t>
      </w:r>
      <w:r w:rsidR="00F054E8">
        <w:rPr>
          <w:rFonts w:hint="eastAsia"/>
        </w:rPr>
        <w:t>の実施形態は</w:t>
      </w:r>
      <w:r w:rsidR="004F5D8E">
        <w:rPr>
          <w:rFonts w:hint="eastAsia"/>
        </w:rPr>
        <w:t>、</w:t>
      </w:r>
      <w:r w:rsidR="00F054E8">
        <w:rPr>
          <w:rFonts w:hint="eastAsia"/>
        </w:rPr>
        <w:t>第</w:t>
      </w:r>
      <w:r w:rsidR="00F054E8">
        <w:rPr>
          <w:rFonts w:hint="eastAsia"/>
        </w:rPr>
        <w:t>1</w:t>
      </w:r>
      <w:r w:rsidR="00F054E8">
        <w:rPr>
          <w:rFonts w:hint="eastAsia"/>
        </w:rPr>
        <w:t>の実施形態によるものと共通するところが多いので、以下、共通部分についての詳しい説明は省略し、異なる部分を重点的に説明する。</w:t>
      </w:r>
    </w:p>
    <w:p w14:paraId="324108DC" w14:textId="00465783" w:rsidR="00C90DF0" w:rsidRPr="0011545B" w:rsidRDefault="00C90DF0" w:rsidP="439B8E43">
      <w:pPr>
        <w:rPr>
          <w:rFonts w:hint="eastAsia"/>
        </w:rPr>
      </w:pPr>
      <w:r>
        <w:t xml:space="preserve">　第</w:t>
      </w:r>
      <w:r>
        <w:rPr>
          <w:rFonts w:hint="eastAsia"/>
        </w:rPr>
        <w:t>1</w:t>
      </w:r>
      <w:r>
        <w:rPr>
          <w:rFonts w:hint="eastAsia"/>
        </w:rPr>
        <w:t>の実施形態のモータモデルシミュレータは、モータ等価回路演算部</w:t>
      </w:r>
      <w:r w:rsidR="00CC06E3">
        <w:rPr>
          <w:rFonts w:hint="eastAsia"/>
        </w:rPr>
        <w:t>5</w:t>
      </w:r>
      <w:r>
        <w:rPr>
          <w:rFonts w:hint="eastAsia"/>
        </w:rPr>
        <w:t>のパラメータが一定であることを前提としてインバータ損失を計算している。しかし、例えば弱め界磁制御などモータの電流振幅や電流位相</w:t>
      </w:r>
      <w:r w:rsidR="00F71AA9">
        <w:rPr>
          <w:rFonts w:hint="eastAsia"/>
        </w:rPr>
        <w:t>を変化させる制御を行う場合、磁気飽和</w:t>
      </w:r>
      <w:r w:rsidR="00CC06E3">
        <w:rPr>
          <w:rFonts w:hint="eastAsia"/>
        </w:rPr>
        <w:t>の影響</w:t>
      </w:r>
      <w:r w:rsidR="00F71AA9">
        <w:rPr>
          <w:rFonts w:hint="eastAsia"/>
        </w:rPr>
        <w:t>によりモータのインダクタンスは変化する。そこで、本実施形態では、</w:t>
      </w:r>
      <w:r w:rsidR="00CC06E3">
        <w:rPr>
          <w:rFonts w:hint="eastAsia"/>
        </w:rPr>
        <w:t>各時刻ステップにおける電流と</w:t>
      </w:r>
      <w:r w:rsidR="00E62238">
        <w:rPr>
          <w:rFonts w:hint="eastAsia"/>
        </w:rPr>
        <w:t>インダクタンスの</w:t>
      </w:r>
      <w:r w:rsidR="00CC06E3">
        <w:t>パラメータマップを</w:t>
      </w:r>
      <w:r w:rsidR="00CC06E3">
        <w:t>用いて</w:t>
      </w:r>
      <w:r w:rsidR="00CC06E3">
        <w:rPr>
          <w:rFonts w:hint="eastAsia"/>
        </w:rPr>
        <w:t>、</w:t>
      </w:r>
      <w:r w:rsidR="00CC06E3">
        <w:rPr>
          <w:rFonts w:hint="eastAsia"/>
        </w:rPr>
        <w:t>モータ等価回路演算部</w:t>
      </w:r>
      <w:r w:rsidR="00CC06E3">
        <w:rPr>
          <w:rFonts w:hint="eastAsia"/>
        </w:rPr>
        <w:t>5</w:t>
      </w:r>
      <w:r w:rsidR="00CC06E3">
        <w:rPr>
          <w:rFonts w:hint="eastAsia"/>
        </w:rPr>
        <w:t>のインダクタンスを</w:t>
      </w:r>
      <w:r w:rsidR="00CC06E3">
        <w:rPr>
          <w:rFonts w:hint="eastAsia"/>
        </w:rPr>
        <w:t>逐次更新する</w:t>
      </w:r>
      <w:r w:rsidR="00CC06E3">
        <w:rPr>
          <w:rFonts w:hint="eastAsia"/>
        </w:rPr>
        <w:t>ことで磁気飽和を考慮する。</w:t>
      </w:r>
    </w:p>
    <w:p w14:paraId="456069AC" w14:textId="37D01F66" w:rsidR="439B8E43" w:rsidRDefault="00277A7C" w:rsidP="439B8E43">
      <w:pPr>
        <w:rPr>
          <w:rFonts w:hint="eastAsia"/>
        </w:rPr>
      </w:pPr>
      <w:r>
        <w:t xml:space="preserve">　図</w:t>
      </w:r>
      <w:r>
        <w:rPr>
          <w:rFonts w:hint="eastAsia"/>
        </w:rPr>
        <w:t>5</w:t>
      </w:r>
      <w:r>
        <w:rPr>
          <w:rFonts w:hint="eastAsia"/>
        </w:rPr>
        <w:t>は、</w:t>
      </w:r>
      <w:r>
        <w:t>第</w:t>
      </w:r>
      <w:r>
        <w:t>2</w:t>
      </w:r>
      <w:r>
        <w:t>の実施形態に係わる、モータモデルシミュレータのソフトウェア構成を示すブロック図である。</w:t>
      </w:r>
      <w:r>
        <w:t>本実施形態のモータモデルシミュレータ</w:t>
      </w:r>
      <w:r>
        <w:rPr>
          <w:rFonts w:hint="eastAsia"/>
        </w:rPr>
        <w:t>1</w:t>
      </w:r>
      <w:r>
        <w:t>は、</w:t>
      </w:r>
      <w:r>
        <w:rPr>
          <w:rFonts w:hint="eastAsia"/>
        </w:rPr>
        <w:t>第</w:t>
      </w:r>
      <w:r>
        <w:rPr>
          <w:rFonts w:hint="eastAsia"/>
        </w:rPr>
        <w:t>1</w:t>
      </w:r>
      <w:r>
        <w:rPr>
          <w:rFonts w:hint="eastAsia"/>
        </w:rPr>
        <w:t>の実施形態</w:t>
      </w:r>
      <w:r>
        <w:rPr>
          <w:rFonts w:hint="eastAsia"/>
        </w:rPr>
        <w:t>の構成に加えて</w:t>
      </w:r>
      <w:r w:rsidR="00081DF3">
        <w:rPr>
          <w:rFonts w:hint="eastAsia"/>
        </w:rPr>
        <w:t>、</w:t>
      </w:r>
      <w:r w:rsidR="00081DF3">
        <w:rPr>
          <w:rFonts w:hint="eastAsia"/>
        </w:rPr>
        <w:t>モータ等価回路演算部</w:t>
      </w:r>
      <w:r w:rsidR="00081DF3">
        <w:rPr>
          <w:rFonts w:hint="eastAsia"/>
        </w:rPr>
        <w:t>5</w:t>
      </w:r>
      <w:r w:rsidR="00081DF3">
        <w:rPr>
          <w:rFonts w:hint="eastAsia"/>
        </w:rPr>
        <w:t>のインダクタンスを</w:t>
      </w:r>
      <w:r w:rsidR="00081DF3">
        <w:rPr>
          <w:rFonts w:hint="eastAsia"/>
        </w:rPr>
        <w:t>逐次更新するパラメータ演算部</w:t>
      </w:r>
      <w:r w:rsidR="00081DF3">
        <w:rPr>
          <w:rFonts w:hint="eastAsia"/>
        </w:rPr>
        <w:t>14</w:t>
      </w:r>
      <w:r w:rsidR="00081DF3">
        <w:rPr>
          <w:rFonts w:hint="eastAsia"/>
        </w:rPr>
        <w:t>で構成されている。</w:t>
      </w:r>
    </w:p>
    <w:p w14:paraId="36A1E510" w14:textId="516ED7CE" w:rsidR="439B8E43" w:rsidRDefault="005F67F8" w:rsidP="439B8E43">
      <w:r>
        <w:t xml:space="preserve">　図６は、</w:t>
      </w:r>
      <w:r>
        <w:t>パラメータ演算部におけるインダクタンスのパラメータマップを示す図である。</w:t>
      </w:r>
    </w:p>
    <w:p w14:paraId="34D97D63" w14:textId="26308756" w:rsidR="439B8E43" w:rsidRDefault="439B8E43" w:rsidP="439B8E43"/>
    <w:p w14:paraId="4508D8A2" w14:textId="309729DD" w:rsidR="439B8E43" w:rsidRDefault="439B8E43" w:rsidP="439B8E43"/>
    <w:p w14:paraId="239C5E3B" w14:textId="77777777" w:rsidR="00A00FB3" w:rsidRDefault="00A00FB3" w:rsidP="439B8E43"/>
    <w:p w14:paraId="40D7CDE8" w14:textId="77777777" w:rsidR="00A00FB3" w:rsidRDefault="00A00FB3" w:rsidP="439B8E43"/>
    <w:p w14:paraId="32031A45" w14:textId="77777777" w:rsidR="00A00FB3" w:rsidRDefault="00A00FB3" w:rsidP="439B8E43"/>
    <w:p w14:paraId="3C138C81" w14:textId="77777777" w:rsidR="00A00FB3" w:rsidRDefault="00A00FB3" w:rsidP="439B8E43"/>
    <w:p w14:paraId="5501F69F" w14:textId="77777777" w:rsidR="00A00FB3" w:rsidRDefault="00A00FB3" w:rsidP="439B8E43"/>
    <w:p w14:paraId="475F0FB9" w14:textId="77777777" w:rsidR="00A00FB3" w:rsidRDefault="00A00FB3" w:rsidP="439B8E43"/>
    <w:p w14:paraId="24EAFD82" w14:textId="77777777" w:rsidR="00A00FB3" w:rsidRDefault="00A00FB3" w:rsidP="439B8E43"/>
    <w:p w14:paraId="660C1AC6" w14:textId="77777777" w:rsidR="00A00FB3" w:rsidRDefault="00A00FB3" w:rsidP="439B8E43"/>
    <w:p w14:paraId="796C00C2" w14:textId="77777777" w:rsidR="00A00FB3" w:rsidRDefault="00A00FB3" w:rsidP="439B8E43"/>
    <w:p w14:paraId="3F6602B8" w14:textId="77777777" w:rsidR="00A00FB3" w:rsidRDefault="00A00FB3" w:rsidP="439B8E43"/>
    <w:p w14:paraId="47832A94" w14:textId="77777777" w:rsidR="00A00FB3" w:rsidRDefault="00A00FB3" w:rsidP="439B8E43"/>
    <w:p w14:paraId="0E055286" w14:textId="77777777" w:rsidR="00A00FB3" w:rsidRDefault="00A00FB3" w:rsidP="439B8E43"/>
    <w:p w14:paraId="7D3BA196" w14:textId="77777777" w:rsidR="00A00FB3" w:rsidRDefault="00A00FB3" w:rsidP="439B8E43"/>
    <w:p w14:paraId="73B2FF8F" w14:textId="77777777" w:rsidR="00A00FB3" w:rsidRDefault="00A00FB3" w:rsidP="439B8E43"/>
    <w:p w14:paraId="35030BC2" w14:textId="77777777" w:rsidR="00A00FB3" w:rsidRDefault="00A00FB3" w:rsidP="439B8E43"/>
    <w:p w14:paraId="50E6E03A" w14:textId="77777777" w:rsidR="00A00FB3" w:rsidRDefault="00A00FB3" w:rsidP="439B8E43"/>
    <w:p w14:paraId="4434E73D" w14:textId="77777777" w:rsidR="00A00FB3" w:rsidRDefault="00A00FB3" w:rsidP="439B8E43"/>
    <w:p w14:paraId="4189A866" w14:textId="77777777" w:rsidR="00A00FB3" w:rsidRDefault="00A00FB3" w:rsidP="439B8E43"/>
    <w:p w14:paraId="57A0DD83" w14:textId="7AD16959" w:rsidR="439B8E43" w:rsidRDefault="0A7E1FCA" w:rsidP="439B8E43">
      <w:r>
        <w:t>【図</w:t>
      </w:r>
      <w:r>
        <w:t>1</w:t>
      </w:r>
      <w:r>
        <w:t>】第１の実施形態に係わる、モータモデルシミュレータのソフトウェア構成を示すブロック図である。</w:t>
      </w:r>
    </w:p>
    <w:p w14:paraId="5EA9B19F" w14:textId="51476D72" w:rsidR="0A7E1FCA" w:rsidRDefault="0A7E1FCA" w:rsidP="0A7E1FCA">
      <w:r>
        <w:t>【図</w:t>
      </w:r>
      <w:r>
        <w:t>2</w:t>
      </w:r>
      <w:r>
        <w:t>】モータプラントモデルのソフトウェア構成を示すブロック図である。</w:t>
      </w:r>
    </w:p>
    <w:p w14:paraId="4B886D9A" w14:textId="6A3E19B4" w:rsidR="0A7E1FCA" w:rsidRDefault="0A7E1FCA" w:rsidP="0A7E1FCA">
      <w:r>
        <w:t>【図</w:t>
      </w:r>
      <w:r>
        <w:t>3</w:t>
      </w:r>
      <w:r w:rsidR="00F42868">
        <w:t>】モータプラントモデルにおける機械損</w:t>
      </w:r>
      <w:r>
        <w:t>テーブルを示す図である。</w:t>
      </w:r>
    </w:p>
    <w:p w14:paraId="0A2ECF4D" w14:textId="4F350D27" w:rsidR="0A7E1FCA" w:rsidRDefault="0A7E1FCA" w:rsidP="0A7E1FCA">
      <w:r>
        <w:t>【図</w:t>
      </w:r>
      <w:r>
        <w:t>4</w:t>
      </w:r>
      <w:r w:rsidR="00F42868">
        <w:t>】モータプラントモデルにおける鉄損</w:t>
      </w:r>
      <w:r>
        <w:t>テーブルを示す図である。</w:t>
      </w:r>
    </w:p>
    <w:p w14:paraId="5CF265F9" w14:textId="45D5DE90" w:rsidR="439B8E43" w:rsidRDefault="0A7E1FCA" w:rsidP="439B8E43">
      <w:r>
        <w:t>【図</w:t>
      </w:r>
      <w:r w:rsidR="00BD0F80">
        <w:t>5</w:t>
      </w:r>
      <w:r>
        <w:t>】第</w:t>
      </w:r>
      <w:r>
        <w:t>2</w:t>
      </w:r>
      <w:r>
        <w:t>の実施形態に係わる、モータモデルシミュレータのソフトウェア構成を示すブロック図である。</w:t>
      </w:r>
    </w:p>
    <w:p w14:paraId="6E5CFE0F" w14:textId="78FB2B29" w:rsidR="00F71AA9" w:rsidRDefault="00F71AA9" w:rsidP="439B8E43">
      <w:r>
        <w:t>【図</w:t>
      </w:r>
      <w:r>
        <w:rPr>
          <w:rFonts w:hint="eastAsia"/>
        </w:rPr>
        <w:t>6</w:t>
      </w:r>
      <w:r>
        <w:t>】パラメータ演算部におけるインダクタンスのパラメータマップを示す図である。</w:t>
      </w:r>
    </w:p>
    <w:p w14:paraId="69F65453" w14:textId="77777777" w:rsidR="00F71AA9" w:rsidRDefault="00F71AA9" w:rsidP="439B8E43">
      <w:pPr>
        <w:rPr>
          <w:rFonts w:hint="eastAsia"/>
        </w:rPr>
      </w:pPr>
    </w:p>
    <w:p w14:paraId="2F110CA7" w14:textId="49C9AFB9" w:rsidR="439B8E43" w:rsidRDefault="439B8E43" w:rsidP="439B8E43">
      <w:r>
        <w:t>1</w:t>
      </w:r>
      <w:r>
        <w:t>：モータモデルシミュレータ</w:t>
      </w:r>
    </w:p>
    <w:p w14:paraId="4E3B794A" w14:textId="52FFE818" w:rsidR="439B8E43" w:rsidRDefault="0A7E1FCA" w:rsidP="439B8E43">
      <w:r>
        <w:t>2</w:t>
      </w:r>
      <w:r>
        <w:t>：インバータプラントモデル</w:t>
      </w:r>
    </w:p>
    <w:p w14:paraId="7BC4F5C0" w14:textId="637B91CD" w:rsidR="439B8E43" w:rsidRDefault="0A7E1FCA" w:rsidP="439B8E43">
      <w:r>
        <w:t>3</w:t>
      </w:r>
      <w:r>
        <w:t>：モータプラントモデル</w:t>
      </w:r>
    </w:p>
    <w:p w14:paraId="639AAC09" w14:textId="1B0B1545" w:rsidR="439B8E43" w:rsidRDefault="0A7E1FCA" w:rsidP="439B8E43">
      <w:r>
        <w:t>4</w:t>
      </w:r>
      <w:r>
        <w:t>：インバータ損失演算部</w:t>
      </w:r>
    </w:p>
    <w:p w14:paraId="601C789E" w14:textId="38A069C9" w:rsidR="439B8E43" w:rsidRDefault="0A7E1FCA" w:rsidP="439B8E43">
      <w:r>
        <w:t>5</w:t>
      </w:r>
      <w:r>
        <w:t>：モータ等価回路演算部</w:t>
      </w:r>
    </w:p>
    <w:p w14:paraId="2E03D895" w14:textId="2DE87257" w:rsidR="439B8E43" w:rsidRDefault="0A7E1FCA" w:rsidP="439B8E43">
      <w:r>
        <w:t>6</w:t>
      </w:r>
      <w:r>
        <w:t>：モータ回転運動演算部</w:t>
      </w:r>
    </w:p>
    <w:p w14:paraId="2F2F014B" w14:textId="5C425D22" w:rsidR="439B8E43" w:rsidRDefault="0A7E1FCA" w:rsidP="439B8E43">
      <w:r>
        <w:t>7</w:t>
      </w:r>
      <w:r>
        <w:t>：モータ損失演算部</w:t>
      </w:r>
    </w:p>
    <w:p w14:paraId="4B08B24B" w14:textId="7E21AB2B" w:rsidR="0A7E1FCA" w:rsidRDefault="0A7E1FCA" w:rsidP="0A7E1FCA">
      <w:r>
        <w:t>8</w:t>
      </w:r>
      <w:r>
        <w:t>：電流演算部</w:t>
      </w:r>
    </w:p>
    <w:p w14:paraId="49F855E0" w14:textId="41BBCD42" w:rsidR="439B8E43" w:rsidRDefault="0A7E1FCA" w:rsidP="439B8E43">
      <w:r>
        <w:t>9</w:t>
      </w:r>
      <w:r>
        <w:t>：トルク演算部</w:t>
      </w:r>
    </w:p>
    <w:p w14:paraId="42F47647" w14:textId="70CE0D81" w:rsidR="0A7E1FCA" w:rsidRDefault="0A7E1FCA" w:rsidP="0A7E1FCA">
      <w:r>
        <w:t>10</w:t>
      </w:r>
      <w:r>
        <w:t>：モータ損失演算部</w:t>
      </w:r>
    </w:p>
    <w:p w14:paraId="361B055D" w14:textId="28469F71" w:rsidR="439B8E43" w:rsidRDefault="0A7E1FCA" w:rsidP="439B8E43">
      <w:r>
        <w:t>11</w:t>
      </w:r>
      <w:r>
        <w:t>：回転運動演算部</w:t>
      </w:r>
    </w:p>
    <w:p w14:paraId="6CA57F68" w14:textId="037C96F4" w:rsidR="439B8E43" w:rsidRDefault="439B8E43" w:rsidP="439B8E43">
      <w:r>
        <w:t>12</w:t>
      </w:r>
      <w:r>
        <w:t>：</w:t>
      </w:r>
      <w:r w:rsidR="00F42868">
        <w:rPr>
          <w:rFonts w:hint="eastAsia"/>
        </w:rPr>
        <w:t>機械損テーブル</w:t>
      </w:r>
    </w:p>
    <w:p w14:paraId="590E3070" w14:textId="4D8F1D87" w:rsidR="00A00FB3" w:rsidRDefault="439B8E43" w:rsidP="0A7E1FCA">
      <w:r>
        <w:t>13</w:t>
      </w:r>
      <w:r>
        <w:t>：</w:t>
      </w:r>
      <w:r w:rsidR="00F42868">
        <w:t>鉄損テーブル</w:t>
      </w:r>
    </w:p>
    <w:p w14:paraId="066CA2AE" w14:textId="21F61B09" w:rsidR="00C60B2D" w:rsidRDefault="00C60B2D" w:rsidP="0A7E1FCA">
      <w:pPr>
        <w:rPr>
          <w:rFonts w:hint="eastAsia"/>
        </w:rPr>
      </w:pPr>
      <w:r>
        <w:rPr>
          <w:rFonts w:hint="eastAsia"/>
        </w:rPr>
        <w:t>14</w:t>
      </w:r>
      <w:r>
        <w:rPr>
          <w:rFonts w:hint="eastAsia"/>
        </w:rPr>
        <w:t>：パラメータ演算部</w:t>
      </w:r>
    </w:p>
    <w:p w14:paraId="10651B4C" w14:textId="065CDBA9" w:rsidR="00A00FB3" w:rsidRDefault="00D90354" w:rsidP="0A7E1FCA">
      <w:r w:rsidRPr="00D90354">
        <w:lastRenderedPageBreak/>
        <w:drawing>
          <wp:inline distT="0" distB="0" distL="0" distR="0" wp14:anchorId="32A23F39" wp14:editId="1D21B93C">
            <wp:extent cx="5731510" cy="3567741"/>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67741"/>
                    </a:xfrm>
                    <a:prstGeom prst="rect">
                      <a:avLst/>
                    </a:prstGeom>
                    <a:noFill/>
                    <a:ln>
                      <a:noFill/>
                    </a:ln>
                  </pic:spPr>
                </pic:pic>
              </a:graphicData>
            </a:graphic>
          </wp:inline>
        </w:drawing>
      </w:r>
    </w:p>
    <w:p w14:paraId="11D4E796" w14:textId="435051CE" w:rsidR="00A00FB3" w:rsidRDefault="00D90354" w:rsidP="00D90354">
      <w:pPr>
        <w:jc w:val="center"/>
        <w:rPr>
          <w:rFonts w:hint="eastAsia"/>
        </w:rPr>
      </w:pPr>
      <w:r>
        <w:t>図</w:t>
      </w:r>
      <w:r>
        <w:rPr>
          <w:rFonts w:hint="eastAsia"/>
        </w:rPr>
        <w:t>1</w:t>
      </w:r>
    </w:p>
    <w:p w14:paraId="2FC52914" w14:textId="77777777" w:rsidR="00A00FB3" w:rsidRDefault="00A00FB3" w:rsidP="00D90354">
      <w:pPr>
        <w:jc w:val="center"/>
      </w:pPr>
    </w:p>
    <w:p w14:paraId="7B5F36C1" w14:textId="6DBC2781" w:rsidR="00D90354" w:rsidRDefault="00D90354" w:rsidP="00D90354">
      <w:pPr>
        <w:jc w:val="center"/>
        <w:rPr>
          <w:rFonts w:hint="eastAsia"/>
        </w:rPr>
      </w:pPr>
      <w:r>
        <w:t>図</w:t>
      </w:r>
      <w:r>
        <w:rPr>
          <w:rFonts w:hint="eastAsia"/>
        </w:rPr>
        <w:t>2</w:t>
      </w:r>
    </w:p>
    <w:p w14:paraId="5938A91A" w14:textId="77777777" w:rsidR="00D90354" w:rsidRDefault="00D90354" w:rsidP="00D90354">
      <w:pPr>
        <w:jc w:val="center"/>
      </w:pPr>
    </w:p>
    <w:p w14:paraId="664470A1" w14:textId="139B3B87" w:rsidR="00D90354" w:rsidRDefault="00D90354" w:rsidP="00D90354">
      <w:pPr>
        <w:jc w:val="center"/>
        <w:rPr>
          <w:rFonts w:hint="eastAsia"/>
        </w:rPr>
      </w:pPr>
      <w:r>
        <w:t>図</w:t>
      </w:r>
      <w:r>
        <w:rPr>
          <w:rFonts w:hint="eastAsia"/>
        </w:rPr>
        <w:t>3</w:t>
      </w:r>
    </w:p>
    <w:p w14:paraId="231FBCD0" w14:textId="77777777" w:rsidR="00D90354" w:rsidRDefault="00D90354" w:rsidP="00D90354">
      <w:pPr>
        <w:jc w:val="center"/>
      </w:pPr>
    </w:p>
    <w:p w14:paraId="454753DA" w14:textId="4B43A11B" w:rsidR="00D90354" w:rsidRDefault="00D90354" w:rsidP="00D90354">
      <w:pPr>
        <w:jc w:val="center"/>
        <w:rPr>
          <w:rFonts w:hint="eastAsia"/>
        </w:rPr>
      </w:pPr>
      <w:r>
        <w:t>図</w:t>
      </w:r>
      <w:r>
        <w:rPr>
          <w:rFonts w:hint="eastAsia"/>
        </w:rPr>
        <w:t>4</w:t>
      </w:r>
    </w:p>
    <w:p w14:paraId="786B6661" w14:textId="53D5F782" w:rsidR="00D90354" w:rsidRDefault="00D90354" w:rsidP="00D90354">
      <w:pPr>
        <w:jc w:val="center"/>
      </w:pPr>
      <w:r w:rsidRPr="00D90354">
        <w:lastRenderedPageBreak/>
        <w:drawing>
          <wp:inline distT="0" distB="0" distL="0" distR="0" wp14:anchorId="46889A23" wp14:editId="2DF4E766">
            <wp:extent cx="5731510" cy="4315738"/>
            <wp:effectExtent l="0" t="0" r="2540" b="889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315738"/>
                    </a:xfrm>
                    <a:prstGeom prst="rect">
                      <a:avLst/>
                    </a:prstGeom>
                    <a:noFill/>
                    <a:ln>
                      <a:noFill/>
                    </a:ln>
                  </pic:spPr>
                </pic:pic>
              </a:graphicData>
            </a:graphic>
          </wp:inline>
        </w:drawing>
      </w:r>
    </w:p>
    <w:p w14:paraId="7C886B09" w14:textId="13DF4A7F" w:rsidR="00D90354" w:rsidRDefault="00D90354" w:rsidP="00D90354">
      <w:pPr>
        <w:jc w:val="center"/>
        <w:rPr>
          <w:rFonts w:hint="eastAsia"/>
        </w:rPr>
      </w:pPr>
      <w:r>
        <w:t>図</w:t>
      </w:r>
      <w:r>
        <w:rPr>
          <w:rFonts w:hint="eastAsia"/>
        </w:rPr>
        <w:t>5</w:t>
      </w:r>
    </w:p>
    <w:p w14:paraId="39C5B7F6" w14:textId="77777777" w:rsidR="00A00FB3" w:rsidRDefault="00A00FB3" w:rsidP="0A7E1FCA"/>
    <w:p w14:paraId="712F2E15" w14:textId="77777777" w:rsidR="00A00FB3" w:rsidRDefault="00A00FB3" w:rsidP="0A7E1FCA"/>
    <w:p w14:paraId="3A07D40A" w14:textId="77777777" w:rsidR="00A00FB3" w:rsidRDefault="00A00FB3" w:rsidP="0A7E1FCA"/>
    <w:p w14:paraId="595E5993" w14:textId="77777777" w:rsidR="00A00FB3" w:rsidRDefault="00A00FB3" w:rsidP="0A7E1FCA"/>
    <w:p w14:paraId="7274D5C8" w14:textId="77777777" w:rsidR="00D90354" w:rsidRDefault="00D90354" w:rsidP="0A7E1FCA"/>
    <w:p w14:paraId="1BF5B2A3" w14:textId="77777777" w:rsidR="00D90354" w:rsidRDefault="00D90354" w:rsidP="0A7E1FCA"/>
    <w:p w14:paraId="3BD2E883" w14:textId="77777777" w:rsidR="00D90354" w:rsidRDefault="00D90354" w:rsidP="0A7E1FCA"/>
    <w:p w14:paraId="252EC681" w14:textId="77777777" w:rsidR="00D90354" w:rsidRDefault="00D90354" w:rsidP="0A7E1FCA"/>
    <w:p w14:paraId="0E81FF55" w14:textId="77777777" w:rsidR="00D90354" w:rsidRDefault="00D90354" w:rsidP="0A7E1FCA"/>
    <w:p w14:paraId="2C2D29C2" w14:textId="77777777" w:rsidR="00D90354" w:rsidRDefault="00D90354" w:rsidP="0A7E1FCA"/>
    <w:p w14:paraId="5BA7D510" w14:textId="77777777" w:rsidR="00D90354" w:rsidRDefault="00D90354" w:rsidP="0A7E1FCA"/>
    <w:p w14:paraId="50A59BA1" w14:textId="77777777" w:rsidR="00D90354" w:rsidRDefault="00D90354" w:rsidP="0A7E1FCA">
      <w:pPr>
        <w:rPr>
          <w:rFonts w:hint="eastAsia"/>
        </w:rPr>
      </w:pPr>
    </w:p>
    <w:p w14:paraId="139F435B" w14:textId="73C49985" w:rsidR="00A00FB3" w:rsidRDefault="00A00FB3" w:rsidP="0A7E1FCA">
      <w:r>
        <w:t>4</w:t>
      </w:r>
      <w:r>
        <w:t>章</w:t>
      </w:r>
    </w:p>
    <w:p w14:paraId="58427E0C" w14:textId="77777777" w:rsidR="00A00FB3" w:rsidRDefault="00A00FB3" w:rsidP="0A7E1FCA"/>
    <w:p w14:paraId="2A5216C1" w14:textId="05ADB9E4" w:rsidR="0A7E1FCA" w:rsidRDefault="0A7E1FCA" w:rsidP="0A7E1FCA">
      <w:r>
        <w:t>[</w:t>
      </w:r>
      <w:r w:rsidR="00000110">
        <w:t>請求項</w:t>
      </w:r>
      <w:r w:rsidR="00000110">
        <w:t>1</w:t>
      </w:r>
      <w:r>
        <w:t>]</w:t>
      </w:r>
    </w:p>
    <w:p w14:paraId="1CEE6F7E" w14:textId="4E69194F" w:rsidR="0A7E1FCA" w:rsidRDefault="0A7E1FCA" w:rsidP="0A7E1FCA">
      <w:r>
        <w:t xml:space="preserve">　コンピュータにより実行可能なモータモデルシミュレータであって、直流電力を交流電力に変換し、交流電力をモータに給電するインバータプラントモデルと、前記インバータプラントモデルよりモータに印可される交流電圧から、モータの電流と角速度とトルクを計算するモータプラ</w:t>
      </w:r>
      <w:r>
        <w:lastRenderedPageBreak/>
        <w:t>ントモデルを備え、</w:t>
      </w:r>
    </w:p>
    <w:p w14:paraId="03A2129C" w14:textId="20062AF3" w:rsidR="0A7E1FCA" w:rsidRDefault="0A7E1FCA" w:rsidP="0A7E1FCA">
      <w:r>
        <w:t xml:space="preserve">　前記モータプラントモデルにおいて、損失テーブルを参照することによ</w:t>
      </w:r>
      <w:r w:rsidR="00961AAF">
        <w:t>り、角速度と負荷トルクに応じた鉄損と、角速度に応じた機械損を算出</w:t>
      </w:r>
      <w:r>
        <w:t>し、前記インバータプラントモデルの半導体素子で消費された電力へと加算することでインバータ損失を計算するモータモデルシミュレータ。</w:t>
      </w:r>
    </w:p>
    <w:p w14:paraId="7D4FFFB8" w14:textId="6F648122" w:rsidR="00000110" w:rsidRDefault="00000110" w:rsidP="00000110">
      <w:r>
        <w:t>[</w:t>
      </w:r>
      <w:r>
        <w:t>請求項</w:t>
      </w:r>
      <w:r>
        <w:rPr>
          <w:rFonts w:hint="eastAsia"/>
        </w:rPr>
        <w:t>2</w:t>
      </w:r>
      <w:r>
        <w:t>]</w:t>
      </w:r>
    </w:p>
    <w:p w14:paraId="7E8988BF" w14:textId="73A6452B" w:rsidR="00000110" w:rsidRDefault="00000110" w:rsidP="0A7E1FCA">
      <w:pPr>
        <w:rPr>
          <w:rFonts w:hint="eastAsia"/>
        </w:rPr>
      </w:pPr>
      <w:r>
        <w:t xml:space="preserve">　請求項</w:t>
      </w:r>
      <w:r>
        <w:rPr>
          <w:rFonts w:hint="eastAsia"/>
        </w:rPr>
        <w:t>1</w:t>
      </w:r>
      <w:r>
        <w:rPr>
          <w:rFonts w:hint="eastAsia"/>
        </w:rPr>
        <w:t>に記載のモータモデルシミュレータにおいて、</w:t>
      </w:r>
      <w:r>
        <w:t>モータ駆動時に、前記インバータプラントモデルのスイッチング動作時に半導体素子で消費される電力として、導通損失、ボディダイオードの順方向電圧降下による損失、スイッチング損失を計算するモータモデルシミュレータ。</w:t>
      </w:r>
    </w:p>
    <w:p w14:paraId="0411DFFA" w14:textId="67C85DD5" w:rsidR="0A7E1FCA" w:rsidRDefault="0A7E1FCA" w:rsidP="0A7E1FCA">
      <w:r>
        <w:t>[</w:t>
      </w:r>
      <w:r>
        <w:t>請求項</w:t>
      </w:r>
      <w:r w:rsidR="00000110">
        <w:t>3</w:t>
      </w:r>
      <w:r>
        <w:t>]</w:t>
      </w:r>
    </w:p>
    <w:p w14:paraId="0BF7EEAA" w14:textId="7A346AB7" w:rsidR="0A7E1FCA" w:rsidRDefault="00000110" w:rsidP="0A7E1FCA">
      <w:r>
        <w:t xml:space="preserve">　請求項</w:t>
      </w:r>
      <w:r>
        <w:t>1</w:t>
      </w:r>
      <w:r w:rsidR="00CB28B9">
        <w:t>及び</w:t>
      </w:r>
      <w:r>
        <w:t>請求項</w:t>
      </w:r>
      <w:r>
        <w:rPr>
          <w:rFonts w:hint="eastAsia"/>
        </w:rPr>
        <w:t>2</w:t>
      </w:r>
      <w:r w:rsidR="0A7E1FCA">
        <w:t>に記載のモータモデルシミュレータにおいて、前記モータプラントモデルの構成とし</w:t>
      </w:r>
      <w:r w:rsidR="0068652C">
        <w:t>て、入力された交流電圧からモータに流れる電流を計算するモデル</w:t>
      </w:r>
      <w:r w:rsidR="00BD0F80">
        <w:t>と、前記</w:t>
      </w:r>
      <w:r w:rsidR="0A7E1FCA">
        <w:t>電流からモータの電磁トルクを計算する</w:t>
      </w:r>
      <w:r w:rsidR="0068652C">
        <w:t>モデル</w:t>
      </w:r>
      <w:r w:rsidR="0A7E1FCA">
        <w:t>と、損失テ</w:t>
      </w:r>
      <w:r w:rsidR="00BD0F80">
        <w:t>ーブルを参照することにより鉄損、機械損を算出</w:t>
      </w:r>
      <w:r w:rsidR="0A7E1FCA">
        <w:t>し、モータの回転方向に対する制動力と</w:t>
      </w:r>
      <w:r w:rsidR="00BD0F80">
        <w:t>して働く等価負荷トルクに変換して前記電磁トルクから減算することでモータトルクを算出する</w:t>
      </w:r>
      <w:r w:rsidR="0068652C">
        <w:t>モデル</w:t>
      </w:r>
      <w:r w:rsidR="00BD0F80">
        <w:t>と、前記モータトルクから</w:t>
      </w:r>
      <w:r w:rsidR="0A7E1FCA">
        <w:t>モータの角速度を計算する</w:t>
      </w:r>
      <w:r w:rsidR="00BD0F80">
        <w:t>モデル</w:t>
      </w:r>
      <w:r w:rsidR="00BD0F80">
        <w:rPr>
          <w:rFonts w:hint="eastAsia"/>
        </w:rPr>
        <w:t>と</w:t>
      </w:r>
      <w:r w:rsidR="0A7E1FCA">
        <w:t>を備えたモータモデルシミュレータ。</w:t>
      </w:r>
    </w:p>
    <w:p w14:paraId="1D06BA7E" w14:textId="5C4151B6" w:rsidR="0068652C" w:rsidRDefault="0068652C" w:rsidP="0068652C">
      <w:r>
        <w:t>[</w:t>
      </w:r>
      <w:r>
        <w:t>請求項</w:t>
      </w:r>
      <w:r>
        <w:rPr>
          <w:rFonts w:hint="eastAsia"/>
        </w:rPr>
        <w:t>4</w:t>
      </w:r>
      <w:r>
        <w:t>]</w:t>
      </w:r>
    </w:p>
    <w:p w14:paraId="44E9374A" w14:textId="569C7FA2" w:rsidR="0068652C" w:rsidRDefault="0068652C" w:rsidP="0068652C">
      <w:pPr>
        <w:rPr>
          <w:rFonts w:hint="eastAsia"/>
        </w:rPr>
      </w:pPr>
      <w:r>
        <w:t xml:space="preserve">　</w:t>
      </w:r>
      <w:r>
        <w:t>請求項</w:t>
      </w:r>
      <w:r>
        <w:t>1</w:t>
      </w:r>
      <w:r w:rsidR="00CB28B9">
        <w:t>及び請求項</w:t>
      </w:r>
      <w:r w:rsidR="00CB28B9">
        <w:rPr>
          <w:rFonts w:hint="eastAsia"/>
        </w:rPr>
        <w:t>2</w:t>
      </w:r>
      <w:r w:rsidR="00CB28B9">
        <w:rPr>
          <w:rFonts w:hint="eastAsia"/>
        </w:rPr>
        <w:t>及び請求項</w:t>
      </w:r>
      <w:r w:rsidR="00CB28B9">
        <w:rPr>
          <w:rFonts w:hint="eastAsia"/>
        </w:rPr>
        <w:t>3</w:t>
      </w:r>
      <w:r>
        <w:t>に記載のモータモデルシミュレータにおいて、</w:t>
      </w:r>
      <w:r w:rsidR="0064211A">
        <w:t>モータ等価回路のインダクタンスを</w:t>
      </w:r>
      <w:r w:rsidR="00CB28B9">
        <w:t>、パラメータマップを参照することで</w:t>
      </w:r>
      <w:r w:rsidR="00CB28B9">
        <w:rPr>
          <w:rFonts w:hint="eastAsia"/>
        </w:rPr>
        <w:t>逐次更新するモデルを備えたモータモデルシミュレータ。</w:t>
      </w:r>
    </w:p>
    <w:p w14:paraId="324FB08A" w14:textId="01E9341E" w:rsidR="0A7E1FCA" w:rsidRPr="0068652C" w:rsidRDefault="0068652C" w:rsidP="0A7E1FCA">
      <w:r>
        <w:t xml:space="preserve">　</w:t>
      </w:r>
    </w:p>
    <w:p w14:paraId="1F848166" w14:textId="1F79F3A8" w:rsidR="0011545B" w:rsidRPr="00000110" w:rsidRDefault="0011545B" w:rsidP="0A7E1FCA"/>
    <w:p w14:paraId="09EA8095" w14:textId="17842C5C" w:rsidR="00A00FB3" w:rsidRDefault="004F5D8E" w:rsidP="0A7E1FCA">
      <w:r>
        <w:rPr>
          <w:rFonts w:hint="eastAsia"/>
        </w:rPr>
        <w:t>5</w:t>
      </w:r>
      <w:r>
        <w:rPr>
          <w:rFonts w:hint="eastAsia"/>
        </w:rPr>
        <w:t>章</w:t>
      </w:r>
    </w:p>
    <w:p w14:paraId="44A68ABB" w14:textId="6E6E0C8E" w:rsidR="004F5D8E" w:rsidRDefault="004F5D8E" w:rsidP="0A7E1FCA">
      <w:pPr>
        <w:rPr>
          <w:rFonts w:hint="eastAsia"/>
        </w:rPr>
      </w:pPr>
      <w:r>
        <w:rPr>
          <w:rFonts w:hint="eastAsia"/>
        </w:rPr>
        <w:t>[</w:t>
      </w:r>
      <w:r>
        <w:rPr>
          <w:rFonts w:hint="eastAsia"/>
        </w:rPr>
        <w:t>課題を解決するための手段</w:t>
      </w:r>
      <w:r>
        <w:rPr>
          <w:rFonts w:hint="eastAsia"/>
        </w:rPr>
        <w:t>]</w:t>
      </w:r>
    </w:p>
    <w:p w14:paraId="1D2984C3" w14:textId="7CE1D24F" w:rsidR="00333439" w:rsidRDefault="00333439" w:rsidP="00333439">
      <w:r>
        <w:t xml:space="preserve">　上記課題を解決するためになされた請求項</w:t>
      </w:r>
      <w:r>
        <w:rPr>
          <w:rFonts w:hint="eastAsia"/>
        </w:rPr>
        <w:t>1</w:t>
      </w:r>
      <w:r>
        <w:rPr>
          <w:rFonts w:hint="eastAsia"/>
        </w:rPr>
        <w:t>に記載のモータモデルシミュレータは、</w:t>
      </w:r>
      <w:r w:rsidR="006273B1">
        <w:rPr>
          <w:rFonts w:hint="eastAsia"/>
        </w:rPr>
        <w:t>実機により測定した機械損、鉄損をそれぞれ機械損テーブル、鉄損テーブルとしてモデル化し、テーブルをすることで</w:t>
      </w:r>
      <w:r w:rsidR="006273B1">
        <w:t>角速度に応じた機械損と</w:t>
      </w:r>
      <w:r w:rsidR="006273B1">
        <w:t>、</w:t>
      </w:r>
      <w:r w:rsidR="006273B1">
        <w:t>角速度と負荷トルクに応じた鉄損</w:t>
      </w:r>
      <w:r w:rsidR="006F3FDD">
        <w:t>を計算し、</w:t>
      </w:r>
      <w:r w:rsidR="006F3FDD">
        <w:t>インバータの半導体素子で消費された電力</w:t>
      </w:r>
      <w:r w:rsidR="006F3FDD">
        <w:t>へと加算する</w:t>
      </w:r>
      <w:r w:rsidR="00D90354">
        <w:t>こと</w:t>
      </w:r>
      <w:r w:rsidR="00833EA5">
        <w:t>でインバータ損失を計算する</w:t>
      </w:r>
      <w:r w:rsidR="006F3FDD">
        <w:t>ことを特徴とする。これにより</w:t>
      </w:r>
      <w:r>
        <w:t>、</w:t>
      </w:r>
      <w:r w:rsidR="006F3FDD">
        <w:t>モータ及びインバータに流れる電流を精度良く計算でき、</w:t>
      </w:r>
      <w:r>
        <w:t>モータ駆動時の</w:t>
      </w:r>
      <w:r>
        <w:t>インバータ損失を</w:t>
      </w:r>
      <w:r w:rsidR="006F3FDD">
        <w:t>高精度に推定する</w:t>
      </w:r>
      <w:r>
        <w:t>こと</w:t>
      </w:r>
      <w:r w:rsidR="00833EA5">
        <w:t>ができる</w:t>
      </w:r>
      <w:r>
        <w:t>。</w:t>
      </w:r>
    </w:p>
    <w:p w14:paraId="04538F07" w14:textId="51920A57" w:rsidR="00A00FB3" w:rsidRPr="00333439" w:rsidRDefault="00A00FB3" w:rsidP="0A7E1FCA"/>
    <w:p w14:paraId="14A2AA2E" w14:textId="77777777" w:rsidR="00A00FB3" w:rsidRDefault="00A00FB3" w:rsidP="0A7E1FCA"/>
    <w:p w14:paraId="3F6767C0" w14:textId="77777777" w:rsidR="00A00FB3" w:rsidRDefault="00A00FB3" w:rsidP="0A7E1FCA"/>
    <w:p w14:paraId="7D03FDB3" w14:textId="77777777" w:rsidR="00A00FB3" w:rsidRDefault="00A00FB3" w:rsidP="0A7E1FCA"/>
    <w:p w14:paraId="1D28AAC6" w14:textId="77777777" w:rsidR="00A00FB3" w:rsidRDefault="00A00FB3" w:rsidP="0A7E1FCA"/>
    <w:p w14:paraId="3C2C3364" w14:textId="77777777" w:rsidR="00A00FB3" w:rsidRDefault="00A00FB3" w:rsidP="0A7E1FCA"/>
    <w:p w14:paraId="06BC456B" w14:textId="77777777" w:rsidR="00A00FB3" w:rsidRDefault="00A00FB3" w:rsidP="0A7E1FCA"/>
    <w:p w14:paraId="7FBFD549" w14:textId="77777777" w:rsidR="00A00FB3" w:rsidRDefault="00A00FB3" w:rsidP="0A7E1FCA"/>
    <w:p w14:paraId="6A35C1B4" w14:textId="25AD95D2" w:rsidR="00A00FB3" w:rsidRDefault="00A00FB3" w:rsidP="0A7E1FCA">
      <w:pPr>
        <w:rPr>
          <w:rFonts w:hint="eastAsia"/>
        </w:rPr>
      </w:pPr>
      <w:bookmarkStart w:id="0" w:name="_GoBack"/>
      <w:bookmarkEnd w:id="0"/>
    </w:p>
    <w:sectPr w:rsidR="00A00FB3">
      <w:headerReference w:type="default" r:id="rId9"/>
      <w:footerReference w:type="default" r:id="rId10"/>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8EF77" w14:textId="77777777" w:rsidR="00E107BE" w:rsidRDefault="00E107BE">
      <w:r>
        <w:separator/>
      </w:r>
    </w:p>
  </w:endnote>
  <w:endnote w:type="continuationSeparator" w:id="0">
    <w:p w14:paraId="723B1E6D" w14:textId="77777777" w:rsidR="00E107BE" w:rsidRDefault="00E10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9"/>
      <w:gridCol w:w="3009"/>
      <w:gridCol w:w="3009"/>
    </w:tblGrid>
    <w:tr w:rsidR="50B91E85" w14:paraId="06120A08" w14:textId="77777777" w:rsidTr="50B91E85">
      <w:tc>
        <w:tcPr>
          <w:tcW w:w="3009" w:type="dxa"/>
        </w:tcPr>
        <w:p w14:paraId="222A405E" w14:textId="151B0263" w:rsidR="50B91E85" w:rsidRDefault="50B91E85" w:rsidP="50B91E85">
          <w:pPr>
            <w:pStyle w:val="a5"/>
            <w:ind w:left="-115"/>
            <w:jc w:val="left"/>
          </w:pPr>
        </w:p>
      </w:tc>
      <w:tc>
        <w:tcPr>
          <w:tcW w:w="3009" w:type="dxa"/>
        </w:tcPr>
        <w:p w14:paraId="25C90B07" w14:textId="5D85B997" w:rsidR="50B91E85" w:rsidRDefault="50B91E85" w:rsidP="50B91E85">
          <w:pPr>
            <w:pStyle w:val="a5"/>
            <w:jc w:val="center"/>
          </w:pPr>
        </w:p>
      </w:tc>
      <w:tc>
        <w:tcPr>
          <w:tcW w:w="3009" w:type="dxa"/>
        </w:tcPr>
        <w:p w14:paraId="5D50BDFC" w14:textId="29493315" w:rsidR="50B91E85" w:rsidRDefault="50B91E85" w:rsidP="50B91E85">
          <w:pPr>
            <w:pStyle w:val="a5"/>
            <w:ind w:right="-115"/>
            <w:jc w:val="right"/>
          </w:pPr>
        </w:p>
      </w:tc>
    </w:tr>
  </w:tbl>
  <w:p w14:paraId="6F4009CE" w14:textId="43CCCE19" w:rsidR="50B91E85" w:rsidRDefault="50B91E85" w:rsidP="50B91E8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0A70E" w14:textId="77777777" w:rsidR="00E107BE" w:rsidRDefault="00E107BE">
      <w:r>
        <w:separator/>
      </w:r>
    </w:p>
  </w:footnote>
  <w:footnote w:type="continuationSeparator" w:id="0">
    <w:p w14:paraId="1818396A" w14:textId="77777777" w:rsidR="00E107BE" w:rsidRDefault="00E10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9"/>
      <w:gridCol w:w="3009"/>
      <w:gridCol w:w="3009"/>
    </w:tblGrid>
    <w:tr w:rsidR="50B91E85" w14:paraId="2E4D3E00" w14:textId="77777777" w:rsidTr="50B91E85">
      <w:tc>
        <w:tcPr>
          <w:tcW w:w="3009" w:type="dxa"/>
        </w:tcPr>
        <w:p w14:paraId="4D190FBD" w14:textId="1D886DFE" w:rsidR="50B91E85" w:rsidRDefault="50B91E85" w:rsidP="50B91E85">
          <w:pPr>
            <w:pStyle w:val="a5"/>
            <w:ind w:left="-115"/>
            <w:jc w:val="left"/>
          </w:pPr>
        </w:p>
      </w:tc>
      <w:tc>
        <w:tcPr>
          <w:tcW w:w="3009" w:type="dxa"/>
        </w:tcPr>
        <w:p w14:paraId="1FE774DE" w14:textId="250AA2AF" w:rsidR="50B91E85" w:rsidRDefault="50B91E85" w:rsidP="50B91E85">
          <w:pPr>
            <w:pStyle w:val="a5"/>
            <w:jc w:val="center"/>
          </w:pPr>
        </w:p>
      </w:tc>
      <w:tc>
        <w:tcPr>
          <w:tcW w:w="3009" w:type="dxa"/>
        </w:tcPr>
        <w:p w14:paraId="7B3D9744" w14:textId="635E6DCF" w:rsidR="50B91E85" w:rsidRDefault="50B91E85" w:rsidP="50B91E85">
          <w:pPr>
            <w:pStyle w:val="a5"/>
            <w:ind w:right="-115"/>
            <w:jc w:val="right"/>
          </w:pPr>
        </w:p>
      </w:tc>
    </w:tr>
  </w:tbl>
  <w:p w14:paraId="32820495" w14:textId="0F29254D" w:rsidR="50B91E85" w:rsidRDefault="50B91E85" w:rsidP="50B91E85">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8CAD37"/>
    <w:rsid w:val="00000110"/>
    <w:rsid w:val="00040098"/>
    <w:rsid w:val="000572F0"/>
    <w:rsid w:val="00081DF3"/>
    <w:rsid w:val="000A7732"/>
    <w:rsid w:val="000C2C5E"/>
    <w:rsid w:val="000D2C51"/>
    <w:rsid w:val="000E106B"/>
    <w:rsid w:val="000F65DE"/>
    <w:rsid w:val="0011545B"/>
    <w:rsid w:val="00175AC1"/>
    <w:rsid w:val="001971AF"/>
    <w:rsid w:val="002541AF"/>
    <w:rsid w:val="00277A7C"/>
    <w:rsid w:val="002B397F"/>
    <w:rsid w:val="00333439"/>
    <w:rsid w:val="003A361C"/>
    <w:rsid w:val="003F6E06"/>
    <w:rsid w:val="004B05F3"/>
    <w:rsid w:val="004F5D8E"/>
    <w:rsid w:val="00506D38"/>
    <w:rsid w:val="005F67F8"/>
    <w:rsid w:val="006273B1"/>
    <w:rsid w:val="0064211A"/>
    <w:rsid w:val="0066085F"/>
    <w:rsid w:val="00682BC4"/>
    <w:rsid w:val="0068652C"/>
    <w:rsid w:val="006F3FDD"/>
    <w:rsid w:val="00713E2C"/>
    <w:rsid w:val="00833EA5"/>
    <w:rsid w:val="00856DFB"/>
    <w:rsid w:val="00857850"/>
    <w:rsid w:val="008609E0"/>
    <w:rsid w:val="008F2BE3"/>
    <w:rsid w:val="00961AAF"/>
    <w:rsid w:val="00A00FB3"/>
    <w:rsid w:val="00A12013"/>
    <w:rsid w:val="00A27C43"/>
    <w:rsid w:val="00AC2162"/>
    <w:rsid w:val="00B345EE"/>
    <w:rsid w:val="00B36D12"/>
    <w:rsid w:val="00BC0553"/>
    <w:rsid w:val="00BD0F80"/>
    <w:rsid w:val="00C60B2D"/>
    <w:rsid w:val="00C90DF0"/>
    <w:rsid w:val="00CB28B9"/>
    <w:rsid w:val="00CC06E3"/>
    <w:rsid w:val="00CC5034"/>
    <w:rsid w:val="00D5022B"/>
    <w:rsid w:val="00D90354"/>
    <w:rsid w:val="00DE02A3"/>
    <w:rsid w:val="00E107BE"/>
    <w:rsid w:val="00E62238"/>
    <w:rsid w:val="00EB3E00"/>
    <w:rsid w:val="00F054E8"/>
    <w:rsid w:val="00F42868"/>
    <w:rsid w:val="00F52E66"/>
    <w:rsid w:val="00F71AA9"/>
    <w:rsid w:val="068CAD37"/>
    <w:rsid w:val="0A7E1FCA"/>
    <w:rsid w:val="439B8E43"/>
    <w:rsid w:val="50B91E85"/>
    <w:rsid w:val="590EC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8CAD37"/>
  <w15:chartTrackingRefBased/>
  <w15:docId w15:val="{E918CFEA-9A7C-4035-AADD-A83CDFB5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ヘッダー (文字)"/>
    <w:basedOn w:val="a0"/>
    <w:link w:val="a5"/>
    <w:uiPriority w:val="99"/>
  </w:style>
  <w:style w:type="paragraph" w:styleId="a5">
    <w:name w:val="header"/>
    <w:basedOn w:val="a"/>
    <w:link w:val="a4"/>
    <w:uiPriority w:val="99"/>
    <w:unhideWhenUsed/>
    <w:pPr>
      <w:tabs>
        <w:tab w:val="center" w:pos="4513"/>
        <w:tab w:val="right" w:pos="9026"/>
      </w:tabs>
      <w:snapToGrid w:val="0"/>
    </w:pPr>
  </w:style>
  <w:style w:type="character" w:customStyle="1" w:styleId="a6">
    <w:name w:val="フッター (文字)"/>
    <w:basedOn w:val="a0"/>
    <w:link w:val="a7"/>
    <w:uiPriority w:val="99"/>
  </w:style>
  <w:style w:type="paragraph" w:styleId="a7">
    <w:name w:val="footer"/>
    <w:basedOn w:val="a"/>
    <w:link w:val="a6"/>
    <w:uiPriority w:val="99"/>
    <w:unhideWhenUsed/>
    <w:pPr>
      <w:tabs>
        <w:tab w:val="center" w:pos="4513"/>
        <w:tab w:val="right" w:pos="9026"/>
      </w:tabs>
      <w:snapToGrid w:val="0"/>
    </w:pPr>
  </w:style>
  <w:style w:type="character" w:styleId="a8">
    <w:name w:val="Placeholder Text"/>
    <w:basedOn w:val="a0"/>
    <w:uiPriority w:val="99"/>
    <w:semiHidden/>
    <w:rsid w:val="001154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1D904-2FFB-40E4-961B-826040E36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7</Pages>
  <Words>770</Words>
  <Characters>4391</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貴也 小澤</dc:creator>
  <cp:keywords/>
  <dc:description/>
  <cp:lastModifiedBy>小澤 貴也</cp:lastModifiedBy>
  <cp:revision>13</cp:revision>
  <dcterms:created xsi:type="dcterms:W3CDTF">2019-03-03T09:53:00Z</dcterms:created>
  <dcterms:modified xsi:type="dcterms:W3CDTF">2019-03-03T22:51:00Z</dcterms:modified>
</cp:coreProperties>
</file>