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CTA Model Summary Report</w:t>
      </w:r>
    </w:p>
    <w:p>
      <w:pPr>
        <w:jc w:val="center"/>
      </w:pPr>
      <w:r>
        <w:t>TY1 Treasury Futures Analysis</w:t>
      </w:r>
    </w:p>
    <w:p>
      <w:pPr>
        <w:jc w:val="center"/>
      </w:pPr>
      <w:r>
        <w:t>Generated: 2026-05-08 08:19</w:t>
      </w:r>
    </w:p>
    <w:p/>
    <w:p>
      <w:pPr>
        <w:pStyle w:val="Heading1"/>
        <w:jc w:val="left"/>
      </w:pPr>
      <w:r>
        <w:t>Executive Summary</w:t>
      </w:r>
    </w:p>
    <w:p>
      <w:r>
        <w:t>This report summarizes the output of a CTA trend-following model applied to TY1 (10-Year U.S. Treasury) futures. The model uses time-series momentum (past 60-day return normalized by realised volatility) to classify market positioning into four discrete regimes: max long, moderately long, moderately short, and max short.</w:t>
      </w:r>
    </w:p>
    <w:p>
      <w:r>
        <w:t>As of 2026-05-07, TY1 is trading at 110.8125. The model currently flags the position as mod short (position weight: -1). This reflects negative medium-term momentum following the recent selloff in Treasury futures.</w:t>
      </w:r>
    </w:p>
    <w:p>
      <w:pPr>
        <w:pStyle w:val="Heading1"/>
        <w:jc w:val="left"/>
      </w:pPr>
      <w:r>
        <w:t>Current Positioning</w:t>
      </w:r>
    </w:p>
    <w:p>
      <w:r>
        <w:t>The table below shows the latest market data and model signals: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Ticker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TY1 COMB Comdty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2026-05-07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Last Price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110.8125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EMA (20-day)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110.8827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EMA (60-day)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111.3857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EMA (120-day)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111.7408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60-day Momentum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-1.31%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Realised Vol (ann.)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4.62%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Z-Score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-0.28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Current Regime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mod short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Position Weight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-1</w:t>
            </w:r>
          </w:p>
        </w:tc>
      </w:tr>
    </w:tbl>
    <w:p/>
    <w:p>
      <w:pPr>
        <w:pStyle w:val="Heading1"/>
        <w:jc w:val="left"/>
      </w:pPr>
      <w:r>
        <w:t>Key Levels to Watch</w:t>
      </w:r>
    </w:p>
    <w:p>
      <w:r>
        <w:t>The model calculates the exact price levels at which the z-score crosses regime boundaries. These are the "trigger prices" for CTA flow.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Signal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Price Level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Distance from Spot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Reduce longs (max → mod)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117.4740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6.6615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Flip long (neutral → mod long)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113.5794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2.7669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Flip short (neutral → mod short)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110.9831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0.1706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Reduce shorts (max → mod)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107.0885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-3.7240</w:t>
            </w:r>
          </w:p>
        </w:tc>
      </w:tr>
    </w:tbl>
    <w:p/>
    <w:p>
      <w:pPr>
        <w:pStyle w:val="Heading1"/>
        <w:jc w:val="left"/>
      </w:pPr>
      <w:r>
        <w:t>Model Methodology</w:t>
      </w:r>
    </w:p>
    <w:p>
      <w:r>
        <w:t>Engine: Time-Series Momentum (TSMOM)</w:t>
      </w:r>
    </w:p>
    <w:p>
      <w:r>
        <w:t>1. Momentum: Compute the N-day return (default 60 days).</w:t>
        <w:br/>
        <w:t>2. Volatility: Compute the rolling realised volatility over the same window, annualised.</w:t>
        <w:br/>
        <w:t>3. Z-Score: Normalise momentum by volatility.</w:t>
        <w:br/>
        <w:t xml:space="preserve">   z = momentum / vol</w:t>
        <w:br/>
        <w:t>4. Regime Mapping: Discretise the continuous z-score into four regimes.</w:t>
        <w:br/>
        <w:t xml:space="preserve">   • z &gt;= +1.0     -&gt; max_long (+2)</w:t>
        <w:br/>
        <w:t xml:space="preserve">   • +0.25 &lt;= z &lt; +1.0 -&gt; mod_long (+1)</w:t>
        <w:br/>
        <w:t xml:space="preserve">   • -0.25 &lt; z &lt; +0.25 -&gt; neutral (0)</w:t>
        <w:br/>
        <w:t xml:space="preserve">   • -1.0 &lt; z &lt;= -0.25 -&gt; mod_short (-1)</w:t>
        <w:br/>
        <w:t xml:space="preserve">   • z &lt;= -1.0     -&gt; max_short (-2)</w:t>
      </w:r>
    </w:p>
    <w:p>
      <w:pPr>
        <w:pStyle w:val="Heading1"/>
        <w:jc w:val="left"/>
      </w:pPr>
      <w:r>
        <w:t>Backtest Results (In-Sample)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Total Return (net)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-3.68%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Total Return (gross)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-1.48%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Annualised Volatility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3.88%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Sharpe Ratio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-0.40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Max Drawdown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-6.89%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Days in Sample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591</w:t>
            </w:r>
          </w:p>
        </w:tc>
      </w:tr>
    </w:tbl>
    <w:p/>
    <w:p>
      <w:pPr>
        <w:pStyle w:val="Heading1"/>
        <w:jc w:val="left"/>
      </w:pPr>
      <w:r>
        <w:t>Regime Distribution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Regime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Days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Share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neutral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299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50.6%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mod long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26.2%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mod short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134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22.7%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max short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0.5%</w:t>
            </w:r>
          </w:p>
        </w:tc>
      </w:tr>
    </w:tbl>
    <w:p/>
    <w:p>
      <w:pPr>
        <w:pStyle w:val="Heading1"/>
        <w:jc w:val="left"/>
      </w:pPr>
      <w:r>
        <w:t>Interpretation</w:t>
      </w:r>
    </w:p>
    <w:p>
      <w:r>
        <w:t>• The model has been in neutral roughly half the time, reflecting the choppy, range-bound price action in Treasuries over the past two years.</w:t>
      </w:r>
    </w:p>
    <w:p>
      <w:r>
        <w:t>• Current mod_short positioning is consistent with the post-February selloff. TY would need to rally to ~113.58 (z = +0.25) to flip the model to mod_long.</w:t>
      </w:r>
    </w:p>
    <w:p>
      <w:r>
        <w:t>• The "reduce_longs" level at 117.47 is far above spot, indicating that even a significant rally would not immediately push CTAs into max_long territory given current volatility.</w:t>
      </w:r>
    </w:p>
    <w:p>
      <w:r>
        <w:t>• The "reduce_shorts" level at 107.09 marks the boundary between max_short and mod_short. A drop toward 107 would trigger deeper CTA selling.</w:t>
      </w:r>
    </w:p>
    <w:p/>
    <w:p>
      <w:pPr>
        <w:jc w:val="center"/>
      </w:pPr>
      <w:r>
        <w:rPr>
          <w:color w:val="808080"/>
          <w:sz w:val="18"/>
        </w:rPr>
        <w:t>Report generated by cta_model.py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