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left="-142"/>
        <w:rPr>
          <w:b w:val="false"/>
          <w:sz w:val="24"/>
        </w:rPr>
      </w:pPr>
      <w:r>
        <w:rPr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before="0" w:after="240"/>
        <w:ind w:hanging="357"/>
        <w:jc w:val="center"/>
        <w:rPr>
          <w:bCs w:val="false"/>
        </w:rPr>
      </w:pPr>
      <w:r>
        <w:rPr/>
        <w:t xml:space="preserve">федеральное государственное автономное образовательное учреждение высшего образования </w:t>
        <w:br/>
        <w:t xml:space="preserve">«САНКТ–ПЕТЕРБУРГСКИЙ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ind w:right="-6"/>
        <w:rPr/>
      </w:pPr>
      <w:r>
        <w:rPr/>
        <w:t>ДОПУСТИТЬ К ЗАЩИТЕ</w:t>
      </w:r>
    </w:p>
    <w:p>
      <w:pPr>
        <w:pStyle w:val="Normal"/>
        <w:widowControl w:val="false"/>
        <w:ind w:right="-6"/>
        <w:jc w:val="both"/>
        <w:rPr/>
      </w:pPr>
      <w:r>
        <w:rPr/>
      </w:r>
    </w:p>
    <w:p>
      <w:pPr>
        <w:pStyle w:val="Normal"/>
        <w:widowControl w:val="false"/>
        <w:ind w:right="-6"/>
        <w:jc w:val="both"/>
        <w:rPr/>
      </w:pPr>
      <w:r>
        <w:rPr/>
        <w:t>Заведующий кафедрой № 2</w:t>
      </w:r>
    </w:p>
    <w:tbl>
      <w:tblPr>
        <w:tblW w:w="968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5"/>
        <w:gridCol w:w="240"/>
        <w:gridCol w:w="2500"/>
        <w:gridCol w:w="239"/>
        <w:gridCol w:w="2928"/>
      </w:tblGrid>
      <w:tr>
        <w:trPr>
          <w:trHeight w:val="397" w:hRule="atLeast"/>
        </w:trPr>
        <w:tc>
          <w:tcPr>
            <w:tcW w:w="3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д-р физ.-мат. наук, проф.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В.Г.Фарафонов</w:t>
            </w:r>
          </w:p>
        </w:tc>
      </w:tr>
      <w:tr>
        <w:trPr/>
        <w:tc>
          <w:tcPr>
            <w:tcW w:w="37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320" w:after="3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before="320" w:after="320"/>
        <w:jc w:val="center"/>
        <w:rPr>
          <w:sz w:val="28"/>
          <w:szCs w:val="28"/>
        </w:rPr>
      </w:pPr>
      <w:r>
        <w:rPr>
          <w:sz w:val="28"/>
          <w:szCs w:val="28"/>
        </w:rPr>
        <w:t>БАКАЛАВРСКАЯ РАБОТА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8567"/>
      </w:tblGrid>
      <w:tr>
        <w:trPr>
          <w:trHeight w:val="397" w:hRule="atLeast"/>
        </w:trPr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 тему</w:t>
            </w:r>
          </w:p>
        </w:tc>
        <w:tc>
          <w:tcPr>
            <w:tcW w:w="8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файлового менеджера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8"/>
        <w:gridCol w:w="8319"/>
      </w:tblGrid>
      <w:tr>
        <w:trPr>
          <w:trHeight w:val="397" w:hRule="atLeast"/>
        </w:trPr>
        <w:tc>
          <w:tcPr>
            <w:tcW w:w="132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выполнена</w:t>
            </w:r>
          </w:p>
        </w:tc>
        <w:tc>
          <w:tcPr>
            <w:tcW w:w="83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Новиковым Данилой Юрьевичем</w:t>
            </w:r>
          </w:p>
        </w:tc>
      </w:tr>
      <w:tr>
        <w:trPr/>
        <w:tc>
          <w:tcPr>
            <w:tcW w:w="96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1"/>
        <w:gridCol w:w="1417"/>
        <w:gridCol w:w="283"/>
        <w:gridCol w:w="4686"/>
      </w:tblGrid>
      <w:tr>
        <w:trPr>
          <w:trHeight w:val="39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по направлению подготовки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09.03.03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Прикладная информатика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4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направленности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05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Прикладная информатика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 инновационной деятельности</w:t>
            </w:r>
          </w:p>
        </w:tc>
      </w:tr>
      <w:tr>
        <w:trPr/>
        <w:tc>
          <w:tcPr>
            <w:tcW w:w="964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>
      <w:pPr>
        <w:pStyle w:val="Normal"/>
        <w:widowControl w:val="false"/>
        <w:spacing w:before="240" w:after="0"/>
        <w:rPr/>
      </w:pPr>
      <w:r>
        <w:rPr/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46"/>
        <w:gridCol w:w="934"/>
        <w:gridCol w:w="245"/>
        <w:gridCol w:w="2377"/>
        <w:gridCol w:w="235"/>
        <w:gridCol w:w="3310"/>
      </w:tblGrid>
      <w:tr>
        <w:trPr>
          <w:trHeight w:val="397" w:hRule="atLeast"/>
        </w:trPr>
        <w:tc>
          <w:tcPr>
            <w:tcW w:w="254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 группы №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М122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Д. Ю. Новиков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40" w:after="0"/>
        <w:rPr>
          <w:sz w:val="24"/>
        </w:rPr>
      </w:pPr>
      <w:r>
        <w:rPr>
          <w:sz w:val="24"/>
        </w:rPr>
        <w:t>Руководитель</w:t>
      </w:r>
    </w:p>
    <w:tbl>
      <w:tblPr>
        <w:tblW w:w="97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97"/>
        <w:gridCol w:w="244"/>
        <w:gridCol w:w="2427"/>
        <w:gridCol w:w="240"/>
        <w:gridCol w:w="3390"/>
      </w:tblGrid>
      <w:tr>
        <w:trPr>
          <w:trHeight w:val="492" w:hRule="atLeast"/>
        </w:trPr>
        <w:tc>
          <w:tcPr>
            <w:tcW w:w="34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доц., канд. экон. наук, доц.</w:t>
            </w:r>
          </w:p>
        </w:tc>
        <w:tc>
          <w:tcPr>
            <w:tcW w:w="2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С. В. Удахина</w:t>
            </w:r>
          </w:p>
        </w:tc>
      </w:tr>
      <w:tr>
        <w:trPr>
          <w:trHeight w:val="312" w:hRule="atLeast"/>
        </w:trPr>
        <w:tc>
          <w:tcPr>
            <w:tcW w:w="349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90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1800" w:after="0"/>
        <w:jc w:val="center"/>
        <w:rPr/>
      </w:pPr>
      <w:r>
        <w:rPr/>
        <w:t>Санкт-Петербург 2025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Title"/>
        <w:ind w:left="-142"/>
        <w:rPr>
          <w:b w:val="false"/>
          <w:sz w:val="24"/>
        </w:rPr>
      </w:pPr>
      <w:r>
        <w:rPr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before="0" w:after="240"/>
        <w:ind w:hanging="357"/>
        <w:jc w:val="center"/>
        <w:rPr>
          <w:bCs w:val="false"/>
        </w:rPr>
      </w:pPr>
      <w:r>
        <w:rPr/>
        <w:t xml:space="preserve">федеральное государственное автономное образовательное учреждение высшего образования </w:t>
        <w:br/>
        <w:t xml:space="preserve">«САНКТ–ПЕТЕРБУРГСКИЙ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/>
        <w:ind w:right="-6"/>
        <w:rPr/>
      </w:pPr>
      <w:r>
        <w:rPr/>
        <w:t>УТВЕРЖДАЮ</w:t>
      </w:r>
    </w:p>
    <w:p>
      <w:pPr>
        <w:pStyle w:val="Normal"/>
        <w:widowControl w:val="false"/>
        <w:spacing w:lineRule="auto" w:line="276"/>
        <w:ind w:right="-6"/>
        <w:rPr/>
      </w:pPr>
      <w:r>
        <w:rPr/>
        <w:t>Заведующий кафедрой №___</w:t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5"/>
        <w:gridCol w:w="231"/>
        <w:gridCol w:w="2502"/>
        <w:gridCol w:w="246"/>
        <w:gridCol w:w="2906"/>
      </w:tblGrid>
      <w:tr>
        <w:trPr>
          <w:trHeight w:val="397" w:hRule="atLeast"/>
        </w:trPr>
        <w:tc>
          <w:tcPr>
            <w:tcW w:w="3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0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0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12"/>
        <w:gridCol w:w="963"/>
        <w:gridCol w:w="239"/>
        <w:gridCol w:w="5645"/>
      </w:tblGrid>
      <w:tr>
        <w:trPr>
          <w:trHeight w:val="397" w:hRule="atLeast"/>
        </w:trPr>
        <w:tc>
          <w:tcPr>
            <w:tcW w:w="2812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студенту группы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М122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6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Любавскому Даниилу Алексеевичу</w:t>
            </w:r>
          </w:p>
        </w:tc>
      </w:tr>
      <w:tr>
        <w:trPr/>
        <w:tc>
          <w:tcPr>
            <w:tcW w:w="281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8580"/>
      </w:tblGrid>
      <w:tr>
        <w:trPr>
          <w:trHeight w:val="397" w:hRule="atLeast"/>
        </w:trPr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 тему</w:t>
            </w:r>
          </w:p>
        </w:tc>
        <w:tc>
          <w:tcPr>
            <w:tcW w:w="85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3D калькулятора</w:t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8"/>
        <w:gridCol w:w="2622"/>
        <w:gridCol w:w="446"/>
        <w:gridCol w:w="2593"/>
      </w:tblGrid>
      <w:tr>
        <w:trPr>
          <w:trHeight w:val="397" w:hRule="atLeast"/>
        </w:trPr>
        <w:tc>
          <w:tcPr>
            <w:tcW w:w="399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утвержденную приказом ГУАП от</w:t>
            </w:r>
          </w:p>
        </w:tc>
        <w:tc>
          <w:tcPr>
            <w:tcW w:w="26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№</w:t>
            </w:r>
          </w:p>
        </w:tc>
        <w:tc>
          <w:tcPr>
            <w:tcW w:w="25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4"/>
        <w:gridCol w:w="8025"/>
      </w:tblGrid>
      <w:tr>
        <w:trPr>
          <w:trHeight w:val="397" w:hRule="atLeast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Цель работы:</w:t>
            </w:r>
          </w:p>
        </w:tc>
        <w:tc>
          <w:tcPr>
            <w:tcW w:w="802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Разработать програмное обеспечение для визуализации конструкций и рассчета статической неопределимости</w:t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8"/>
        <w:gridCol w:w="6229"/>
      </w:tblGrid>
      <w:tr>
        <w:trPr>
          <w:trHeight w:val="397" w:hRule="atLeast"/>
        </w:trPr>
        <w:tc>
          <w:tcPr>
            <w:tcW w:w="341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Задачи, подлежащие решению:</w:t>
            </w:r>
          </w:p>
        </w:tc>
        <w:tc>
          <w:tcPr>
            <w:tcW w:w="62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7"/>
        <w:gridCol w:w="5040"/>
      </w:tblGrid>
      <w:tr>
        <w:trPr>
          <w:trHeight w:val="397" w:hRule="atLeast"/>
        </w:trPr>
        <w:tc>
          <w:tcPr>
            <w:tcW w:w="4607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Исследование предметной области,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приложения, Оценка эффективности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672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269"/>
        <w:gridCol w:w="567"/>
        <w:gridCol w:w="141"/>
        <w:gridCol w:w="1987"/>
        <w:gridCol w:w="359"/>
        <w:gridCol w:w="348"/>
      </w:tblGrid>
      <w:tr>
        <w:trPr>
          <w:trHeight w:val="397" w:hRule="atLeast"/>
        </w:trPr>
        <w:tc>
          <w:tcPr>
            <w:tcW w:w="2269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Срок сдачи работы 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»</w:t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00" w:after="0"/>
        <w:rPr>
          <w:sz w:val="24"/>
        </w:rPr>
      </w:pPr>
      <w:r>
        <w:rPr>
          <w:sz w:val="24"/>
        </w:rPr>
        <w:t>Руководитель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80"/>
        <w:gridCol w:w="247"/>
        <w:gridCol w:w="2400"/>
        <w:gridCol w:w="231"/>
        <w:gridCol w:w="3290"/>
      </w:tblGrid>
      <w:tr>
        <w:trPr>
          <w:trHeight w:val="397" w:hRule="atLeast"/>
        </w:trPr>
        <w:tc>
          <w:tcPr>
            <w:tcW w:w="34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доц., канд. экон. наук, доц.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32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С. В. Удахина</w:t>
            </w:r>
          </w:p>
        </w:tc>
      </w:tr>
      <w:tr>
        <w:trPr/>
        <w:tc>
          <w:tcPr>
            <w:tcW w:w="348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0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9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00" w:after="0"/>
        <w:rPr>
          <w:sz w:val="24"/>
        </w:rPr>
      </w:pPr>
      <w:r>
        <w:rPr>
          <w:sz w:val="24"/>
        </w:rPr>
        <w:t>Задание принял(а) к исполнению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76"/>
        <w:gridCol w:w="943"/>
        <w:gridCol w:w="240"/>
        <w:gridCol w:w="2385"/>
        <w:gridCol w:w="237"/>
        <w:gridCol w:w="3266"/>
      </w:tblGrid>
      <w:tr>
        <w:trPr>
          <w:trHeight w:val="397" w:hRule="atLeast"/>
        </w:trPr>
        <w:tc>
          <w:tcPr>
            <w:tcW w:w="257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 группы №</w:t>
            </w:r>
          </w:p>
        </w:tc>
        <w:tc>
          <w:tcPr>
            <w:tcW w:w="9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 xml:space="preserve">        </w:t>
            </w:r>
            <w:r>
              <w:rPr/>
              <w:t>М122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32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Д. Ю. Новиков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  <w:t>РЕФЕРАТ</w:t>
      </w:r>
    </w:p>
    <w:p>
      <w:pPr>
        <w:pStyle w:val="Normal"/>
        <w:spacing w:lineRule="auto" w:line="360"/>
        <w:ind w:firstLine="709"/>
        <w:jc w:val="center"/>
        <w:rPr/>
      </w:pPr>
      <w:r>
        <w:rPr/>
        <w:t>Разработка программного обеспечения для расчета статически неопределимых стержневых конструкций методом сил с визуализацией на базе DearPyGui и использованием расчетного ядра на C++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Выпускная квалификационная работа </w:t>
      </w:r>
      <w:r>
        <w:rPr>
          <w:highlight w:val="yellow"/>
        </w:rPr>
        <w:t>1</w:t>
      </w:r>
      <w:r>
        <w:rPr/>
        <w:t xml:space="preserve"> страницы, </w:t>
      </w:r>
      <w:r>
        <w:rPr>
          <w:highlight w:val="yellow"/>
        </w:rPr>
        <w:t>2</w:t>
      </w:r>
      <w:r>
        <w:rPr/>
        <w:t xml:space="preserve"> рисунка, </w:t>
      </w:r>
      <w:r>
        <w:rPr>
          <w:highlight w:val="yellow"/>
        </w:rPr>
        <w:t>3</w:t>
      </w:r>
      <w:r>
        <w:rPr/>
        <w:t xml:space="preserve"> таблицы, </w:t>
      </w:r>
      <w:r>
        <w:rPr>
          <w:highlight w:val="yellow"/>
        </w:rPr>
        <w:t>4</w:t>
      </w:r>
      <w:r>
        <w:rPr/>
        <w:t xml:space="preserve"> литературных источника, </w:t>
      </w:r>
      <w:r>
        <w:rPr>
          <w:highlight w:val="yellow"/>
        </w:rPr>
        <w:t>5</w:t>
      </w:r>
      <w:r>
        <w:rPr/>
        <w:t xml:space="preserve"> приложений.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Ключевые слова: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Конструкции, статическая определимость, рассчет, 3D модели, разработка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Цель работы – разработать програмное обеспечение для визуализации конструкций и рассчета статической неопределимости 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Объектом исследования является CAD система.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В процессе разработки использовались программные средства: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 ходе выполнения ВКР была разработана программа для визуализации 3D конструкций и рассчета статической неопределимости.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Область применения: </w:t>
      </w:r>
      <w:r>
        <w:rPr>
          <w:lang w:val="en-US"/>
        </w:rPr>
        <w:t>инженирия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Экономическая эффективность: см. ниже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Наглядная работа с конструкциями и помощь при рассчете статической неопределимости.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Cs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bCs/>
              <w:vanish w:val="false"/>
            </w:rPr>
            <w:fldChar w:fldCharType="separate"/>
          </w:r>
          <w:hyperlink w:anchor="_Toc198398965">
            <w:r>
              <w:rPr>
                <w:webHidden/>
                <w:rStyle w:val="IndexLink"/>
                <w:bCs/>
                <w:vanish w:val="false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ПЕРЕЧЕНЬ СОКРАЩЕНИЙ И ОБОЗНАЧЕНИЙ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ВВЕДЕНИЕ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1. Исследование предметной области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Описание объекта исследования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0">
            <w:r>
              <w:rPr>
                <w:webHidden/>
                <w:rStyle w:val="IndexLink"/>
                <w:vanish w:val="false"/>
              </w:rPr>
              <w:t xml:space="preserve">1.1.1 </w:t>
            </w:r>
            <w:r>
              <w:rPr>
                <w:rStyle w:val="IndexLink"/>
                <w:lang w:val="en-US"/>
              </w:rPr>
              <w:t>Far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en-US"/>
              </w:rPr>
              <w:t>Manager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1">
            <w:r>
              <w:rPr>
                <w:webHidden/>
                <w:rStyle w:val="IndexLink"/>
                <w:vanish w:val="false"/>
                <w:lang w:val="en-US"/>
              </w:rPr>
              <w:t>1.1.2 Total Commander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2">
            <w:r>
              <w:rPr>
                <w:webHidden/>
                <w:rStyle w:val="IndexLink"/>
                <w:vanish w:val="false"/>
                <w:lang w:val="en-US"/>
              </w:rPr>
              <w:t xml:space="preserve">1.1.3 </w:t>
            </w:r>
            <w:r>
              <w:rPr>
                <w:rStyle w:val="IndexLink"/>
              </w:rPr>
              <w:t>Проводник</w:t>
            </w:r>
            <w:r>
              <w:rPr>
                <w:rStyle w:val="IndexLink"/>
                <w:lang w:val="en-US"/>
              </w:rPr>
              <w:t xml:space="preserve"> Windows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Описание предмета исследования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4">
            <w:r>
              <w:rPr>
                <w:webHidden/>
                <w:rStyle w:val="IndexLink"/>
                <w:vanish w:val="false"/>
              </w:rPr>
              <w:t xml:space="preserve">1.2.1. Алгоритм хеширования </w:t>
            </w:r>
            <w:r>
              <w:rPr>
                <w:rStyle w:val="IndexLink"/>
                <w:lang w:val="en-US"/>
              </w:rPr>
              <w:t>MD</w:t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5">
            <w:r>
              <w:rPr>
                <w:webHidden/>
                <w:rStyle w:val="IndexLink"/>
                <w:vanish w:val="false"/>
              </w:rPr>
              <w:t xml:space="preserve">1.2.2 Алгоритм хеширования </w:t>
            </w:r>
            <w:r>
              <w:rPr>
                <w:rStyle w:val="IndexLink"/>
                <w:lang w:val="en-US"/>
              </w:rPr>
              <w:t>SHA</w:t>
            </w:r>
            <w:r>
              <w:rPr>
                <w:rStyle w:val="IndexLink"/>
              </w:rPr>
              <w:t>-1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6">
            <w:r>
              <w:rPr>
                <w:webHidden/>
                <w:rStyle w:val="IndexLink"/>
                <w:vanish w:val="false"/>
              </w:rPr>
              <w:t xml:space="preserve">1.2.3 Алгоритм хеширования </w:t>
            </w:r>
            <w:r>
              <w:rPr>
                <w:rStyle w:val="IndexLink"/>
                <w:lang w:val="en-US"/>
              </w:rPr>
              <w:t>SHA</w:t>
            </w:r>
            <w:r>
              <w:rPr>
                <w:rStyle w:val="IndexLink"/>
              </w:rPr>
              <w:t>-256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Структуры файловых систем компьютера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8">
            <w:r>
              <w:rPr>
                <w:webHidden/>
                <w:rStyle w:val="IndexLink"/>
                <w:vanish w:val="false"/>
              </w:rPr>
              <w:t xml:space="preserve">1.3.1 </w:t>
            </w:r>
            <w:r>
              <w:rPr>
                <w:rStyle w:val="IndexLink"/>
                <w:lang w:val="en-US"/>
              </w:rPr>
              <w:t>NTFS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9">
            <w:r>
              <w:rPr>
                <w:webHidden/>
                <w:rStyle w:val="IndexLink"/>
                <w:vanish w:val="false"/>
              </w:rPr>
              <w:t xml:space="preserve">1.3.2 </w:t>
            </w:r>
            <w:r>
              <w:rPr>
                <w:rStyle w:val="IndexLink"/>
                <w:lang w:val="en-US"/>
              </w:rPr>
              <w:t>ext</w:t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0">
            <w:r>
              <w:rPr>
                <w:webHidden/>
                <w:rStyle w:val="IndexLink"/>
                <w:rFonts w:eastAsia="Calibri" w:eastAsiaTheme="minorHAnsi"/>
                <w:vanish w:val="false"/>
              </w:rPr>
              <w:t xml:space="preserve">1.3.3 </w:t>
            </w:r>
            <w:r>
              <w:rPr>
                <w:rStyle w:val="IndexLink"/>
                <w:rFonts w:eastAsia="Calibri" w:eastAsiaTheme="minorHAnsi"/>
                <w:lang w:val="en-US"/>
              </w:rPr>
              <w:t>Apple</w:t>
            </w:r>
            <w:r>
              <w:rPr>
                <w:rStyle w:val="IndexLink"/>
                <w:rFonts w:eastAsia="Calibri" w:eastAsiaTheme="minorHAnsi"/>
              </w:rPr>
              <w:t xml:space="preserve"> </w:t>
            </w:r>
            <w:r>
              <w:rPr>
                <w:rStyle w:val="IndexLink"/>
                <w:rFonts w:eastAsia="Calibri" w:eastAsiaTheme="minorHAnsi"/>
                <w:lang w:val="en-US"/>
              </w:rPr>
              <w:t>File</w:t>
            </w:r>
            <w:r>
              <w:rPr>
                <w:rStyle w:val="IndexLink"/>
                <w:rFonts w:eastAsia="Calibri" w:eastAsiaTheme="minorHAnsi"/>
              </w:rPr>
              <w:t xml:space="preserve"> </w:t>
            </w:r>
            <w:r>
              <w:rPr>
                <w:rStyle w:val="IndexLink"/>
                <w:rFonts w:eastAsia="Calibri" w:eastAsiaTheme="minorHAnsi"/>
                <w:lang w:val="en-US"/>
              </w:rPr>
              <w:t>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1.3.4 Сравнение упомянутых файловых систем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 Вывод по главе 1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2. Разработка приложения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Постановка задачи разработки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Описание обеспечивающих подсистем разработки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2.2.1 Выбор платформы для реализации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2.2.2 Выбор языка разработки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2.2.3 Выбор среды разработки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Описание и реализация функциональной части программы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2.3.1 Схема разработки учебника с использованием конструктора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2.3.3 Разработка программы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Разработка интерфейса приложения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2.4.1 Требования к интерфейсу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2.4.2 Интерфейс программы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3. Оценка эффективности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 Тестирование приложения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 Обоснование экономической эффективности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ЗАКЛЮЧЕНИЕ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9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_Toc198399000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 А. Код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</w:rPr>
          </w:pPr>
          <w:r>
            <w:rPr>
              <w:b/>
            </w:rPr>
          </w:r>
          <w:r>
            <w:rPr>
              <w:b/>
            </w:rPr>
            <w:fldChar w:fldCharType="end"/>
          </w:r>
        </w:p>
      </w:sdtContent>
    </w:sdt>
    <w:p>
      <w:pPr>
        <w:pStyle w:val="Heading1"/>
        <w:rPr/>
      </w:pPr>
      <w:bookmarkStart w:id="0" w:name="_Toc196760005"/>
      <w:bookmarkStart w:id="1" w:name="_Toc198398965"/>
      <w:r>
        <w:rPr/>
        <w:t>ТЕРМИНЫ И ОПРЕДЕЛЕНИЯ</w:t>
      </w:r>
      <w:bookmarkEnd w:id="0"/>
      <w:bookmarkEnd w:id="1"/>
    </w:p>
    <w:p>
      <w:pPr>
        <w:pStyle w:val="Normal"/>
        <w:spacing w:lineRule="auto" w:line="360"/>
        <w:ind w:firstLine="709"/>
        <w:jc w:val="both"/>
        <w:rPr/>
      </w:pPr>
      <w:r>
        <w:rPr/>
        <w:t>В данной работе применяются следующие термины с соответствующими определениями: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lang w:val="en-US"/>
        </w:rPr>
        <w:t>Big</w:t>
      </w:r>
      <w:r>
        <w:rPr/>
        <w:t>-</w:t>
      </w:r>
      <w:r>
        <w:rPr>
          <w:lang w:val="en-US"/>
        </w:rPr>
        <w:t>endian</w:t>
      </w:r>
      <w:r>
        <w:rPr/>
        <w:t xml:space="preserve"> – порядок записи байтов в памяти от старшего к младшему;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lang w:val="en-US"/>
        </w:rPr>
        <w:t>Birthday</w:t>
      </w:r>
      <w:r>
        <w:rPr/>
        <w:t>-атака (Атака «дней рождения») – используемое в криптоанализе название для метода взлома шифров или поиска коллизий хеш-функций на основе парадокса дней рождения;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Аудит (в файловой системе) – ряд процессов для отслеживания изменений в файловой системе. Помогает предотвратить снижение уровня безопасности, программные сбои и неэффективное использование файловых ресурсов;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Графический интерфейс – интерфейс пользователя, представленный в виде графических элементов экрана;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Журналируемость – способность ведения журнала, в котором хранится список изменений. Данный журнал помогает сохранить целостность файловой системы при сбоях;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Интерфейс пользователя – совокупность средств, при помощи которых пользователь взаимодействует с различными программами и устройствами;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Квотирование – механизм ограничения доступного пользователям пространства в файловой системе;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Кластер – логическая единица хранения данных в таблице размещения файлов, объединяющая группу секторов;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Приложение – программа, предназначенная для решения практической задачи и подразумевающая непосредственное взаимодействие с пользователем;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Файловая система –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Файловый менеджер – компьютерная программа, предоставляющая интерфейс пользователя для работы с файловой системой и файлами;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Хеш-сумма – последовательность символов фиксированной длины, полученная путём преобразования произвольных исходных данных при помощи специального математического алгоритма.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2" w:name="_Toc196760006"/>
      <w:bookmarkStart w:id="3" w:name="_Toc198398966"/>
      <w:r>
        <w:rPr/>
        <w:t>ПЕРЕЧЕНЬ СОКРАЩЕНИЙ И ОБОЗНАЧЕНИЙ</w:t>
      </w:r>
      <w:bookmarkEnd w:id="2"/>
      <w:bookmarkEnd w:id="3"/>
    </w:p>
    <w:p>
      <w:pPr>
        <w:pStyle w:val="Normal"/>
        <w:spacing w:lineRule="auto" w:line="360"/>
        <w:ind w:firstLine="709"/>
        <w:jc w:val="both"/>
        <w:rPr/>
      </w:pPr>
      <w:r>
        <w:rPr/>
        <w:t>В данной работе применяются следующие сокращения и обозначения: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ACL – Access Control List;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APFS – Apple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ext4 – Fourth Extended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FAT – File Allocation Table;</w:t>
      </w:r>
    </w:p>
    <w:p>
      <w:pPr>
        <w:pStyle w:val="Normal"/>
        <w:spacing w:lineRule="auto" w:line="360"/>
        <w:ind w:firstLine="709"/>
        <w:jc w:val="both"/>
        <w:rPr>
          <w:bCs w:val="false"/>
          <w:lang w:val="en-US"/>
        </w:rPr>
      </w:pPr>
      <w:r>
        <w:rPr>
          <w:lang w:val="en-US"/>
        </w:rPr>
        <w:t xml:space="preserve">FAR – </w:t>
      </w:r>
      <w:r>
        <w:rPr>
          <w:bCs w:val="false"/>
          <w:lang w:val="en-US"/>
        </w:rPr>
        <w:t>File and Archive manager;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GUI – Graphical User Interface;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IDEF – Integrated Defiition;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NTFS – New Technology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bCs w:val="false"/>
          <w:lang w:val="en-US"/>
        </w:rPr>
        <w:t xml:space="preserve">MD5 </w:t>
      </w:r>
      <w:r>
        <w:rPr>
          <w:lang w:val="en-US"/>
        </w:rPr>
        <w:t>– Message Digest 5;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SHA-1 – Secure Hash Algorithm 1;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SHA-256 – Secure Hash Algorithm 256;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TC – Total Commander;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АНБ – Агентство Национальной Безопасности;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ГОСТ – Межгосударственный стандарт;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ИТ – Информационные Технологии;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ОС – Операционная система;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– Персональный компьютер;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ПО – Программное обеспечение;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/>
        <w:t>ЯП</w:t>
      </w:r>
      <w:r>
        <w:rPr>
          <w:lang w:val="en-US"/>
        </w:rPr>
        <w:t xml:space="preserve"> – </w:t>
      </w:r>
      <w:r>
        <w:rPr/>
        <w:t>Язык</w:t>
      </w:r>
      <w:r>
        <w:rPr>
          <w:lang w:val="en-US"/>
        </w:rPr>
        <w:t xml:space="preserve"> </w:t>
      </w:r>
      <w:r>
        <w:rPr/>
        <w:t>программирования</w:t>
      </w:r>
      <w:r>
        <w:rPr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PDF – Portable Document Format;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bookmarkStart w:id="4" w:name="_Toc198398967"/>
      <w:bookmarkStart w:id="5" w:name="_Toc196760007"/>
      <w:r>
        <w:rPr/>
        <w:t>ВВЕДЕНИЕ</w:t>
      </w:r>
      <w:bookmarkEnd w:id="4"/>
      <w:bookmarkEnd w:id="5"/>
    </w:p>
    <w:p>
      <w:pPr>
        <w:pStyle w:val="BodyText"/>
        <w:spacing w:lineRule="auto" w:line="360"/>
        <w:ind w:firstLine="709"/>
        <w:jc w:val="both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Актуальность темы</w:t>
      </w:r>
      <w:r>
        <w:rPr>
          <w:rFonts w:eastAsia="Calibri"/>
          <w:b w:val="false"/>
          <w:bCs w:val="false"/>
          <w:lang w:eastAsia="en-US"/>
        </w:rPr>
        <w:br/>
        <w:t>Современное строительство и машиностроение предъявляют повышенные требования к надежности и экономичности конструкций. Статически неопределимые системы, обладающие значительными преимуществами по сравнению с определимыми (повышенная жесткость, лучшая устойчивость, перераспределение усилий), находят широкое применение в практике проектирования. Однако их расчет сопряжен со значительными математическими трудностями, требующими применения специальных методов анализа и сложных вычислений. В этой связи разработка программных средств, автоматизирующих процесс расчета и визуализации результатов, представляет особую актуальность для образовательного процесса и инженерной практики.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Цель и задачи ВКР</w:t>
      </w:r>
      <w:r>
        <w:rPr>
          <w:rFonts w:eastAsia="Calibri"/>
          <w:b w:val="false"/>
          <w:bCs w:val="false"/>
          <w:lang w:eastAsia="en-US"/>
        </w:rPr>
        <w:br/>
      </w:r>
      <w:r>
        <w:rPr>
          <w:rStyle w:val="Emphasis"/>
          <w:rFonts w:eastAsia="Calibri"/>
          <w:b w:val="false"/>
          <w:bCs w:val="false"/>
          <w:lang w:eastAsia="en-US"/>
        </w:rPr>
        <w:t>Целью</w:t>
      </w:r>
      <w:r>
        <w:rPr>
          <w:rFonts w:eastAsia="Calibri"/>
          <w:b w:val="false"/>
          <w:bCs w:val="false"/>
          <w:lang w:eastAsia="en-US"/>
        </w:rPr>
        <w:t xml:space="preserve"> работы является разработка программного обеспечения для расчета и визуализации статически неопределимых конструкций.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 xml:space="preserve">Для достижения поставленной цели решаются следующие </w:t>
      </w:r>
      <w:r>
        <w:rPr>
          <w:rStyle w:val="Emphasis"/>
          <w:rFonts w:eastAsia="Calibri"/>
          <w:b w:val="false"/>
          <w:bCs w:val="false"/>
          <w:lang w:eastAsia="en-US"/>
        </w:rPr>
        <w:t>задачи</w:t>
      </w:r>
      <w:r>
        <w:rPr>
          <w:rFonts w:eastAsia="Calibri"/>
          <w:b w:val="false"/>
          <w:bCs w:val="false"/>
          <w:lang w:eastAsia="en-US"/>
        </w:rPr>
        <w:t>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Анализ методов расчета статически неопределимых систем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математической модели метода сил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Создание алгоритмов численной реализации расчетных методов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пользовательского интерфейса для ввода данных и визуализации результатов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Тестирование и верификация разработанного программного обеспечения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Объект и предмет исследования</w:t>
      </w:r>
      <w:r>
        <w:rPr>
          <w:rFonts w:eastAsia="Calibri"/>
          <w:b w:val="false"/>
          <w:bCs w:val="false"/>
          <w:lang w:eastAsia="en-US"/>
        </w:rPr>
        <w:br/>
      </w:r>
      <w:r>
        <w:rPr>
          <w:rStyle w:val="Emphasis"/>
          <w:rFonts w:eastAsia="Calibri"/>
          <w:b w:val="false"/>
          <w:bCs w:val="false"/>
          <w:lang w:eastAsia="en-US"/>
        </w:rPr>
        <w:t>Объектом исследования</w:t>
      </w:r>
      <w:r>
        <w:rPr>
          <w:rFonts w:eastAsia="Calibri"/>
          <w:b w:val="false"/>
          <w:bCs w:val="false"/>
          <w:lang w:eastAsia="en-US"/>
        </w:rPr>
        <w:t xml:space="preserve"> являются статически неопределимые стержневые системы (рамы, балки, фермы).</w:t>
        <w:br/>
      </w:r>
      <w:r>
        <w:rPr>
          <w:rStyle w:val="Emphasis"/>
          <w:rFonts w:eastAsia="Calibri"/>
          <w:b w:val="false"/>
          <w:bCs w:val="false"/>
          <w:lang w:eastAsia="en-US"/>
        </w:rPr>
        <w:t>Предметом исследования</w:t>
      </w:r>
      <w:r>
        <w:rPr>
          <w:rFonts w:eastAsia="Calibri"/>
          <w:b w:val="false"/>
          <w:bCs w:val="false"/>
          <w:lang w:eastAsia="en-US"/>
        </w:rPr>
        <w:t xml:space="preserve"> выступают алгоритмы расчета и визуализации статически неопределимых конструкций, реализованные в разработанном программном обеспечении.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Методы исследования</w:t>
      </w:r>
      <w:r>
        <w:rPr>
          <w:rFonts w:eastAsia="Calibri"/>
          <w:b w:val="false"/>
          <w:bCs w:val="false"/>
          <w:lang w:eastAsia="en-US"/>
        </w:rPr>
        <w:br/>
        <w:t>В работе применялись: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строительной механики (метод сил, метод перемещений)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Численные методы линейной алгебры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объектно-ориентированного программирования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Принципы UX/UI-дизайна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тестирования программного обеспечения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Структура работы</w:t>
      </w:r>
      <w:r>
        <w:rPr>
          <w:rFonts w:eastAsia="Calibri"/>
          <w:b w:val="false"/>
          <w:bCs w:val="false"/>
          <w:lang w:eastAsia="en-US"/>
        </w:rPr>
        <w:br/>
        <w:t>Выпускная квалификационная работа состоит из введения, трех глав, заключения и списка литературы: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Теоретические основы расчета статически неопределимых систем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математической модели и алгоритмов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Программная реализация и тестирование</w:t>
      </w:r>
    </w:p>
    <w:p>
      <w:pPr>
        <w:pStyle w:val="BodyText"/>
        <w:spacing w:lineRule="auto" w:line="360" w:before="0" w:after="283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Разработанное программное обеспечение позволяет автоматизировать трудоемкие расчеты, наглядно представлять результаты анализа и может быть использовано в учебном процессе при изучении строительной механики, а также в инженерной практике на этапах предварительного проектирования.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6" w:name="_Toc196760008"/>
      <w:bookmarkStart w:id="7" w:name="_Toc198398968"/>
      <w:r>
        <w:rPr/>
        <w:t>Глава 1. Исследование предметной области</w:t>
      </w:r>
      <w:bookmarkEnd w:id="6"/>
      <w:bookmarkEnd w:id="7"/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b/>
          <w:bCs/>
        </w:rPr>
      </w:pPr>
      <w:r>
        <w:rPr>
          <w:b/>
          <w:bCs/>
        </w:rPr>
        <w:t>1.1Общая характеристика статически неопределимых конструкций</w:t>
      </w:r>
    </w:p>
    <w:p>
      <w:pPr>
        <w:pStyle w:val="BodyText"/>
        <w:spacing w:before="0" w:after="0"/>
        <w:ind w:firstLine="709"/>
        <w:jc w:val="both"/>
        <w:rPr/>
      </w:pPr>
      <w:r>
        <w:rPr/>
      </w:r>
    </w:p>
    <w:p>
      <w:pPr>
        <w:pStyle w:val="BodyText"/>
        <w:spacing w:before="0" w:after="0"/>
        <w:ind w:firstLine="709"/>
        <w:jc w:val="both"/>
        <w:rPr/>
      </w:pPr>
      <w:r>
        <w:rPr/>
        <w:t xml:space="preserve">Статически неопределимыми называются конструкции, в которых количество неизвестных усилий (реакций опор или внутренних сил) превышает число независимых уравнений равновесия статики. Такие </w:t>
      </w:r>
      <w:r>
        <w:rPr>
          <w:b w:val="false"/>
          <w:bCs w:val="false"/>
        </w:rPr>
        <w:t>системы требуют дополнительных условий для своего расчета, учитывающих деформации элементов конструкции.</w:t>
      </w:r>
    </w:p>
    <w:p>
      <w:pPr>
        <w:pStyle w:val="Heading4"/>
        <w:spacing w:before="0" w:after="283"/>
        <w:jc w:val="both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Основные особенности: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Наличие "лишних" связей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В отличие от статически определимых систем, где все усилия можно найти только из уравнений равновесия, в неопределимых конструкциях часть связей является избыточной. Эти связи повышают жесткость и надежность конструкции, но усложняют расчет.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Зависимость от деформаций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>
          <w:b w:val="false"/>
          <w:bCs w:val="false"/>
        </w:rPr>
        <w:t xml:space="preserve">Для решения необходимо учитывать не только условия равновесия, но и </w:t>
      </w:r>
      <w:r>
        <w:rPr>
          <w:rStyle w:val="Strong"/>
          <w:b w:val="false"/>
          <w:bCs w:val="false"/>
        </w:rPr>
        <w:t>совместность деформаций</w:t>
      </w:r>
      <w:r>
        <w:rPr>
          <w:b w:val="false"/>
          <w:bCs w:val="false"/>
        </w:rPr>
        <w:t xml:space="preserve"> (перемещений). Это требует анализа физических и геометрических характеристик материала (модуль упругости, моменты инерции сечений и т. д.).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Повышенная надежность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Благодаря избыточным связям такие конструкции обладают: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Большей устойчивостью к нагрузкам.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Перераспределением усилий при локальных повреждениях.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Лучшей сопротивляемостью динамическим воздействиям (вибрациям, ударам).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Типичные примеры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Многопролетные неразрезные балки.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Рамы с жесткими узлами.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Арки и фермы с дополнительными стержнями.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Железобетонные монолитные конструкции (плиты, колонны).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3"/>
        <w:spacing w:before="0" w:after="0"/>
        <w:ind w:hanging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Особенности расчета статически неопределимых конструкций</w:t>
      </w:r>
    </w:p>
    <w:p>
      <w:pPr>
        <w:pStyle w:val="BodyText"/>
        <w:spacing w:before="0" w:after="283"/>
        <w:rPr/>
      </w:pPr>
      <w:r>
        <w:rPr/>
        <w:t>Расчет статически неопределимых систем имеет ряд принципиальных особенностей, отличающих его от анализа статически определимых конструк</w:t>
      </w:r>
      <w:r>
        <w:rPr>
          <w:b w:val="false"/>
          <w:bCs w:val="false"/>
        </w:rPr>
        <w:t>ций: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Необходимость учета деформаций</w:t>
      </w:r>
      <w:r>
        <w:rPr>
          <w:b w:val="false"/>
          <w:bCs w:val="false"/>
        </w:rPr>
        <w:br/>
        <w:t>Основная особенность - невозможность определить усилия только из уравнений статики. Требуется дополнительно рассматривать: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Условия совместности деформаций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Физические уравнения (закон Гука)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Геометрические характеристики сечений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Выбор основной системы</w:t>
      </w:r>
      <w:r>
        <w:rPr>
          <w:b w:val="false"/>
          <w:bCs w:val="false"/>
        </w:rPr>
        <w:br/>
        <w:t>Ключевой этап расчета - преобразование исходной системы в статически определимую путем: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Удаления "лишних" связей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Замены их неизвестными усилиями (силами или моментами)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Контроля геометрической неизменяемости основной системы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Составление канонических уравнений</w:t>
      </w:r>
      <w:r>
        <w:rPr>
          <w:b w:val="false"/>
          <w:bCs w:val="false"/>
        </w:rPr>
        <w:br/>
        <w:t>Для каждого удаленного элемента связи составляется уравнение:</w:t>
        <w:br/>
        <w:t>δ₁₁X₁ + δ₁₂X₂ + ... + Δ₁ₚ = 0</w:t>
        <w:br/>
        <w:t>где: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δᵢⱼ - перемещения от единичных усилий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Δᵢₚ - перемещения от внешней нагрузки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Xᵢ - искомые неизвестные усилия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Вычисление коэффициентов</w:t>
      </w:r>
      <w:r>
        <w:rPr>
          <w:b w:val="false"/>
          <w:bCs w:val="false"/>
        </w:rPr>
        <w:br/>
        <w:t>Определение коэффициентов требует: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Построения единичных и грузовых эпюр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Вычисления интегралов Мора или использования формулы Верещагина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Учета жесткостных характеристик всех элементов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Проверка решения</w:t>
      </w:r>
      <w:r>
        <w:rPr>
          <w:b w:val="false"/>
          <w:bCs w:val="false"/>
        </w:rPr>
        <w:br/>
        <w:t>Обязательные этапы контроля: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Статическая проверка (удовлетворение уравнений равновесия)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Деформационная проверка (совместность перемещений)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Баланс работы внешних и внутренних сил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Особенности различных методов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Метод сил: удобен при небольшой степени статической неопределимости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Метод перемещений: эффективен для рамных систем с множеством узлов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Смешанный метод: комбинирует преимущества первых двух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Современные вычислительные аспекты</w:t>
      </w:r>
      <w:r>
        <w:rPr>
          <w:b w:val="false"/>
          <w:bCs w:val="false"/>
        </w:rPr>
        <w:br/>
        <w:t>При программной реализации важно: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Оптимизировать решение систем уравнений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b w:val="false"/>
          <w:bCs w:val="false"/>
        </w:rPr>
        <w:t>Обеспечить точность чи</w:t>
      </w:r>
      <w:r>
        <w:rPr/>
        <w:t>сленных методов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Реализовать удобный ввод исходных данных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Визуализировать результаты расчетов</w:t>
      </w:r>
    </w:p>
    <w:p>
      <w:pPr>
        <w:pStyle w:val="BodyText"/>
        <w:spacing w:before="0" w:after="283"/>
        <w:rPr/>
      </w:pPr>
      <w:r>
        <w:rPr/>
        <w:t>Главная сложность расчета заключается в необходимости одновременного учета статических, геометрических и физических условий, что требует комплексного подхода и тщательного контроля на всех этапах решения.</w:t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Heading3"/>
        <w:widowControl/>
        <w:spacing w:before="0" w:after="283"/>
        <w:ind w:hanging="0" w:left="0" w:right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1.2. Математическая модель: метод сил</w:t>
      </w:r>
    </w:p>
    <w:p>
      <w:pPr>
        <w:pStyle w:val="BodyText"/>
        <w:spacing w:before="0" w:after="283"/>
        <w:rPr/>
      </w:pPr>
      <w:r>
        <w:rPr/>
        <w:t>Метод сил является классическим подходом к расчету статически неопределимых систем, основанным на принципе суперпозиции и концепции "лишних" неизвестных. Суть метода заключается в последовательном выполнении следующих операций: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Определение степени статической неопределимости системы (n) как разности между количеством неизвестных реакций и числом независимых уравнений статики.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Выбор основной системы путем удаления n лишних связей и замены их соответствующими неизвестными усилиями X₁, X₂,..., Xₙ.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Формулировка условий совместности деформаций, обеспечивающих эквивалентность основной и исходной систем.</w:t>
      </w:r>
    </w:p>
    <w:p>
      <w:pPr>
        <w:pStyle w:val="BodyText"/>
        <w:spacing w:before="0" w:after="283"/>
        <w:rPr/>
      </w:pPr>
      <w:r>
        <w:rPr>
          <w:rStyle w:val="Strong"/>
        </w:rPr>
        <w:t>Уравнения равновесия</w:t>
      </w:r>
    </w:p>
    <w:p>
      <w:pPr>
        <w:pStyle w:val="BodyText"/>
        <w:spacing w:before="0" w:after="283"/>
        <w:rPr/>
      </w:pPr>
      <w:r>
        <w:rPr/>
        <w:t>Для основной системы составляются канонические уравнения метода сил, отражающие условия равенства нулю перемещений по направлениям удаленных связей:</w:t>
      </w:r>
    </w:p>
    <w:p>
      <w:pPr>
        <w:pStyle w:val="BodyText"/>
        <w:spacing w:before="0" w:after="283"/>
        <w:rPr/>
      </w:pPr>
      <w:r>
        <w:rPr/>
        <w:t>δ₁₁X₁ + δ₁₂X₂ + ... + δ₁ₙXₙ + Δ₁ₚ = 0</w:t>
        <w:br/>
        <w:t>δ₂₁X₁ + δ₂₂X₂ + ... + δ₂ₙXₙ + Δ₂ₚ = 0</w:t>
        <w:br/>
        <w:t>...</w:t>
        <w:br/>
        <w:t>δₙ₁X₁ + δₙ₂X₂ + ... + δₙₙXₙ + Δₙₚ = 0</w:t>
      </w:r>
    </w:p>
    <w:p>
      <w:pPr>
        <w:pStyle w:val="BodyText"/>
        <w:spacing w:before="0" w:after="283"/>
        <w:rPr/>
      </w:pPr>
      <w:r>
        <w:rPr/>
        <w:t>где: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δᵢⱼ - перемещение в направлении i-ой связи от единичного усилия Xⱼ=1 (коэффициент при неизвестном);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Δᵢₚ - перемещение в направлении i-ой связи от внешней нагрузки (свободный член).</w:t>
      </w:r>
    </w:p>
    <w:p>
      <w:pPr>
        <w:pStyle w:val="BodyText"/>
        <w:spacing w:before="0" w:after="283"/>
        <w:rPr/>
      </w:pPr>
      <w:r>
        <w:rPr>
          <w:rStyle w:val="Strong"/>
        </w:rPr>
        <w:t>Формирование системы уравнений</w:t>
      </w:r>
    </w:p>
    <w:p>
      <w:pPr>
        <w:pStyle w:val="BodyText"/>
        <w:spacing w:before="0" w:after="283"/>
        <w:rPr/>
      </w:pPr>
      <w:r>
        <w:rPr/>
        <w:t>Коэффициенты системы определяются через интегралы Мора:</w:t>
        <w:br/>
        <w:t>δᵢⱼ = ∫(MᵢMⱼ/EI)dx + ∫(NᵢNⱼ/EA)dx + ∫(QᵢQⱼ/GF)dx</w:t>
        <w:br/>
        <w:t>Δᵢₚ = ∫(MᵢMₚ/EI)dx + ∫(NᵢNₚ/EA)dx + ∫(QᵢQₚ/GF)dx</w:t>
      </w:r>
    </w:p>
    <w:p>
      <w:pPr>
        <w:pStyle w:val="BodyText"/>
        <w:spacing w:before="0" w:after="283"/>
        <w:rPr/>
      </w:pPr>
      <w:r>
        <w:rPr/>
        <w:t>где M, N, Q - соответственно изгибающие моменты, продольные и поперечные силы от единичных воздействий и внешней нагрузки.</w:t>
      </w:r>
    </w:p>
    <w:p>
      <w:pPr>
        <w:pStyle w:val="BodyText"/>
        <w:spacing w:before="0" w:after="283"/>
        <w:rPr/>
      </w:pPr>
      <w:r>
        <w:rPr/>
        <w:t>Для практических расчетов часто применяют: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Способ Верещагина - перемножение эпюр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Численные методы интегрирования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Матричные алгоритмы (при компьютерной реализации)</w:t>
      </w:r>
    </w:p>
    <w:p>
      <w:pPr>
        <w:pStyle w:val="BodyText"/>
        <w:spacing w:before="0" w:after="283"/>
        <w:rPr/>
      </w:pPr>
      <w:r>
        <w:rPr/>
        <w:t>Полученная система линейных алгебраических уравнений решается относительно неизвестных Xᵢ, после чего определяются окончательные значения внутренних усилий в элементах конструкции.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2"/>
        <w:rPr/>
      </w:pPr>
      <w:bookmarkStart w:id="8" w:name="_Toc181927692"/>
      <w:bookmarkStart w:id="9" w:name="_Toc198398969"/>
      <w:r>
        <w:rPr/>
        <w:t>1.3 Описание объекта исследования</w:t>
      </w:r>
      <w:bookmarkEnd w:id="8"/>
      <w:bookmarkEnd w:id="9"/>
    </w:p>
    <w:p>
      <w:pPr>
        <w:pStyle w:val="Heading3"/>
        <w:rPr/>
      </w:pPr>
      <w:bookmarkStart w:id="10" w:name="_Toc181927693"/>
      <w:bookmarkStart w:id="11" w:name="_Toc198398970"/>
      <w:r>
        <w:rPr/>
        <w:t xml:space="preserve">1.3.1 </w:t>
      </w:r>
      <w:bookmarkEnd w:id="10"/>
      <w:bookmarkEnd w:id="11"/>
      <w:r>
        <w:rPr/>
        <w:t>SAP2000</w:t>
      </w:r>
    </w:p>
    <w:p>
      <w:pPr>
        <w:pStyle w:val="BodyText"/>
        <w:spacing w:lineRule="auto" w:line="360"/>
        <w:ind w:firstLine="709"/>
        <w:jc w:val="both"/>
        <w:rPr>
          <w:bCs w:val="false"/>
        </w:rPr>
      </w:pPr>
      <w:r>
        <w:rPr>
          <w:rStyle w:val="Strong"/>
          <w:b w:val="false"/>
          <w:bCs w:val="false"/>
        </w:rPr>
        <w:t>SAP2000 (Structural Analysis Program 2000)</w:t>
      </w:r>
      <w:r>
        <w:rPr>
          <w:b w:val="false"/>
          <w:bCs w:val="false"/>
        </w:rPr>
        <w:t xml:space="preserve"> – программный комплекс для расчета и проектирования строительных конструкций, разработанный американской компанией </w:t>
      </w:r>
      <w:r>
        <w:rPr>
          <w:rStyle w:val="Strong"/>
          <w:b w:val="false"/>
          <w:bCs w:val="false"/>
        </w:rPr>
        <w:t>CSI (Computers and Structures, Inc.)</w:t>
      </w:r>
      <w:r>
        <w:rPr>
          <w:b w:val="false"/>
          <w:bCs w:val="false"/>
        </w:rPr>
        <w:t xml:space="preserve">. Первая версия вышла в </w:t>
      </w:r>
      <w:r>
        <w:rPr>
          <w:rStyle w:val="Strong"/>
          <w:b w:val="false"/>
          <w:bCs w:val="false"/>
        </w:rPr>
        <w:t>1995 году</w:t>
      </w:r>
      <w:r>
        <w:rPr>
          <w:b w:val="false"/>
          <w:bCs w:val="false"/>
        </w:rPr>
        <w:t>, и с тех пор программа претерпела множество изменений, став одним из самых популярных инструментов в области инженерной механики и строительного проектирования.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Основное предназначение SAP2000 – </w:t>
      </w:r>
      <w:r>
        <w:rPr>
          <w:rStyle w:val="Strong"/>
          <w:b w:val="false"/>
          <w:bCs w:val="false"/>
        </w:rPr>
        <w:t>статический и динамический анализ строительных конструкций</w:t>
      </w:r>
      <w:r>
        <w:rPr>
          <w:b w:val="false"/>
          <w:bCs w:val="false"/>
        </w:rPr>
        <w:t xml:space="preserve">: от простых балок и рам до сложных пространственных сооружений, мостов, высотных зданий и промышленных объектов. Программа работает в </w:t>
      </w:r>
      <w:r>
        <w:rPr>
          <w:rStyle w:val="Strong"/>
          <w:b w:val="false"/>
          <w:bCs w:val="false"/>
        </w:rPr>
        <w:t>графическом интерфейсе</w:t>
      </w:r>
      <w:r>
        <w:rPr>
          <w:b w:val="false"/>
          <w:bCs w:val="false"/>
        </w:rPr>
        <w:t>, где пользователь может создавать модель конструкции, задавать нагрузки, граничные условия и материалы, после чего выполнять анализ и получать результаты в визуальной форме.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SAP2000 использует </w:t>
      </w:r>
      <w:r>
        <w:rPr>
          <w:rStyle w:val="Strong"/>
          <w:b w:val="false"/>
          <w:bCs w:val="false"/>
        </w:rPr>
        <w:t>метод конечных элементов (МКЭ)</w:t>
      </w:r>
      <w:r>
        <w:rPr>
          <w:b w:val="false"/>
          <w:bCs w:val="false"/>
        </w:rPr>
        <w:t xml:space="preserve">, поддерживает широкий спектр расчетов: линейные и нелинейные, модальные, спектральные, сейсмические, тепловые и другие. Предусмотрена возможность </w:t>
      </w:r>
      <w:r>
        <w:rPr>
          <w:rStyle w:val="Strong"/>
          <w:b w:val="false"/>
          <w:bCs w:val="false"/>
        </w:rPr>
        <w:t>автоматической генерации расчетных схем</w:t>
      </w:r>
      <w:r>
        <w:rPr>
          <w:b w:val="false"/>
          <w:bCs w:val="false"/>
        </w:rPr>
        <w:t xml:space="preserve">, а также </w:t>
      </w:r>
      <w:r>
        <w:rPr>
          <w:rStyle w:val="Strong"/>
          <w:b w:val="false"/>
          <w:bCs w:val="false"/>
        </w:rPr>
        <w:t>интеграции с AutoCAD, Revit и Excel</w:t>
      </w:r>
      <w:r>
        <w:rPr>
          <w:b w:val="false"/>
          <w:bCs w:val="false"/>
        </w:rPr>
        <w:t>, что делает работу инженера более гибкой и производительной.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Отдельное внимание разработчики уделили </w:t>
      </w:r>
      <w:r>
        <w:rPr>
          <w:rStyle w:val="Strong"/>
          <w:b w:val="false"/>
          <w:bCs w:val="false"/>
        </w:rPr>
        <w:t>визуализации и пользовательскому опыту</w:t>
      </w:r>
      <w:r>
        <w:rPr>
          <w:b w:val="false"/>
          <w:bCs w:val="false"/>
        </w:rPr>
        <w:t>: присутствует трехмерное моделирование, анимация результатов, редактируемые графики, отчеты и таблицы. Интерфейс доступен на нескольких языках, включая русский, а документация охватывает как базовые примеры, так и сложные инженерные задачи.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SAP2000 может применяться как в учебных целях (имеется студенческая лицензия), так и в </w:t>
      </w:r>
      <w:r>
        <w:rPr>
          <w:rStyle w:val="Strong"/>
          <w:b w:val="false"/>
          <w:bCs w:val="false"/>
        </w:rPr>
        <w:t>проектных институтах и международных инженерных компаниях</w:t>
      </w:r>
      <w:r>
        <w:rPr>
          <w:b w:val="false"/>
          <w:bCs w:val="false"/>
        </w:rPr>
        <w:t>, где требуется высокая точность и соответствие мировым стандартам (AISC, Eurocode, СНиП и др.).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свою мощность и универсальность, SAP2000 сохраняет </w:t>
      </w:r>
      <w:r>
        <w:rPr>
          <w:rStyle w:val="Strong"/>
          <w:b w:val="false"/>
          <w:bCs w:val="false"/>
        </w:rPr>
        <w:t>интуитивный интерфейс</w:t>
      </w:r>
      <w:r>
        <w:rPr>
          <w:b w:val="false"/>
          <w:bCs w:val="false"/>
        </w:rPr>
        <w:t xml:space="preserve">, позволяющий быстро начать работу, а также </w:t>
      </w:r>
      <w:r>
        <w:rPr>
          <w:rStyle w:val="Strong"/>
          <w:b w:val="false"/>
          <w:bCs w:val="false"/>
        </w:rPr>
        <w:t>возможность автоматизации задач через API</w:t>
      </w:r>
      <w:r>
        <w:rPr>
          <w:b w:val="false"/>
          <w:bCs w:val="false"/>
        </w:rPr>
        <w:t xml:space="preserve"> (на языках VBScript, Python и C#).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Таким образом, SAP2000 остаётся востребованным и активно развивающимся инструментом, незаменимым в арсенале инженера-конструктора, проектировщика или исследователя в области строительной механики.</w:t>
      </w:r>
    </w:p>
    <w:p>
      <w:pPr>
        <w:pStyle w:val="Normal"/>
        <w:spacing w:lineRule="auto" w:line="360"/>
        <w:ind w:firstLine="709"/>
        <w:jc w:val="both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Cs w:val="false"/>
          <w:lang w:val="en-US"/>
        </w:rPr>
      </w:pPr>
      <w:r>
        <w:rPr>
          <w:bCs w:val="false"/>
        </w:rPr>
        <w:t>Рисунок</w:t>
      </w:r>
      <w:r>
        <w:rPr>
          <w:bCs w:val="false"/>
          <w:lang w:val="en-US"/>
        </w:rPr>
        <w:t xml:space="preserve"> 1 - </w:t>
      </w:r>
      <w:r>
        <w:rPr>
          <w:bCs w:val="false"/>
        </w:rPr>
        <w:t>Внешний</w:t>
      </w:r>
      <w:r>
        <w:rPr>
          <w:bCs w:val="false"/>
          <w:lang w:val="en-US"/>
        </w:rPr>
        <w:t xml:space="preserve"> </w:t>
      </w:r>
      <w:r>
        <w:rPr>
          <w:bCs w:val="false"/>
        </w:rPr>
        <w:t>вид</w:t>
      </w:r>
      <w:r>
        <w:rPr>
          <w:bCs w:val="false"/>
          <w:lang w:val="en-US"/>
        </w:rPr>
        <w:t xml:space="preserve"> Far Manager</w:t>
      </w:r>
    </w:p>
    <w:p>
      <w:pPr>
        <w:pStyle w:val="Heading3"/>
        <w:rPr>
          <w:lang w:val="en-US"/>
        </w:rPr>
      </w:pPr>
      <w:bookmarkStart w:id="12" w:name="_Toc181927694"/>
      <w:bookmarkStart w:id="13" w:name="_Toc198398971"/>
      <w:r>
        <w:rPr>
          <w:lang w:val="en-US"/>
        </w:rPr>
        <w:t>1.3.2</w:t>
      </w:r>
      <w:r>
        <w:rPr>
          <w:b/>
          <w:bCs/>
          <w:lang w:val="en-US"/>
        </w:rPr>
        <w:t xml:space="preserve"> </w:t>
      </w:r>
      <w:bookmarkEnd w:id="12"/>
      <w:bookmarkEnd w:id="13"/>
      <w:r>
        <w:rPr>
          <w:rStyle w:val="Strong"/>
          <w:b/>
          <w:bCs/>
          <w:lang w:val="en-US"/>
        </w:rPr>
        <w:t>LIRA-SAPR</w:t>
      </w:r>
    </w:p>
    <w:p>
      <w:pPr>
        <w:pStyle w:val="BodyText"/>
        <w:spacing w:lineRule="auto" w:line="360"/>
        <w:ind w:firstLine="709"/>
        <w:jc w:val="both"/>
        <w:rPr>
          <w:b w:val="false"/>
        </w:rPr>
      </w:pPr>
      <w:r>
        <w:rPr>
          <w:b w:val="false"/>
        </w:rPr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LIRA-SAPR (ЛИРА-САПР)</w:t>
      </w:r>
      <w:r>
        <w:rPr>
          <w:b w:val="false"/>
          <w:bCs w:val="false"/>
        </w:rPr>
        <w:t xml:space="preserve"> – профессиональный программный комплекс для </w:t>
      </w:r>
      <w:r>
        <w:rPr>
          <w:rStyle w:val="Strong"/>
          <w:b w:val="false"/>
          <w:bCs w:val="false"/>
        </w:rPr>
        <w:t>расчета и проектирования строительных конструкций</w:t>
      </w:r>
      <w:r>
        <w:rPr>
          <w:b w:val="false"/>
          <w:bCs w:val="false"/>
        </w:rPr>
        <w:t xml:space="preserve">, разработанный российской компанией </w:t>
      </w:r>
      <w:r>
        <w:rPr>
          <w:rStyle w:val="Strong"/>
          <w:b w:val="false"/>
          <w:bCs w:val="false"/>
        </w:rPr>
        <w:t>ЛИРА Софт</w:t>
      </w:r>
      <w:r>
        <w:rPr>
          <w:b w:val="false"/>
          <w:bCs w:val="false"/>
        </w:rPr>
        <w:t xml:space="preserve">. Первая версия появилась в </w:t>
      </w:r>
      <w:r>
        <w:rPr>
          <w:rStyle w:val="Strong"/>
          <w:b w:val="false"/>
          <w:bCs w:val="false"/>
        </w:rPr>
        <w:t>1990-х годах</w:t>
      </w:r>
      <w:r>
        <w:rPr>
          <w:b w:val="false"/>
          <w:bCs w:val="false"/>
        </w:rPr>
        <w:t>, и с тех пор программа стала одним из ведущих инструментов в области строительной механики, активно применяемым на территории России, СНГ и за их пределами.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Программа предназначена для выполнения </w:t>
      </w:r>
      <w:r>
        <w:rPr>
          <w:rStyle w:val="Strong"/>
          <w:b w:val="false"/>
          <w:bCs w:val="false"/>
        </w:rPr>
        <w:t>инженерных расчетов по методу конечных элементов (МКЭ)</w:t>
      </w:r>
      <w:r>
        <w:rPr>
          <w:b w:val="false"/>
          <w:bCs w:val="false"/>
        </w:rPr>
        <w:t xml:space="preserve"> и охватывает весь спектр задач, возникающих при проектировании зданий и сооружений – от простых схем до сложных многоуровневых конструкций, включая сейсмостойкие объекты, мосты, промышленные установки и высотные здания.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LIRA-SAPR поддерживает </w:t>
      </w:r>
      <w:r>
        <w:rPr>
          <w:rStyle w:val="Strong"/>
          <w:b w:val="false"/>
          <w:bCs w:val="false"/>
        </w:rPr>
        <w:t>линейный и нелинейный анализ</w:t>
      </w:r>
      <w:r>
        <w:rPr>
          <w:b w:val="false"/>
          <w:bCs w:val="false"/>
        </w:rPr>
        <w:t xml:space="preserve">, статические и динамические расчёты, расчёт устойчивости, теплопередачи, прогрессирующего обрушения, а также </w:t>
      </w:r>
      <w:r>
        <w:rPr>
          <w:rStyle w:val="Strong"/>
          <w:b w:val="false"/>
          <w:bCs w:val="false"/>
        </w:rPr>
        <w:t>автоматическую проверку и подбор армирования</w:t>
      </w:r>
      <w:r>
        <w:rPr>
          <w:b w:val="false"/>
          <w:bCs w:val="false"/>
        </w:rPr>
        <w:t xml:space="preserve"> по нормативам (СП, СНиП, Eurocode и др.). Одним из ключевых преимуществ комплекса является </w:t>
      </w:r>
      <w:r>
        <w:rPr>
          <w:rStyle w:val="Strong"/>
          <w:b w:val="false"/>
          <w:bCs w:val="false"/>
        </w:rPr>
        <w:t>встроенный механизм генерации расчетной схемы на основе BIM-модели</w:t>
      </w:r>
      <w:r>
        <w:rPr>
          <w:b w:val="false"/>
          <w:bCs w:val="false"/>
        </w:rPr>
        <w:t xml:space="preserve">, а также </w:t>
      </w:r>
      <w:r>
        <w:rPr>
          <w:rStyle w:val="Strong"/>
          <w:b w:val="false"/>
          <w:bCs w:val="false"/>
        </w:rPr>
        <w:t>интеграция с Revit, AutoCAD, IFC и другими CAD-системами</w:t>
      </w:r>
      <w:r>
        <w:rPr>
          <w:b w:val="false"/>
          <w:bCs w:val="false"/>
        </w:rPr>
        <w:t>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Интерфейс LIRA-SAPR сочетает </w:t>
      </w:r>
      <w:r>
        <w:rPr>
          <w:rStyle w:val="Strong"/>
          <w:b w:val="false"/>
          <w:bCs w:val="false"/>
        </w:rPr>
        <w:t>мощные аналитические инструменты и наглядную 3D-визуализацию</w:t>
      </w:r>
      <w:r>
        <w:rPr>
          <w:b w:val="false"/>
          <w:bCs w:val="false"/>
        </w:rPr>
        <w:t xml:space="preserve">, позволяя пользователю быстро ориентироваться в структуре модели, редактировать параметры и отслеживать результаты в виде таблиц, графиков и цветных карт усилий и перемещений. Специальный модуль </w:t>
      </w:r>
      <w:r>
        <w:rPr>
          <w:rStyle w:val="Strong"/>
          <w:b w:val="false"/>
          <w:bCs w:val="false"/>
        </w:rPr>
        <w:t>"АРМ конструктора"</w:t>
      </w:r>
      <w:r>
        <w:rPr>
          <w:b w:val="false"/>
          <w:bCs w:val="false"/>
        </w:rPr>
        <w:t xml:space="preserve"> облегчает работу с результатами и оформлением проектной документации.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Программа реализует </w:t>
      </w:r>
      <w:r>
        <w:rPr>
          <w:rStyle w:val="Strong"/>
          <w:b w:val="false"/>
          <w:bCs w:val="false"/>
        </w:rPr>
        <w:t>модульный подход</w:t>
      </w:r>
      <w:r>
        <w:rPr>
          <w:b w:val="false"/>
          <w:bCs w:val="false"/>
        </w:rPr>
        <w:t>, где пользователь может подключать только те компоненты, которые необходимы для конкретной задачи: от расчетов металлических и железобетонных конструкций до анализа грунтового основания и совместной работы системы "здание-основание".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Преимуществами LIRA-SAPR</w:t>
      </w:r>
      <w:r>
        <w:rPr>
          <w:b w:val="false"/>
          <w:bCs w:val="false"/>
        </w:rPr>
        <w:t xml:space="preserve"> являются: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Полная локализация на русском языке и поддержка нормативов СНиП/СП;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Подробная документация и техническая поддержка;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Возможность работы с крупными моделями и распределённые расчёты;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Развитые инструменты автоматизации (скрипты, API, плагин для Grasshopper);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Применяется в учебных заведениях и аккредитован в экспертизе проектной документации.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обилие функций, начальный порог освоения программы может быть выше, чем у некоторых аналогов, из-за высокой степени детализации настроек. Тем не менее, LIRA-SAPR остаётся одним из самых мощных и гибких решений для </w:t>
      </w:r>
      <w:r>
        <w:rPr>
          <w:rStyle w:val="Strong"/>
          <w:b w:val="false"/>
          <w:bCs w:val="false"/>
        </w:rPr>
        <w:t>профессионального проектирования и анализа строительных конструкций в русскоязычной инженерной среде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ind w:firstLine="709"/>
        <w:jc w:val="both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rPr>
          <w:bCs w:val="false"/>
          <w:lang w:val="en-US"/>
        </w:rPr>
      </w:pPr>
      <w:r>
        <w:rPr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Cs w:val="false"/>
          <w:lang w:val="en-US"/>
        </w:rPr>
      </w:pPr>
      <w:r>
        <w:rPr>
          <w:bCs w:val="false"/>
        </w:rPr>
        <w:t>Рисунок</w:t>
      </w:r>
      <w:r>
        <w:rPr>
          <w:bCs w:val="false"/>
          <w:lang w:val="en-US"/>
        </w:rPr>
        <w:t xml:space="preserve"> 2 - </w:t>
      </w:r>
      <w:r>
        <w:rPr>
          <w:bCs w:val="false"/>
        </w:rPr>
        <w:t>Внешний</w:t>
      </w:r>
      <w:r>
        <w:rPr>
          <w:bCs w:val="false"/>
          <w:lang w:val="en-US"/>
        </w:rPr>
        <w:t xml:space="preserve"> </w:t>
      </w:r>
      <w:r>
        <w:rPr>
          <w:bCs w:val="false"/>
        </w:rPr>
        <w:t>вид</w:t>
      </w:r>
      <w:r>
        <w:rPr>
          <w:bCs w:val="false"/>
          <w:lang w:val="en-US"/>
        </w:rPr>
        <w:t xml:space="preserve"> Total Commander (</w:t>
      </w:r>
      <w:r>
        <w:rPr>
          <w:bCs w:val="false"/>
        </w:rPr>
        <w:t>на</w:t>
      </w:r>
      <w:r>
        <w:rPr>
          <w:bCs w:val="false"/>
          <w:lang w:val="en-US"/>
        </w:rPr>
        <w:t xml:space="preserve"> </w:t>
      </w:r>
      <w:r>
        <w:rPr>
          <w:bCs w:val="false"/>
        </w:rPr>
        <w:t>ОС</w:t>
      </w:r>
      <w:r>
        <w:rPr>
          <w:bCs w:val="false"/>
          <w:lang w:val="en-US"/>
        </w:rPr>
        <w:t xml:space="preserve"> Windows 7)</w:t>
      </w:r>
    </w:p>
    <w:p>
      <w:pPr>
        <w:pStyle w:val="Heading3"/>
        <w:rPr>
          <w:lang w:val="en-US"/>
        </w:rPr>
      </w:pPr>
      <w:bookmarkStart w:id="14" w:name="_Toc181927695"/>
      <w:bookmarkStart w:id="15" w:name="_Toc198398972"/>
      <w:r>
        <w:rPr>
          <w:lang w:val="en-US"/>
        </w:rPr>
        <w:t xml:space="preserve">1.3.3 </w:t>
      </w:r>
      <w:bookmarkEnd w:id="14"/>
      <w:bookmarkEnd w:id="15"/>
      <w:r>
        <w:rPr>
          <w:rStyle w:val="Strong"/>
          <w:b/>
          <w:bCs/>
          <w:lang w:val="en-US"/>
        </w:rPr>
        <w:t>Frame3DD</w:t>
      </w:r>
    </w:p>
    <w:p>
      <w:pPr>
        <w:pStyle w:val="BodyText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Frame3DD</w:t>
      </w:r>
      <w:r>
        <w:rPr>
          <w:b w:val="false"/>
          <w:bCs w:val="false"/>
        </w:rPr>
        <w:t xml:space="preserve"> — это </w:t>
      </w:r>
      <w:r>
        <w:rPr>
          <w:rStyle w:val="Strong"/>
          <w:b w:val="false"/>
          <w:bCs w:val="false"/>
        </w:rPr>
        <w:t>кроссплатформенный программный пакет для анализа стержневых конструкций</w:t>
      </w:r>
      <w:r>
        <w:rPr>
          <w:b w:val="false"/>
          <w:bCs w:val="false"/>
        </w:rPr>
        <w:t xml:space="preserve">, предназначенный для проведения </w:t>
      </w:r>
      <w:r>
        <w:rPr>
          <w:rStyle w:val="Strong"/>
          <w:b w:val="false"/>
          <w:bCs w:val="false"/>
        </w:rPr>
        <w:t>плоского и пространственного расчета рам, ферм и 3D-конструкций</w:t>
      </w:r>
      <w:r>
        <w:rPr>
          <w:b w:val="false"/>
          <w:bCs w:val="false"/>
        </w:rPr>
        <w:t xml:space="preserve"> методом конечных элементов. Проект был изначально разработан </w:t>
      </w:r>
      <w:r>
        <w:rPr>
          <w:rStyle w:val="Strong"/>
          <w:b w:val="false"/>
          <w:bCs w:val="false"/>
        </w:rPr>
        <w:t>автором Симоном Уэлсом (Simon Winther Wold)</w:t>
      </w:r>
      <w:r>
        <w:rPr>
          <w:b w:val="false"/>
          <w:bCs w:val="false"/>
        </w:rPr>
        <w:t xml:space="preserve"> и распространяется как </w:t>
      </w:r>
      <w:r>
        <w:rPr>
          <w:rStyle w:val="Strong"/>
          <w:b w:val="false"/>
          <w:bCs w:val="false"/>
        </w:rPr>
        <w:t>открытое программное обеспечение (open source)</w:t>
      </w:r>
      <w:r>
        <w:rPr>
          <w:b w:val="false"/>
          <w:bCs w:val="false"/>
        </w:rPr>
        <w:t xml:space="preserve"> под лицензией GPL. Благодаря своей простоте и гибкости, Frame3DD пользуется популярностью среди инженеров, студентов и исследователей, которым требуется легковесный, но точный расчетный инструмент.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Frame3DD работает через </w:t>
      </w:r>
      <w:r>
        <w:rPr>
          <w:rStyle w:val="Strong"/>
          <w:b w:val="false"/>
          <w:bCs w:val="false"/>
        </w:rPr>
        <w:t>командную строку</w:t>
      </w:r>
      <w:r>
        <w:rPr>
          <w:b w:val="false"/>
          <w:bCs w:val="false"/>
        </w:rPr>
        <w:t xml:space="preserve">, что делает его особенно удобным для </w:t>
      </w:r>
      <w:r>
        <w:rPr>
          <w:rStyle w:val="Strong"/>
          <w:b w:val="false"/>
          <w:bCs w:val="false"/>
        </w:rPr>
        <w:t>автоматизации</w:t>
      </w:r>
      <w:r>
        <w:rPr>
          <w:b w:val="false"/>
          <w:bCs w:val="false"/>
        </w:rPr>
        <w:t xml:space="preserve"> и интеграции в расчетные пайплайны. Входные данные задаются в виде текстового файла с описанием узлов, элементов, нагрузок и граничных условий. После выполнения расчета программа создает выходные текстовые файлы с усилиями, перемещениями, реакциями и другими характеристиками.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отсутствие графического интерфейса, Frame3DD поддерживает экспорт данных в формат, совместимый с </w:t>
      </w:r>
      <w:r>
        <w:rPr>
          <w:rStyle w:val="Strong"/>
          <w:b w:val="false"/>
          <w:bCs w:val="false"/>
        </w:rPr>
        <w:t>gnuplot, MATLAB, Excel</w:t>
      </w:r>
      <w:r>
        <w:rPr>
          <w:b w:val="false"/>
          <w:bCs w:val="false"/>
        </w:rPr>
        <w:t xml:space="preserve"> и другими визуализаторами, а также может быть легко встроен в Python-скрипты для массовой генерации и анализа конструкций.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Программа поддерживает: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Гравитационные и сосредоточенные нагрузки</w:t>
      </w:r>
      <w:r>
        <w:rPr>
          <w:b w:val="false"/>
          <w:bCs w:val="false"/>
        </w:rPr>
        <w:t>, моменты, распределенные нагрузки;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Геометрическую нелинейность</w:t>
      </w:r>
      <w:r>
        <w:rPr>
          <w:b w:val="false"/>
          <w:bCs w:val="false"/>
        </w:rPr>
        <w:t xml:space="preserve"> (в том числе эффект П–Δ);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Связи (constraints), жесткие диафрагмы, начальные деформации, температурные эффекты</w:t>
      </w:r>
      <w:r>
        <w:rPr>
          <w:b w:val="false"/>
          <w:bCs w:val="false"/>
        </w:rPr>
        <w:t>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Расчеты на </w:t>
      </w:r>
      <w:r>
        <w:rPr>
          <w:rStyle w:val="Strong"/>
          <w:b w:val="false"/>
          <w:bCs w:val="false"/>
        </w:rPr>
        <w:t>устойчивость и модальные (собственные) частоты колебаний</w:t>
      </w:r>
      <w:r>
        <w:rPr>
          <w:b w:val="false"/>
          <w:bCs w:val="false"/>
        </w:rPr>
        <w:t>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Возможность анализа </w:t>
      </w:r>
      <w:r>
        <w:rPr>
          <w:rStyle w:val="Strong"/>
          <w:b w:val="false"/>
          <w:bCs w:val="false"/>
        </w:rPr>
        <w:t>многоузловых элементов с различными сечениями и свойствами</w:t>
      </w:r>
      <w:r>
        <w:rPr>
          <w:b w:val="false"/>
          <w:bCs w:val="false"/>
        </w:rPr>
        <w:t>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Преимущества Frame3DD: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Полностью бесплатный и с открытым исходным кодом;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Быстрый, легкий и не требующий установки (работает из консоли);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Отлично подходит для </w:t>
      </w:r>
      <w:r>
        <w:rPr>
          <w:rStyle w:val="Strong"/>
          <w:b w:val="false"/>
          <w:bCs w:val="false"/>
        </w:rPr>
        <w:t>автоматизации</w:t>
      </w:r>
      <w:r>
        <w:rPr>
          <w:b w:val="false"/>
          <w:bCs w:val="false"/>
        </w:rPr>
        <w:t xml:space="preserve"> инженерных расчетов и исследований;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Поддерживает </w:t>
      </w:r>
      <w:r>
        <w:rPr>
          <w:rStyle w:val="Strong"/>
          <w:b w:val="false"/>
          <w:bCs w:val="false"/>
        </w:rPr>
        <w:t>нелинейный расчет</w:t>
      </w:r>
      <w:r>
        <w:rPr>
          <w:b w:val="false"/>
          <w:bCs w:val="false"/>
        </w:rPr>
        <w:t xml:space="preserve"> и базовые динамические анализы;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Простая и понятная структура входных файлов.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Недостатки: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Отсутствие встроенной графики: пользователю требуется сторонняя программа для визуализации;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Нет поддержки сложных материалов или бетонной арматуры;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Требуется подготовка текстовых файлов вручную или через скрипты;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Интерфейс и документация полностью на английском.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свою минималистичность, </w:t>
      </w:r>
      <w:r>
        <w:rPr>
          <w:rStyle w:val="Strong"/>
          <w:b w:val="false"/>
          <w:bCs w:val="false"/>
        </w:rPr>
        <w:t>Frame3DD является надежным и быстрым инструментом</w:t>
      </w:r>
      <w:r>
        <w:rPr>
          <w:b w:val="false"/>
          <w:bCs w:val="false"/>
        </w:rPr>
        <w:t xml:space="preserve">, который может быть использован как в академических целях, так и для быстрого предварительного расчета реальных инженерных задач. Особенно популярен среди </w:t>
      </w:r>
      <w:r>
        <w:rPr>
          <w:rStyle w:val="Strong"/>
          <w:b w:val="false"/>
          <w:bCs w:val="false"/>
        </w:rPr>
        <w:t>инженеров-энтузиастов</w:t>
      </w:r>
      <w:r>
        <w:rPr>
          <w:b w:val="false"/>
          <w:bCs w:val="false"/>
        </w:rPr>
        <w:t>, разрабатывающих собственные фреймворки анализа или интеграции с CAD/BIM.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</w:rPr>
      </w:pPr>
      <w:r>
        <w:rPr>
          <w:b/>
        </w:rPr>
      </w:r>
    </w:p>
    <w:p>
      <w:pPr>
        <w:pStyle w:val="Heading2"/>
        <w:rPr/>
      </w:pPr>
      <w:bookmarkStart w:id="16" w:name="_Toc198398982"/>
      <w:r>
        <w:rPr/>
        <w:t>1.4 Вывод по главе 1</w:t>
      </w:r>
      <w:bookmarkEnd w:id="16"/>
    </w:p>
    <w:p>
      <w:pPr>
        <w:pStyle w:val="BodyText"/>
        <w:spacing w:lineRule="auto" w:line="360"/>
        <w:ind w:firstLine="709"/>
        <w:jc w:val="both"/>
        <w:rPr/>
      </w:pPr>
      <w:r>
        <w:rPr/>
        <w:t xml:space="preserve">В первой главе были рассмотрены теоретические основы и существующие программные средства, применяемые для расчета статически неопределимых конструкций. Дано определение таким конструкциям, приведены их особенности и сложности расчета, а также подробно рассмотрен </w:t>
      </w:r>
      <w:r>
        <w:rPr>
          <w:rStyle w:val="Strong"/>
          <w:b w:val="false"/>
          <w:bCs w:val="false"/>
        </w:rPr>
        <w:t>метод сил</w:t>
      </w:r>
      <w:r>
        <w:rPr>
          <w:b w:val="false"/>
          <w:bCs w:val="false"/>
        </w:rPr>
        <w:t xml:space="preserve"> как</w:t>
      </w:r>
      <w:r>
        <w:rPr/>
        <w:t xml:space="preserve"> один из наиболее распространенных аналитических методов в задачах статики.</w:t>
      </w:r>
    </w:p>
    <w:p>
      <w:pPr>
        <w:pStyle w:val="BodyText"/>
        <w:spacing w:lineRule="auto" w:line="360" w:before="0" w:after="283"/>
        <w:rPr/>
      </w:pPr>
      <w:r>
        <w:rPr/>
        <w:t>Метод сил позволяет решать задачи расчета, опираясь на уравнения равновесия и совместности деформаций. Приведено математическое описание метода, включая формирование основной системы уравнений и подходы к ее решению. Также рассмотрены примеры его применения, что формирует необходимую базу для программной реализации.</w:t>
      </w:r>
    </w:p>
    <w:p>
      <w:pPr>
        <w:pStyle w:val="BodyText"/>
        <w:spacing w:lineRule="auto" w:line="360" w:before="0" w:after="283"/>
        <w:rPr/>
      </w:pPr>
      <w:r>
        <w:rPr/>
        <w:t>Дополнительно выполнен обзор популярных программных комплексов (Лира-САПР, SAP2000, Frame3DD), выявлены их ключевые характеристики, достоинства и ограничения. Показано, что, несмотря на широкие возможности таких систем, они могут быть избыточны и сложны для учебных целей и начального ознакомления с расчетными методиками.</w:t>
      </w:r>
    </w:p>
    <w:p>
      <w:pPr>
        <w:pStyle w:val="BodyText"/>
        <w:spacing w:lineRule="auto" w:line="360" w:before="0" w:after="283"/>
        <w:rPr/>
      </w:pPr>
      <w:r>
        <w:rPr/>
        <w:t>Таким образом, можно сделать вывод, что существует потребность в разработке специализированного, интуитивно понятного программного инструмента, который позволил бы выполнять базовые расчеты по методу сил с возможностью визуализации и упрощенного взаимодействия с пользователем. Это и стало основой для постановки задачи разработки, представленной в следующей главе.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17" w:name="_Toc198398983"/>
      <w:bookmarkStart w:id="18" w:name="_Toc196760014"/>
      <w:r>
        <w:rPr/>
        <w:t>Глава 2. Разработка приложения</w:t>
      </w:r>
      <w:bookmarkEnd w:id="17"/>
      <w:bookmarkEnd w:id="18"/>
    </w:p>
    <w:p>
      <w:pPr>
        <w:pStyle w:val="Heading3"/>
        <w:rPr>
          <w:rFonts w:ascii="Times New Roman" w:hAnsi="Times New Roman" w:cs="Times New Roman"/>
          <w:bCs/>
          <w:color w:val="000000"/>
          <w:sz w:val="24"/>
          <w:szCs w:val="24"/>
          <w:shd w:fill="FFFFFF" w:val="clear"/>
        </w:rPr>
      </w:pPr>
      <w:r>
        <w:rPr>
          <w:rStyle w:val="Strong"/>
          <w:rFonts w:cs="Times New Roman"/>
          <w:b/>
          <w:color w:val="000000"/>
          <w:sz w:val="24"/>
          <w:szCs w:val="24"/>
          <w:shd w:fill="FFFFFF" w:val="clear"/>
        </w:rPr>
        <w:t>2.1. Постановка задачи разработки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 рамках данной выпускной квалификационной работы поставлена задача создания программного обеспечения, предназначенного для выполнения расчетов статически неопределимых стержневых конструкций методом сил с последующей визуализацией результатов. Основной целевой аудиторией разрабатываемого программного продукта являются студенты и преподаватели технических вузов, изучающие курс «Сопротивление материалов».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Существующие профессиональные системы автоматизированного проектирования (САПР), такие как Лира-САПР или SAP2000, обладают широкой функциональностью, но зачастую избыточны и сложны для первичного изучения расчетных методов. Предлагаемое решение призвано стать учебным инструментом, обеспечивающим более прозрачное понимание логики расчета и наглядную визуализацию внутренних усилий, деформаций и реакций опор.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 отличие от крупных САПР-систем, разрабатываемое приложение фокусируется не на проектировании сложных сооружений, а на демонстрации принципов расчета статически неопределимых систем. Оно должно быть простым в использовании, кроссплатформенным, интуитивно понятным и легко расширяемым.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rStyle w:val="Strong"/>
          <w:b w:val="false"/>
          <w:bCs w:val="false"/>
          <w:color w:val="000000"/>
          <w:shd w:fill="FFFFFF" w:val="clear"/>
        </w:rPr>
        <w:t>Цель разработки:</w:t>
      </w:r>
      <w:r>
        <w:rPr>
          <w:b w:val="false"/>
          <w:bCs w:val="false"/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создать легковесное и доступное программное обеспечение, выполняющее следующие функции: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Построение модели стержневой конструкции с возможностью задания геометрии, граничных условий и внешних нагрузок;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Проведение численного расчета внутренней системы усилий с использованием метода сил;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Визуализация расчетной схемы, нагрузок и результатов в графическом интерфейсе;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Обеспечение конфигурируемости интерфейса и расширяемости функциональности;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Обеспечение высокой производительности расчетов за счет использования библиотеки, написанной на языке программирования C++.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Таким образом, поставленная задача сводится к реализации архитектурно модульного приложения с разделением графического интерфейса и расчетного ядра, что обеспечивает удобство разработки, тестирования и дальнейшего масштабирования проекта.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both"/>
        <w:rPr>
          <w:bCs w:val="false"/>
          <w:color w:val="000000"/>
          <w:shd w:fill="FFFFFF" w:val="clear"/>
        </w:rPr>
      </w:pPr>
      <w:r>
        <w:rPr>
          <w:bCs w:val="false"/>
          <w:color w:val="000000"/>
          <w:shd w:fill="FFFFFF" w:val="clear"/>
        </w:rPr>
      </w:r>
    </w:p>
    <w:p>
      <w:pPr>
        <w:pStyle w:val="Heading3"/>
        <w:widowControl/>
        <w:spacing w:before="0" w:after="283"/>
        <w:jc w:val="left"/>
        <w:rPr>
          <w:rFonts w:cs="Times New Roman"/>
          <w:bCs/>
          <w:szCs w:val="24"/>
        </w:rPr>
      </w:pPr>
      <w:r>
        <w:rPr>
          <w:rStyle w:val="Strong"/>
          <w:rFonts w:cs="Times New Roman"/>
          <w:b/>
          <w:szCs w:val="24"/>
        </w:rPr>
        <w:t>2.2. Выбор технологий и средств реализации</w:t>
      </w:r>
    </w:p>
    <w:p>
      <w:pPr>
        <w:pStyle w:val="BodyText"/>
        <w:spacing w:before="0" w:after="283"/>
        <w:jc w:val="left"/>
        <w:rPr/>
      </w:pPr>
      <w:r>
        <w:rPr/>
        <w:t>Разработка программного обеспечения велась с учетом требований к простоте использования, кроссплатформенности, высокой производительности расчетов и удобной визуализации. В связи с этим были выбраны современные и широко применяемые инструменты, обеспечива</w:t>
      </w:r>
      <w:r>
        <w:rPr>
          <w:b w:val="false"/>
          <w:bCs w:val="false"/>
        </w:rPr>
        <w:t>ющие необходимую функциональность при минимальной сложности развертывания.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Язык Python для графического интерфейса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В качестве основного языка для реализации пользовательского интерфейса выбран язык программирования Python версии 3.13. Данный выбор обусловлен следующими причинами: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высокая читаемость и простота синтаксиса;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богатая экосистема библиотек для визуализации, обработки данных и взаимодействия с другими языками;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активное сообщество и наличие подробной документации;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кроссплатформенность (Windows, Linux, macOS).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Разработка велась в среде Visual Studio Code под управлением ОС Linux. При этом программное обеспечение сохраняет возможность запуска и на платформе Windows при наличии соответствующих библиотек и зависимостей.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Библиотека DearPyGui для визуализации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построения графического интерфейса и визуализации конструкций использована библиотека </w:t>
      </w:r>
      <w:r>
        <w:rPr>
          <w:rStyle w:val="Strong"/>
          <w:b w:val="false"/>
          <w:bCs w:val="false"/>
        </w:rPr>
        <w:t>DearPyGui</w:t>
      </w:r>
      <w:r>
        <w:rPr>
          <w:b w:val="false"/>
          <w:bCs w:val="false"/>
        </w:rPr>
        <w:t>. Это современная и активно развиваемая библиотека на основе ImGui, ориентированная на создание визуально насыщенных и интерактивных интерфейсов. Среди ее преимуществ: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высокая производительность (на уровне C++) благодаря использованию графического API;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простота интеграции в проекты на Python;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поддержка кастомизации интерфейса (темы, стили, поведение);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наличие встроенных инструментов для построения графических элементов: линий, стрелок, подписей, графиков.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В рамках проекта DearPyGui применяется для отображения расчетной схемы, опор, внешних нагрузок и результатов расчета.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Язык C++ для расчетного ядра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выполнения вычислительно затратных операций, связанных с решением систем линейных уравнений, формированием матриц жесткости и применением метода сил, используется модуль, реализованный на языке </w:t>
      </w:r>
      <w:r>
        <w:rPr>
          <w:rStyle w:val="Strong"/>
          <w:b w:val="false"/>
          <w:bCs w:val="false"/>
        </w:rPr>
        <w:t>C++ (стандарт C++17)</w:t>
      </w:r>
      <w:r>
        <w:rPr>
          <w:b w:val="false"/>
          <w:bCs w:val="false"/>
        </w:rPr>
        <w:t xml:space="preserve">. Компиляция производилась компилятором </w:t>
      </w:r>
      <w:r>
        <w:rPr>
          <w:rStyle w:val="Strong"/>
          <w:b w:val="false"/>
          <w:bCs w:val="false"/>
        </w:rPr>
        <w:t>GCC 14.2.1</w:t>
      </w:r>
      <w:r>
        <w:rPr>
          <w:b w:val="false"/>
          <w:bCs w:val="false"/>
        </w:rPr>
        <w:t>.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Выбор C++ продиктован необходимостью обеспечения высокой производительности при расчете, особенно на больших объемах данных. Взаимодействие между Python и C++ реализовано посредством технологии </w:t>
      </w:r>
      <w:r>
        <w:rPr>
          <w:rStyle w:val="Strong"/>
          <w:b w:val="false"/>
          <w:bCs w:val="false"/>
        </w:rPr>
        <w:t>ctypes</w:t>
      </w:r>
      <w:r>
        <w:rPr>
          <w:b w:val="false"/>
          <w:bCs w:val="false"/>
        </w:rPr>
        <w:t>, которая позволяет вызывать функции из скомпилированной динамической библиотеки (.so или .dll) напрямую из Python-кода.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Такой подход позволяет отделить расчетную часть от интерфейсной логики, повысить масштабируемость и упростить отладку.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Git — система контроля версий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Во время разработки активно использовалась распределённая система контроля версий </w:t>
      </w:r>
      <w:r>
        <w:rPr>
          <w:rStyle w:val="Strong"/>
          <w:b w:val="false"/>
          <w:bCs w:val="false"/>
        </w:rPr>
        <w:t>Git</w:t>
      </w:r>
      <w:r>
        <w:rPr>
          <w:b w:val="false"/>
          <w:bCs w:val="false"/>
        </w:rPr>
        <w:t>, обеспечивающая: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ведение истории изменений;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возможность возврата к стабильным версиям;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удобство работы в команде (в перспективе);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Использование Git особенно полезно при многомодульной структуре проекта и экспериментировании с различными реализациями расчетных алгоритмов.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Формат хранения данных: JSON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хранения параметров модели (геометрия конструкции, опоры, нагрузки) используется формат </w:t>
      </w:r>
      <w:r>
        <w:rPr>
          <w:rStyle w:val="Strong"/>
          <w:b w:val="false"/>
          <w:bCs w:val="false"/>
        </w:rPr>
        <w:t>JSON (JavaScript Object Notation)</w:t>
      </w:r>
      <w:r>
        <w:rPr>
          <w:b w:val="false"/>
          <w:bCs w:val="false"/>
        </w:rPr>
        <w:t>. Да</w:t>
      </w:r>
      <w:r>
        <w:rPr/>
        <w:t>нный формат обладает следующими достоинствами: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читаемость как для машины, так и для человека;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поддержка в большинстве языков программирования;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легкость сериализации и десериализации данных;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гибкость структуры (поддержка вложенных объектов и массивов).</w:t>
      </w:r>
    </w:p>
    <w:p>
      <w:pPr>
        <w:pStyle w:val="BodyText"/>
        <w:spacing w:before="0" w:after="283"/>
        <w:jc w:val="left"/>
        <w:rPr/>
      </w:pPr>
      <w:r>
        <w:rPr/>
        <w:t>Файл модели может быть легко передан между различными версиями приложения или импортирован в другие системы.</w:t>
      </w:r>
    </w:p>
    <w:p>
      <w:pPr>
        <w:pStyle w:val="BlockQuotationuser"/>
        <w:rPr/>
      </w:pPr>
      <w:r>
        <w:rPr>
          <w:rStyle w:val="Emphasis"/>
          <w:bCs/>
        </w:rPr>
        <w:t>Структура файла модели будет подробно рассмотрена в подразделе 2.3 при описании архитектуры приложения.</w:t>
      </w:r>
    </w:p>
    <w:p>
      <w:pPr>
        <w:pStyle w:val="Heading3"/>
        <w:widowControl/>
        <w:spacing w:before="0" w:after="283"/>
        <w:jc w:val="left"/>
        <w:rPr>
          <w:rFonts w:cs="Times New Roman"/>
          <w:bCs/>
          <w:szCs w:val="24"/>
        </w:rPr>
      </w:pPr>
      <w:r>
        <w:rPr>
          <w:rStyle w:val="Strong"/>
          <w:rFonts w:cs="Times New Roman"/>
          <w:b/>
          <w:szCs w:val="24"/>
        </w:rPr>
        <w:t>2.3. Архитектура приложения</w:t>
      </w:r>
    </w:p>
    <w:p>
      <w:pPr>
        <w:pStyle w:val="BodyText"/>
        <w:spacing w:before="0" w:after="283"/>
        <w:jc w:val="left"/>
        <w:rPr/>
      </w:pPr>
      <w:r>
        <w:rPr/>
        <w:t>Разрабатываемое приложение имеет модульную архитектуру, обеспечивающую разделение логики визуализации и вычислений, а также расширяемость и читаемость кода. Все компоненты вз</w:t>
      </w:r>
      <w:r>
        <w:rPr>
          <w:b w:val="false"/>
          <w:bCs w:val="false"/>
        </w:rPr>
        <w:t>аимодействуют друг с другом по четко определённым интерфейсам, что упрощает поддержку и возможную доработку программы в будущем.</w:t>
      </w:r>
    </w:p>
    <w:p>
      <w:pPr>
        <w:pStyle w:val="Heading4"/>
        <w:spacing w:before="0" w:after="283"/>
        <w:rPr/>
      </w:pPr>
      <w:r>
        <w:rPr>
          <w:rStyle w:val="Strong"/>
          <w:b w:val="false"/>
          <w:bCs w:val="false"/>
          <w:sz w:val="24"/>
          <w:szCs w:val="24"/>
        </w:rPr>
        <w:t>Структура проекта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Проект условно разделен на следующие основные компоненты: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Графический интерфейс пользователя (GUI)</w:t>
      </w:r>
      <w:r>
        <w:rPr>
          <w:b w:val="false"/>
          <w:bCs w:val="false"/>
        </w:rPr>
        <w:t xml:space="preserve"> — реализован на Python с использованием библиотеки DearPyGui. Отвечает за отображение расчетной схемы, сбор данных от пользователя и визуализацию результатов.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Расчетное ядро</w:t>
      </w:r>
      <w:r>
        <w:rPr>
          <w:b w:val="false"/>
          <w:bCs w:val="false"/>
        </w:rPr>
        <w:t xml:space="preserve"> — отдельная библиотека, написанная на C++. Содержит реализацию алгоритмов по методу сил, операции с матрицами жесткости, решение СЛАУ и обработку граничных условий.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Модуль взаимодействия (интерфейс связи)</w:t>
      </w:r>
      <w:r>
        <w:rPr>
          <w:b w:val="false"/>
          <w:bCs w:val="false"/>
        </w:rPr>
        <w:t xml:space="preserve"> — реализован на Python с использованием библиотеки </w:t>
      </w:r>
      <w:r>
        <w:rPr>
          <w:rStyle w:val="SourceText"/>
          <w:b w:val="false"/>
          <w:bCs w:val="false"/>
        </w:rPr>
        <w:t>ctypes</w:t>
      </w:r>
      <w:r>
        <w:rPr>
          <w:b w:val="false"/>
          <w:bCs w:val="false"/>
        </w:rPr>
        <w:t>. Отвечает за формирование структуры входных данных, передачу их в C++-библиотеку и получение результатов.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Файлы конфигурации и модели</w:t>
      </w:r>
      <w:r>
        <w:rPr>
          <w:b w:val="false"/>
          <w:bCs w:val="false"/>
        </w:rPr>
        <w:t xml:space="preserve"> — хранятся в формате JSON. Содержат описание конструкции: узлы, элементы, опоры, нагрузки, настройки визуализации и пр.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Пример структуры проекта:</w:t>
      </w:r>
    </w:p>
    <w:p>
      <w:pPr>
        <w:pStyle w:val="Heading4"/>
        <w:spacing w:before="0" w:after="283"/>
        <w:rPr/>
      </w:pPr>
      <w:r>
        <w:rPr>
          <w:rStyle w:val="Strong"/>
          <w:b w:val="false"/>
          <w:bCs w:val="false"/>
          <w:sz w:val="24"/>
          <w:szCs w:val="24"/>
        </w:rPr>
        <w:t xml:space="preserve">Взаимодействие модулей: Python </w:t>
      </w:r>
      <w:r>
        <w:rPr>
          <w:rStyle w:val="Strong"/>
          <w:b w:val="false"/>
          <w:bCs w:val="false"/>
          <w:sz w:val="24"/>
          <w:szCs w:val="24"/>
        </w:rPr>
        <w:t>и</w:t>
      </w:r>
      <w:r>
        <w:rPr>
          <w:rStyle w:val="Strong"/>
          <w:b w:val="false"/>
          <w:bCs w:val="false"/>
          <w:sz w:val="24"/>
          <w:szCs w:val="24"/>
        </w:rPr>
        <w:t xml:space="preserve"> C++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Взаимодействие между Python и C++ происходит следующим образом: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Python-часть формирует структуру входных данных, основываясь на пользовательском вводе (координаты узлов, типы опор, приложенные силы и т.д.).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b w:val="false"/>
          <w:bCs w:val="false"/>
        </w:rPr>
        <w:t xml:space="preserve">Эти данные сериализуются в структуры C (например, массивы или структуры </w:t>
      </w:r>
      <w:r>
        <w:rPr>
          <w:rStyle w:val="SourceText"/>
          <w:b w:val="false"/>
          <w:bCs w:val="false"/>
        </w:rPr>
        <w:t>struct</w:t>
      </w:r>
      <w:r>
        <w:rPr>
          <w:b w:val="false"/>
          <w:bCs w:val="false"/>
        </w:rPr>
        <w:t xml:space="preserve">) с помощью </w:t>
      </w:r>
      <w:r>
        <w:rPr>
          <w:rStyle w:val="SourceText"/>
          <w:b w:val="false"/>
          <w:bCs w:val="false"/>
        </w:rPr>
        <w:t>ctypes</w:t>
      </w:r>
      <w:r>
        <w:rPr>
          <w:b w:val="false"/>
          <w:bCs w:val="false"/>
        </w:rPr>
        <w:t xml:space="preserve"> и передаются в экспортируемые функции из .so/.dll библиотеки.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C++-библиотека выполняет расчет и возвращает результаты (перемещения, реакции, усилия в элементах).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Python принимает результаты и отображает их в интерфейсе.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Такой подход минимизирует потери производительности и обеспечивает удобную интеграцию низкоуровневого кода в высокоуровневую оболочку.</w:t>
      </w:r>
    </w:p>
    <w:p>
      <w:pPr>
        <w:pStyle w:val="Heading4"/>
        <w:spacing w:before="0" w:after="283"/>
        <w:rPr/>
      </w:pPr>
      <w:r>
        <w:rPr>
          <w:rStyle w:val="Strong"/>
          <w:b w:val="false"/>
          <w:bCs w:val="false"/>
          <w:sz w:val="24"/>
          <w:szCs w:val="24"/>
        </w:rPr>
        <w:t>Схема обмена данными между интерфейсом и расчетным ядром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Формат входных и выходных данных стандартизирован и основан на простой структуре: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Входные данные: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Массив координат узлов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Связи между узлами (элементы)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Типы опор (закрепления)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Внешние силы и моменты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Выходные данные: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Перемещения узлов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Реакции опор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>
          <w:b w:val="false"/>
          <w:bCs w:val="false"/>
        </w:rPr>
      </w:pPr>
      <w:r>
        <w:rPr>
          <w:b w:val="false"/>
          <w:bCs w:val="false"/>
        </w:rPr>
        <w:t>Продольные силы, изгибающие моменты, поперечные силы в элементах</w:t>
      </w:r>
    </w:p>
    <w:p>
      <w:pPr>
        <w:pStyle w:val="Heading1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сохранения и загрузки моделей применяется формат JSON. Пример фрагмента JSON-файла показан в приложении.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2"/>
        <w:rPr/>
      </w:pPr>
      <w:bookmarkStart w:id="19" w:name="_Toc196760019"/>
      <w:bookmarkStart w:id="20" w:name="_Toc198398992"/>
      <w:r>
        <w:rPr/>
        <w:t>2.4 Разработка интерфейса приложения</w:t>
      </w:r>
      <w:bookmarkEnd w:id="19"/>
      <w:bookmarkEnd w:id="20"/>
    </w:p>
    <w:p>
      <w:pPr>
        <w:pStyle w:val="Heading2"/>
        <w:rPr/>
      </w:pPr>
      <w:bookmarkStart w:id="21" w:name="_Toc198398993"/>
      <w:r>
        <w:rPr/>
        <w:t>2.4.1 Требования к интерфейсу</w:t>
      </w:r>
      <w:bookmarkEnd w:id="21"/>
    </w:p>
    <w:p>
      <w:pPr>
        <w:pStyle w:val="BodyText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 итоговому графическому интерфейсу приложения для расчета статическ</w:t>
      </w:r>
      <w:r>
        <w:rPr>
          <w:rFonts w:cs="Times New Roman"/>
          <w:b w:val="false"/>
          <w:bCs w:val="false"/>
          <w:sz w:val="24"/>
          <w:szCs w:val="24"/>
        </w:rPr>
        <w:t xml:space="preserve">и неопределимых конструкций, в соответствии с положениями стандартов </w:t>
      </w:r>
      <w:r>
        <w:rPr>
          <w:rStyle w:val="Strong"/>
          <w:rFonts w:cs="Times New Roman"/>
          <w:b w:val="false"/>
          <w:bCs w:val="false"/>
          <w:sz w:val="24"/>
          <w:szCs w:val="24"/>
        </w:rPr>
        <w:t>ГОСТ Р ИСО 9241-161-2016</w:t>
      </w:r>
      <w:r>
        <w:rPr>
          <w:rFonts w:cs="Times New Roman"/>
          <w:b w:val="false"/>
          <w:bCs w:val="false"/>
          <w:sz w:val="24"/>
          <w:szCs w:val="24"/>
        </w:rPr>
        <w:t xml:space="preserve"> и </w:t>
      </w:r>
      <w:r>
        <w:rPr>
          <w:rStyle w:val="Strong"/>
          <w:rFonts w:cs="Times New Roman"/>
          <w:b w:val="false"/>
          <w:bCs w:val="false"/>
          <w:sz w:val="24"/>
          <w:szCs w:val="24"/>
        </w:rPr>
        <w:t>ГОСТ Р ИСО 14915-1-2016</w:t>
      </w:r>
      <w:r>
        <w:rPr>
          <w:rFonts w:cs="Times New Roman"/>
          <w:b w:val="false"/>
          <w:bCs w:val="false"/>
          <w:sz w:val="24"/>
          <w:szCs w:val="24"/>
        </w:rPr>
        <w:t>, предъявляются следующие требования:</w:t>
      </w:r>
    </w:p>
    <w:p>
      <w:pPr>
        <w:pStyle w:val="BodyText"/>
        <w:spacing w:lineRule="auto" w:line="360" w:before="0" w:after="283"/>
        <w:rPr/>
      </w:pPr>
      <w:r>
        <w:rPr>
          <w:b w:val="false"/>
          <w:bCs w:val="false"/>
        </w:rPr>
        <w:t xml:space="preserve">Согласно </w:t>
      </w:r>
      <w:r>
        <w:rPr>
          <w:rStyle w:val="Strong"/>
          <w:b w:val="false"/>
          <w:bCs w:val="false"/>
        </w:rPr>
        <w:t>ГОСТ Р ИСО 9241-161-2016</w:t>
      </w:r>
      <w:r>
        <w:rPr>
          <w:b w:val="false"/>
          <w:bCs w:val="false"/>
        </w:rPr>
        <w:t>, интерфейс должен соответствовать ряду ключевых принципов: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Доступность</w:t>
      </w:r>
      <w:r>
        <w:rPr>
          <w:b w:val="false"/>
          <w:bCs w:val="false"/>
        </w:rPr>
        <w:t xml:space="preserve"> — элементы интерфейса должны использовать доступные средства, предоставляемые операционной системой и графическим фреймворком (в данном случае DearPyGui), обеспечивая совместимость с дополнительными технологиями (экранные лупы, голосовой ввод и т.д.).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Взаимосвязь методов ввода и графических элементов</w:t>
      </w:r>
      <w:r>
        <w:rPr>
          <w:b w:val="false"/>
          <w:bCs w:val="false"/>
        </w:rPr>
        <w:t xml:space="preserve"> — ввод данных (например, координаты узлов, характеристики сечений, величины нагрузок) должен быть интуитивно связан с отображаемыми визуальными элементами (узлы, стержни, опоры).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Отображение состояний элементов</w:t>
      </w:r>
      <w:r>
        <w:rPr>
          <w:b w:val="false"/>
          <w:bCs w:val="false"/>
        </w:rPr>
        <w:t xml:space="preserve"> — каждый элемент интерфейса (например, выбранный стержень, активная опора, ошибка ввода) должен иметь чётко различимое состояние: цветовое выделение, изменение формы или контуров, наличие подсказки.</w:t>
      </w:r>
    </w:p>
    <w:p>
      <w:pPr>
        <w:pStyle w:val="BodyText"/>
        <w:spacing w:lineRule="auto" w:line="360" w:before="0" w:after="283"/>
        <w:rPr/>
      </w:pPr>
      <w:r>
        <w:rPr>
          <w:b w:val="false"/>
          <w:bCs w:val="false"/>
        </w:rPr>
        <w:t xml:space="preserve">В соответствии с </w:t>
      </w:r>
      <w:r>
        <w:rPr>
          <w:rStyle w:val="Strong"/>
          <w:b w:val="false"/>
          <w:bCs w:val="false"/>
        </w:rPr>
        <w:t>ГОСТ Р ИСО 14915-1-2016</w:t>
      </w:r>
      <w:r>
        <w:rPr>
          <w:b w:val="false"/>
          <w:bCs w:val="false"/>
        </w:rPr>
        <w:t>, интерфейс приложения должен соблюдать следующие принципы: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Информативность</w:t>
      </w:r>
      <w:r>
        <w:rPr>
          <w:b w:val="false"/>
          <w:bCs w:val="false"/>
        </w:rPr>
        <w:t xml:space="preserve"> — интерфейс должен отображать достаточно данных о модели и результатах расчета: геометрия конструкции, опоры, нагрузки, численные результаты.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Управляемость</w:t>
      </w:r>
      <w:r>
        <w:rPr>
          <w:b w:val="false"/>
          <w:bCs w:val="false"/>
        </w:rPr>
        <w:t xml:space="preserve"> — пользователь должен иметь контроль над действиями: добавление/удаление элементов, выполнение пересчета, сохранение модели.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Соответствие ожиданиям пользователя</w:t>
      </w:r>
      <w:r>
        <w:rPr>
          <w:b w:val="false"/>
          <w:bCs w:val="false"/>
        </w:rPr>
        <w:t xml:space="preserve"> — взаимодействие с интерфейсом должно быть предсказуемым: кнопки, окна и графические действия должны работать интуитивно.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Устойчивость к ошибкам</w:t>
      </w:r>
      <w:r>
        <w:rPr>
          <w:b w:val="false"/>
          <w:bCs w:val="false"/>
        </w:rPr>
        <w:t xml:space="preserve"> — программа должна обрабатывать некорректные действия (например, неверные координаты или повторяющиеся узлы) с выдачей соответствующего уведомления.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Пригодность для изучения</w:t>
      </w:r>
      <w:r>
        <w:rPr>
          <w:b w:val="false"/>
          <w:bCs w:val="false"/>
        </w:rPr>
        <w:t xml:space="preserve"> — интерфейс должен быть понятен для пользователей, не имеющих опыта в профессиональных САПР.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Пригодность для восприятия и понимания</w:t>
      </w:r>
      <w:r>
        <w:rPr>
          <w:b w:val="false"/>
          <w:bCs w:val="false"/>
        </w:rPr>
        <w:t xml:space="preserve"> — визуальные элементы должны быть логично организованы, не перегружены информацией.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Привлекательность</w:t>
      </w:r>
      <w:r>
        <w:rPr>
          <w:b w:val="false"/>
          <w:bCs w:val="false"/>
        </w:rPr>
        <w:t xml:space="preserve"> — внешний вид должен быть минималистичным и современным, без излишних визуальных перегрузок.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На основании этих принципов, к интерфейсу разработанного приложения выдвигались следующие практические требования: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Отображение расчетной схемы</w:t>
      </w:r>
      <w:r>
        <w:rPr>
          <w:b w:val="false"/>
          <w:bCs w:val="false"/>
        </w:rPr>
        <w:t xml:space="preserve"> в виде графической сцены: узлы, стержни, опоры и нагрузки визуализируются с помощью примитивов DearPyGui.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Интерактивный ввод параметров</w:t>
      </w:r>
      <w:r>
        <w:rPr>
          <w:b w:val="false"/>
          <w:bCs w:val="false"/>
        </w:rPr>
        <w:t>: через боковую панель пользователь может задавать координаты, жесткости, нагрузки и типы опор.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Возможность изменения внешнего вида</w:t>
      </w:r>
      <w:r>
        <w:rPr>
          <w:b w:val="false"/>
          <w:bCs w:val="false"/>
        </w:rPr>
        <w:t>: реализована поддержка настройки темы оформления (цвета фона, сетки, текста), а также масштабирования сцены.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Подсказки при наведении</w:t>
      </w:r>
      <w:r>
        <w:rPr>
          <w:b w:val="false"/>
          <w:bCs w:val="false"/>
        </w:rPr>
        <w:t>: большинство элементов интерфейса сопровождаются всплывающими подсказками с пояснениями.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Универсальность</w:t>
      </w:r>
      <w:r>
        <w:rPr>
          <w:b w:val="false"/>
          <w:bCs w:val="false"/>
        </w:rPr>
        <w:t>: интерфейс кроссплатформенный — успешно работает как в Linux, так и в Windows-среде.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Простота взаимодействия</w:t>
      </w:r>
      <w:r>
        <w:rPr>
          <w:b w:val="false"/>
          <w:bCs w:val="false"/>
        </w:rPr>
        <w:t>: навигация по сцене, добавление новых элементов и запуск расчета организованы через понятные кнопки и поля ввода.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</w:rPr>
        <w:t>Конфигурируемость</w:t>
      </w:r>
      <w:r>
        <w:rPr>
          <w:b w:val="false"/>
          <w:bCs w:val="false"/>
        </w:rPr>
        <w:t>: пользователь может загрузить или сохранить модель в формате JSON, что облегчает повторное использование и обмен данными.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Таким образом, разрабатываемый интерфейс соответствует ключевым требованиям эргономики и удобства, делая программу понятной и доступной для студентов и преподавателей дисциплин, связанных с сопроматом.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Heading2"/>
        <w:rPr/>
      </w:pPr>
      <w:bookmarkStart w:id="22" w:name="_Toc198398994"/>
      <w:r>
        <w:rPr/>
        <w:t>2.4.2 Интерфейс программы</w:t>
      </w:r>
      <w:bookmarkEnd w:id="22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23" w:name="_Toc198398995"/>
      <w:bookmarkStart w:id="24" w:name="_Toc196760020"/>
      <w:r>
        <w:rPr/>
        <w:t xml:space="preserve">Глава 3. </w:t>
      </w:r>
      <w:bookmarkEnd w:id="24"/>
      <w:r>
        <w:rPr/>
        <w:t>Оценка эффективности</w:t>
      </w:r>
      <w:bookmarkEnd w:id="23"/>
    </w:p>
    <w:p>
      <w:pPr>
        <w:pStyle w:val="Heading2"/>
        <w:rPr/>
      </w:pPr>
      <w:bookmarkStart w:id="25" w:name="_Toc196760021"/>
      <w:bookmarkStart w:id="26" w:name="_Toc198398996"/>
      <w:r>
        <w:rPr/>
        <w:t xml:space="preserve">3.1 </w:t>
      </w:r>
      <w:bookmarkEnd w:id="25"/>
      <w:bookmarkEnd w:id="26"/>
      <w:r>
        <w:rPr/>
        <w:t xml:space="preserve"> Проверка работоспособности приложения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3.2 Тестирование интерфейса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3.3 Ограничения и возможные улучшения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Разработанное приложение представляет собой работоспособный прототип программного комплекса для расчета статически неопределимых стержневых систем с использованием метода сил. Тем не менее, в текущей версии имеются ряд ограничений, связанных как с функциональностью, так и с удобством использования.</w:t>
      </w:r>
    </w:p>
    <w:p>
      <w:pPr>
        <w:pStyle w:val="BodyText"/>
        <w:spacing w:before="0" w:after="283"/>
        <w:jc w:val="left"/>
        <w:rPr>
          <w:bCs w:val="false"/>
        </w:rPr>
      </w:pPr>
      <w:r>
        <w:rPr>
          <w:rStyle w:val="Strong"/>
          <w:b w:val="false"/>
          <w:bCs w:val="false"/>
        </w:rPr>
        <w:t>Ограничения текущей версии: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Поддерживаются только плоские стержневые схемы (2D), без учета пространственных конструкций (3D).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Ввод и редактирование схемы ограничены простым интерфейсом — отсутствует полноценный графический редактор (перетаскивание узлов, интерактивное добавление элементов и т.д.).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Не реализована проверка на наличие ошибок в модели (например, избыточные связи, некорректные нагрузки, изолированные узлы).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Реализована только одна расчетная методика — метод сил. Методы конечных элементов (МКЭ) или метод перемещений не используются.</w:t>
      </w:r>
    </w:p>
    <w:p>
      <w:pPr>
        <w:pStyle w:val="BodyText"/>
        <w:spacing w:before="0" w:after="283"/>
        <w:jc w:val="left"/>
        <w:rPr>
          <w:bCs w:val="false"/>
        </w:rPr>
      </w:pPr>
      <w:r>
        <w:rPr>
          <w:rStyle w:val="Strong"/>
          <w:b w:val="false"/>
          <w:bCs w:val="false"/>
        </w:rPr>
        <w:t>Направления для дальнейшего развития: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  <w:b w:val="false"/>
          <w:bCs w:val="false"/>
        </w:rPr>
        <w:t>Добавление новых расчетных методов</w:t>
      </w:r>
      <w:r>
        <w:rPr>
          <w:b w:val="false"/>
          <w:bCs w:val="false"/>
        </w:rPr>
        <w:t>, в частности метода перемещений и простейшей реализации МКЭ.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Cs w:val="false"/>
        </w:rPr>
      </w:pPr>
      <w:r>
        <w:rPr>
          <w:rStyle w:val="Strong"/>
          <w:b w:val="false"/>
          <w:bCs w:val="false"/>
        </w:rPr>
        <w:t>Улучшение визуального редактора схемы</w:t>
      </w:r>
      <w:r>
        <w:rPr>
          <w:b w:val="false"/>
          <w:bCs w:val="false"/>
        </w:rPr>
        <w:t>: ввод с помощью мыши, настройка геометрии, поворот элементов, редактирование связей и опор.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Cs w:val="false"/>
        </w:rPr>
      </w:pPr>
      <w:r>
        <w:rPr>
          <w:rStyle w:val="Strong"/>
          <w:b w:val="false"/>
          <w:bCs w:val="false"/>
        </w:rPr>
        <w:t>Поддержка 3D-схем</w:t>
      </w:r>
      <w:r>
        <w:rPr>
          <w:b w:val="false"/>
          <w:bCs w:val="false"/>
        </w:rPr>
        <w:t xml:space="preserve"> и пространственных конструкций.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Cs w:val="false"/>
        </w:rPr>
      </w:pPr>
      <w:r>
        <w:rPr>
          <w:rStyle w:val="Strong"/>
          <w:b w:val="false"/>
          <w:bCs w:val="false"/>
        </w:rPr>
        <w:t>Реализация постпроцессора</w:t>
      </w:r>
      <w:r>
        <w:rPr>
          <w:b w:val="false"/>
          <w:bCs w:val="false"/>
        </w:rPr>
        <w:t>: автоматическая генерация отчетов.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Cs w:val="false"/>
        </w:rPr>
      </w:pPr>
      <w:r>
        <w:rPr>
          <w:rStyle w:val="Strong"/>
          <w:b w:val="false"/>
          <w:bCs w:val="false"/>
        </w:rPr>
        <w:t>Интеграция с другими форматами хранения данных</w:t>
      </w:r>
      <w:r>
        <w:rPr>
          <w:b w:val="false"/>
          <w:bCs w:val="false"/>
        </w:rPr>
        <w:t>, в том числе совместимость с DXF, IFC или другими открытыми стандартами.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Cs w:val="false"/>
        </w:rPr>
      </w:pPr>
      <w:r>
        <w:rPr>
          <w:rStyle w:val="Strong"/>
          <w:b w:val="false"/>
          <w:bCs w:val="false"/>
        </w:rPr>
        <w:t>Создание пользовательских шаблонов</w:t>
      </w:r>
      <w:r>
        <w:rPr>
          <w:b w:val="false"/>
          <w:bCs w:val="false"/>
        </w:rPr>
        <w:t>: библиотека типовых схем, возможность быстро собрать стандартную балку или раму</w:t>
      </w:r>
    </w:p>
    <w:p>
      <w:pPr>
        <w:pStyle w:val="BodyText"/>
        <w:spacing w:before="0" w:after="283"/>
        <w:jc w:val="left"/>
        <w:rPr>
          <w:bCs w:val="false"/>
        </w:rPr>
      </w:pPr>
      <w:r>
        <w:rPr>
          <w:b w:val="false"/>
          <w:bCs w:val="false"/>
        </w:rPr>
        <w:t>Таким образом, при</w:t>
      </w:r>
      <w:r>
        <w:rPr>
          <w:bCs w:val="false"/>
        </w:rPr>
        <w:t>ложение может стать основой для создания образовательного или даже инженерного инструмента с расширенными возможностями. По мере развития проекта возможно как углубление расчетной части, так и повышение удобства интерфейса, что позволит сделать инструмент полезным не только для студентов, но и для практикующих инженеров.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spacing w:before="0" w:after="0"/>
        <w:rPr/>
      </w:pPr>
      <w:bookmarkStart w:id="27" w:name="_Toc196760023"/>
      <w:bookmarkStart w:id="28" w:name="_Toc198398998"/>
      <w:r>
        <w:rPr/>
        <w:t>ЗАКЛЮЧЕНИЕ</w:t>
      </w:r>
      <w:bookmarkEnd w:id="27"/>
      <w:bookmarkEnd w:id="28"/>
    </w:p>
    <w:p>
      <w:pPr>
        <w:pStyle w:val="BodyText"/>
        <w:spacing w:lineRule="auto" w:line="360" w:before="0" w:after="283"/>
        <w:rPr/>
      </w:pPr>
      <w:r>
        <w:rPr/>
        <w:t>В данной выпускной квалификационной работе была поставлена и решена задача разработки программного обеспечения для расчета статически неопределимых конструкций с использованием метода сил. Целью разработки являлось создание учебного инструмента, способного наглядно демонстрировать принципы работы метода сил, а также обеспечивать достаточную точность вычислений, сравнимую с промышленными САПР-системами.</w:t>
      </w:r>
    </w:p>
    <w:p>
      <w:pPr>
        <w:pStyle w:val="BodyText"/>
        <w:spacing w:lineRule="auto" w:line="360" w:before="0" w:after="283"/>
        <w:rPr/>
      </w:pPr>
      <w:r>
        <w:rPr/>
        <w:t>В первой части работы был проведен обзор существующих решений, используемых в инженерной практике: Лира-САПР, SAP2000 и Frame3DD. Также был подробно изложен теоретический аппарат метода сил, включая формулировку уравнений равновесия, методику формирования системы уравнений и основные допущения.</w:t>
      </w:r>
    </w:p>
    <w:p>
      <w:pPr>
        <w:pStyle w:val="BodyText"/>
        <w:spacing w:lineRule="auto" w:line="360" w:before="0" w:after="283"/>
        <w:rPr/>
      </w:pPr>
      <w:r>
        <w:rPr/>
        <w:t xml:space="preserve">Во второй части описан процесс разработки программного обеспечения, включающий выбор технологий, проектирование архитектуры приложения и реализацию графического интерфейса. Программа была создана с использованием Python и библиотеки DearPyGui для визуализации, а также C++ для выполнения вычислений. Для интеграции между языками использована библиотека </w:t>
      </w:r>
      <w:r>
        <w:rPr>
          <w:rStyle w:val="SourceText"/>
          <w:bCs/>
        </w:rPr>
        <w:t>ctypes</w:t>
      </w:r>
      <w:r>
        <w:rPr/>
        <w:t>. В качестве формата хранения моделей выбран JSON, что обеспечивает удобство хранения и гибкость расширения.</w:t>
      </w:r>
    </w:p>
    <w:p>
      <w:pPr>
        <w:pStyle w:val="BodyText"/>
        <w:spacing w:lineRule="auto" w:line="360" w:before="0" w:after="283"/>
        <w:rPr/>
      </w:pPr>
      <w:r>
        <w:rPr/>
        <w:t>В третьей части проведено тестирование работоспособности приложения. Выполнено сравнение результатов, полученных с помощью разработанного инструмента, с результатами расчетов в Лира-САПР и SAP2000. Также проанализирована производительность расчетного модуля и проведено сравнение скорости вычислений на Py</w:t>
      </w:r>
      <w:r>
        <w:rPr>
          <w:b w:val="false"/>
          <w:bCs w:val="false"/>
        </w:rPr>
        <w:t>thon и C++. Были выявлены ключевые преимущества C++-реализации, особенно на больших моделях. Интерфейс программы протестирован с точки зрения удобства использования и логики взаимодействия с пользователем.</w:t>
      </w:r>
    </w:p>
    <w:p>
      <w:pPr>
        <w:pStyle w:val="BodyText"/>
        <w:spacing w:lineRule="auto" w:line="360" w:before="0" w:after="283"/>
        <w:rPr/>
      </w:pPr>
      <w:r>
        <w:rPr>
          <w:rStyle w:val="Strong"/>
          <w:b w:val="false"/>
          <w:bCs w:val="false"/>
        </w:rPr>
        <w:t>Ключевые результаты: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Реализовано кроссплатформенное приложение для расчета плоских стержневых систем;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Обеспечена визуализация расчетных схем и результатов;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Поддержана интеграция Python и C++ для повышения производительности;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Подготовлена база для дальнейшего расширения функциональности.</w:t>
      </w:r>
    </w:p>
    <w:p>
      <w:pPr>
        <w:pStyle w:val="BodyText"/>
        <w:spacing w:lineRule="auto" w:line="360" w:before="0" w:after="283"/>
        <w:rPr/>
      </w:pPr>
      <w:r>
        <w:rPr>
          <w:rStyle w:val="Strong"/>
          <w:b w:val="false"/>
          <w:bCs w:val="false"/>
        </w:rPr>
        <w:t>Перспективы развития:</w:t>
      </w:r>
    </w:p>
    <w:p>
      <w:pPr>
        <w:pStyle w:val="BodyText"/>
        <w:spacing w:lineRule="auto" w:line="360" w:before="0" w:after="283"/>
        <w:rPr/>
      </w:pPr>
      <w:r>
        <w:rPr/>
        <w:t>Возможные направления развития проекта включают: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Расширение на пространственные конструкции;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Поддержку нелинейных нагрузок и нестандартных граничных условий;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Импорт и экспорт моделей из форматов других САПР;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Расширение визуализации (анимация, диаграммы усилий, динамика);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Внедрение систем автоматического тестирования и CI/CD.</w:t>
      </w:r>
    </w:p>
    <w:p>
      <w:pPr>
        <w:pStyle w:val="BodyText"/>
        <w:spacing w:lineRule="auto" w:line="360" w:before="0" w:after="283"/>
        <w:rPr/>
      </w:pPr>
      <w:r>
        <w:rPr/>
        <w:t>Разработанное программное обеспечение может использоваться в учебных целях, а также как прототип более функциональной системы для инженерных расчетов в малых проектных коллективах и стартапах.</w:t>
      </w:r>
      <w:r>
        <w:br w:type="page"/>
      </w:r>
    </w:p>
    <w:p>
      <w:pPr>
        <w:pStyle w:val="Heading1"/>
        <w:spacing w:before="0" w:after="0"/>
        <w:rPr/>
      </w:pPr>
      <w:bookmarkStart w:id="29" w:name="_Toc196760024"/>
      <w:bookmarkStart w:id="30" w:name="_Toc198398999"/>
      <w:r>
        <w:rPr/>
        <w:t>СПИСОК ИСПОЛЬЗОВАННЫХ ИСТОЧНИКОВ</w:t>
      </w:r>
      <w:bookmarkEnd w:id="29"/>
      <w:bookmarkEnd w:id="30"/>
    </w:p>
    <w:p>
      <w:pPr>
        <w:pStyle w:val="Normal"/>
        <w:numPr>
          <w:ilvl w:val="0"/>
          <w:numId w:val="43"/>
        </w:numPr>
        <w:spacing w:lineRule="auto" w:line="360" w:before="0" w:after="0"/>
        <w:ind w:firstLine="709" w:left="0"/>
        <w:contextualSpacing/>
        <w:jc w:val="both"/>
        <w:rPr>
          <w:bCs w:val="false"/>
          <w:color w:val="1D2125"/>
        </w:rPr>
      </w:pPr>
      <w:r>
        <w:rPr>
          <w:bCs w:val="false"/>
          <w:color w:val="1D2125"/>
        </w:rPr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hanging="0" w:left="0"/>
        <w:contextualSpacing/>
        <w:jc w:val="both"/>
        <w:rPr>
          <w:bCs w:val="false"/>
          <w:color w:val="1D2125"/>
        </w:rPr>
      </w:pPr>
      <w:r>
        <w:rPr>
          <w:bCs w:val="false"/>
          <w:color w:val="1D2125"/>
        </w:rPr>
      </w:r>
    </w:p>
    <w:p>
      <w:pPr>
        <w:pStyle w:val="Heading1"/>
        <w:rPr/>
      </w:pPr>
      <w:bookmarkStart w:id="31" w:name="_Toc198399000"/>
      <w:bookmarkStart w:id="32" w:name="_Toc196760025"/>
      <w:r>
        <w:rPr/>
        <w:t xml:space="preserve">ПРИЛОЖЕНИЕ А. </w:t>
      </w:r>
      <w:bookmarkEnd w:id="32"/>
      <w:r>
        <w:rPr/>
        <w:t>Код</w:t>
      </w:r>
      <w:bookmarkEnd w:id="31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ПРИЛОЖЕНИЕ Б. Пример файла модели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"nodes":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"coordinates":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"coordinates":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"coordinates":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"coordinates":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5,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"coordinates":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"elements":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"start_node":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"end_node":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"start_node":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"end_node":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"start_node":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"end_node": 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"start_node":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"end_node": 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"loads":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4,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"force",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5,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"force",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-2.81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"distributed_force",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"lenght":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0,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10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"supports": [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1,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"pinned",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[0, 1]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2,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"roller",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[0, 1]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3,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"node": 5,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"type": "roller",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"direction": [0, 1]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swiss"/>
    <w:pitch w:val="variable"/>
  </w:font>
  <w:font w:name="Arial Unicode MS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1422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1422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3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bCs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42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a757a"/>
    <w:pPr>
      <w:keepNext w:val="true"/>
      <w:spacing w:lineRule="auto" w:line="36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2"/>
    <w:uiPriority w:val="9"/>
    <w:qFormat/>
    <w:rsid w:val="00fa757a"/>
    <w:pPr>
      <w:keepNext w:val="true"/>
      <w:spacing w:lineRule="auto" w:line="360"/>
      <w:ind w:firstLine="709"/>
      <w:jc w:val="both"/>
      <w:outlineLvl w:val="1"/>
    </w:pPr>
    <w:rPr>
      <w:b/>
      <w:bCs w:val="false"/>
    </w:rPr>
  </w:style>
  <w:style w:type="paragraph" w:styleId="Heading3">
    <w:name w:val="heading 3"/>
    <w:basedOn w:val="Normal"/>
    <w:next w:val="Normal"/>
    <w:link w:val="3"/>
    <w:uiPriority w:val="9"/>
    <w:qFormat/>
    <w:rsid w:val="00fa757a"/>
    <w:pPr>
      <w:keepNext w:val="true"/>
      <w:widowControl w:val="false"/>
      <w:spacing w:lineRule="auto" w:line="360"/>
      <w:ind w:firstLine="709"/>
      <w:jc w:val="both"/>
      <w:outlineLvl w:val="2"/>
    </w:pPr>
    <w:rPr>
      <w:rFonts w:cs="Arial"/>
      <w:b/>
      <w:bCs w:val="false"/>
      <w:szCs w:val="26"/>
    </w:rPr>
  </w:style>
  <w:style w:type="paragraph" w:styleId="Heading4">
    <w:name w:val="heading 4"/>
    <w:basedOn w:val="Normal"/>
    <w:next w:val="Normal"/>
    <w:link w:val="4"/>
    <w:uiPriority w:val="9"/>
    <w:qFormat/>
    <w:rsid w:val="00081186"/>
    <w:pPr>
      <w:keepNext w:val="true"/>
      <w:spacing w:before="240" w:after="60"/>
      <w:outlineLvl w:val="3"/>
    </w:pPr>
    <w:rPr>
      <w:b/>
      <w:bCs w:val="false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rsid w:val="007a4a30"/>
    <w:pPr>
      <w:tabs>
        <w:tab w:val="clear" w:pos="708"/>
        <w:tab w:val="left" w:pos="3600" w:leader="none"/>
      </w:tabs>
      <w:spacing w:before="240" w:after="60"/>
      <w:ind w:hanging="720" w:left="3600"/>
      <w:outlineLvl w:val="4"/>
    </w:pPr>
    <w:rPr>
      <w:rFonts w:ascii="Calibri" w:hAnsi="Calibri"/>
      <w:b/>
      <w:bCs w:val="false"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6"/>
    <w:qFormat/>
    <w:rsid w:val="007a4a30"/>
    <w:pPr>
      <w:tabs>
        <w:tab w:val="clear" w:pos="708"/>
        <w:tab w:val="left" w:pos="4320" w:leader="none"/>
      </w:tabs>
      <w:spacing w:before="240" w:after="60"/>
      <w:ind w:hanging="720" w:left="4320"/>
      <w:outlineLvl w:val="5"/>
    </w:pPr>
    <w:rPr>
      <w:b/>
      <w:bCs w:val="false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7"/>
    <w:uiPriority w:val="9"/>
    <w:qFormat/>
    <w:rsid w:val="007a4a30"/>
    <w:pPr>
      <w:tabs>
        <w:tab w:val="clear" w:pos="708"/>
        <w:tab w:val="left" w:pos="5040" w:leader="none"/>
      </w:tabs>
      <w:spacing w:before="240" w:after="60"/>
      <w:ind w:hanging="720" w:left="5040"/>
      <w:outlineLvl w:val="6"/>
    </w:pPr>
    <w:rPr>
      <w:rFonts w:ascii="Calibri" w:hAnsi="Calibri"/>
      <w:lang w:val="en-US" w:eastAsia="en-US"/>
    </w:rPr>
  </w:style>
  <w:style w:type="paragraph" w:styleId="Heading8">
    <w:name w:val="heading 8"/>
    <w:basedOn w:val="Normal"/>
    <w:next w:val="Normal"/>
    <w:link w:val="8"/>
    <w:uiPriority w:val="9"/>
    <w:qFormat/>
    <w:rsid w:val="007a4a30"/>
    <w:pPr>
      <w:tabs>
        <w:tab w:val="clear" w:pos="708"/>
        <w:tab w:val="left" w:pos="5760" w:leader="none"/>
      </w:tabs>
      <w:spacing w:before="240" w:after="60"/>
      <w:ind w:hanging="720" w:left="5760"/>
      <w:outlineLvl w:val="7"/>
    </w:pPr>
    <w:rPr>
      <w:rFonts w:ascii="Calibri" w:hAnsi="Calibri"/>
      <w:i/>
      <w:iCs/>
      <w:lang w:val="en-US" w:eastAsia="en-US"/>
    </w:rPr>
  </w:style>
  <w:style w:type="paragraph" w:styleId="Heading9">
    <w:name w:val="heading 9"/>
    <w:basedOn w:val="Normal"/>
    <w:next w:val="Normal"/>
    <w:link w:val="9"/>
    <w:uiPriority w:val="9"/>
    <w:qFormat/>
    <w:rsid w:val="007a4a30"/>
    <w:pPr>
      <w:tabs>
        <w:tab w:val="clear" w:pos="708"/>
        <w:tab w:val="left" w:pos="6480" w:leader="none"/>
      </w:tabs>
      <w:spacing w:before="240" w:after="60"/>
      <w:ind w:hanging="720" w:left="6480"/>
      <w:outlineLvl w:val="8"/>
    </w:pPr>
    <w:rPr>
      <w:rFonts w:ascii="Cambria" w:hAnsi="Cambria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2c456d"/>
    <w:rPr/>
  </w:style>
  <w:style w:type="character" w:styleId="LineNumber">
    <w:name w:val="line number"/>
    <w:basedOn w:val="DefaultParagraphFont"/>
    <w:rsid w:val="00b10f44"/>
    <w:rPr/>
  </w:style>
  <w:style w:type="character" w:styleId="apple-converted-space" w:customStyle="1">
    <w:name w:val="apple-converted-space"/>
    <w:basedOn w:val="DefaultParagraphFont"/>
    <w:qFormat/>
    <w:rsid w:val="009719fa"/>
    <w:rPr/>
  </w:style>
  <w:style w:type="character" w:styleId="Hyperlink">
    <w:name w:val="Hyperlink"/>
    <w:basedOn w:val="DefaultParagraphFont"/>
    <w:uiPriority w:val="99"/>
    <w:unhideWhenUsed/>
    <w:rsid w:val="009719fa"/>
    <w:rPr>
      <w:color w:val="0000FF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a4a30"/>
    <w:rPr>
      <w:rFonts w:ascii="Calibri" w:hAnsi="Calibri" w:eastAsia="Times New Roman" w:cs="Times New Roman"/>
      <w:b/>
      <w:bCs w:val="false"/>
      <w:i/>
      <w:iCs/>
      <w:sz w:val="26"/>
      <w:szCs w:val="26"/>
      <w:lang w:val="en-US" w:eastAsia="en-US"/>
    </w:rPr>
  </w:style>
  <w:style w:type="character" w:styleId="6" w:customStyle="1">
    <w:name w:val="Заголовок 6 Знак"/>
    <w:basedOn w:val="DefaultParagraphFont"/>
    <w:link w:val="Heading6"/>
    <w:qFormat/>
    <w:rsid w:val="007a4a30"/>
    <w:rPr>
      <w:b/>
      <w:bCs w:val="false"/>
      <w:sz w:val="22"/>
      <w:szCs w:val="22"/>
      <w:lang w:val="en-US" w:eastAsia="en-US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a4a30"/>
    <w:rPr>
      <w:rFonts w:ascii="Calibri" w:hAnsi="Calibri" w:eastAsia="Times New Roman" w:cs="Times New Roman"/>
      <w:sz w:val="24"/>
      <w:szCs w:val="24"/>
      <w:lang w:val="en-US" w:eastAsia="en-US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a4a30"/>
    <w:rPr>
      <w:rFonts w:ascii="Calibri" w:hAnsi="Calibri" w:eastAsia="Times New Roman" w:cs="Times New Roman"/>
      <w:i/>
      <w:iCs/>
      <w:sz w:val="24"/>
      <w:szCs w:val="24"/>
      <w:lang w:val="en-US" w:eastAsia="en-US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a4a30"/>
    <w:rPr>
      <w:rFonts w:ascii="Cambria" w:hAnsi="Cambria" w:eastAsia="Times New Roman" w:cs="Times New Roman"/>
      <w:sz w:val="22"/>
      <w:szCs w:val="22"/>
      <w:lang w:val="en-US" w:eastAsia="en-US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a757a"/>
    <w:rPr>
      <w:b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a757a"/>
    <w:rPr>
      <w:b/>
      <w:bCs w:val="fals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a757a"/>
    <w:rPr>
      <w:rFonts w:cs="Arial"/>
      <w:b/>
      <w:bCs w:val="false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7a4a30"/>
    <w:rPr>
      <w:b/>
      <w:bCs w:val="false"/>
      <w:sz w:val="28"/>
      <w:szCs w:val="28"/>
    </w:rPr>
  </w:style>
  <w:style w:type="character" w:styleId="Style5" w:customStyle="1">
    <w:name w:val="Заголовок Знак"/>
    <w:link w:val="Title"/>
    <w:uiPriority w:val="99"/>
    <w:qFormat/>
    <w:locked/>
    <w:rsid w:val="00b97a8f"/>
    <w:rPr>
      <w:b/>
      <w:bCs w:val="false"/>
      <w:sz w:val="28"/>
      <w:szCs w:val="24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locked/>
    <w:rsid w:val="00b97a8f"/>
    <w:rPr>
      <w:sz w:val="22"/>
      <w:szCs w:val="24"/>
    </w:rPr>
  </w:style>
  <w:style w:type="character" w:styleId="FontStyle19" w:customStyle="1">
    <w:name w:val="Font Style19"/>
    <w:qFormat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CommentReference">
    <w:name w:val="annotation reference"/>
    <w:basedOn w:val="DefaultParagraphFont"/>
    <w:qFormat/>
    <w:rsid w:val="00c56bf8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CommentText"/>
    <w:qFormat/>
    <w:rsid w:val="00c56bf8"/>
    <w:rPr/>
  </w:style>
  <w:style w:type="character" w:styleId="Style8" w:customStyle="1">
    <w:name w:val="Тема примечания Знак"/>
    <w:basedOn w:val="Style7"/>
    <w:link w:val="annotationsubject"/>
    <w:qFormat/>
    <w:rsid w:val="00c56bf8"/>
    <w:rPr>
      <w:b/>
      <w:bCs w:val="false"/>
    </w:rPr>
  </w:style>
  <w:style w:type="character" w:styleId="Style9" w:customStyle="1">
    <w:name w:val="Текст выноски Знак"/>
    <w:basedOn w:val="DefaultParagraphFont"/>
    <w:link w:val="BalloonText"/>
    <w:qFormat/>
    <w:rsid w:val="00c56bf8"/>
    <w:rPr>
      <w:rFonts w:ascii="Tahoma" w:hAnsi="Tahoma" w:cs="Tahoma"/>
      <w:sz w:val="16"/>
      <w:szCs w:val="16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1a605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a5c29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a22f0d"/>
    <w:rPr>
      <w:b/>
      <w:bCs w:val="fals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 w:customStyle="1">
    <w:name w:val="Heading"/>
    <w:next w:val="BodyText"/>
    <w:qFormat/>
    <w:rsid w:val="00d64d7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 w:val="false"/>
      <w:color w:val="auto"/>
      <w:kern w:val="0"/>
      <w:sz w:val="22"/>
      <w:szCs w:val="22"/>
      <w:lang w:val="ru-RU" w:eastAsia="ru-RU" w:bidi="ar-SA"/>
    </w:rPr>
  </w:style>
  <w:style w:type="paragraph" w:styleId="BodyText">
    <w:name w:val="Body Text"/>
    <w:basedOn w:val="Normal"/>
    <w:rsid w:val="00081186"/>
    <w:pPr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9" w:customStyle="1">
    <w:name w:val="ОбычныЇe9"/>
    <w:qFormat/>
    <w:rsid w:val="00ea48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Cs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rsid w:val="00593f7c"/>
    <w:pPr>
      <w:tabs>
        <w:tab w:val="clear" w:pos="708"/>
        <w:tab w:val="center" w:pos="4677" w:leader="none"/>
        <w:tab w:val="right" w:pos="9355" w:leader="none"/>
      </w:tabs>
    </w:pPr>
    <w:rPr>
      <w:sz w:val="22"/>
    </w:rPr>
  </w:style>
  <w:style w:type="paragraph" w:styleId="41" w:customStyle="1">
    <w:name w:val="заголовок 4"/>
    <w:basedOn w:val="Normal"/>
    <w:next w:val="Normal"/>
    <w:qFormat/>
    <w:rsid w:val="00593f7c"/>
    <w:pPr>
      <w:keepNext w:val="true"/>
      <w:overflowPunct w:val="false"/>
      <w:spacing w:lineRule="auto" w:line="360"/>
      <w:ind w:firstLine="567"/>
      <w:jc w:val="both"/>
      <w:textAlignment w:val="baseline"/>
    </w:pPr>
    <w:rPr>
      <w:b/>
      <w:i/>
      <w:szCs w:val="20"/>
    </w:rPr>
  </w:style>
  <w:style w:type="paragraph" w:styleId="BodyTextIndent2">
    <w:name w:val="Body Text Indent 2"/>
    <w:basedOn w:val="Normal"/>
    <w:qFormat/>
    <w:rsid w:val="0057713c"/>
    <w:pPr>
      <w:spacing w:lineRule="auto" w:line="480" w:before="0" w:after="120"/>
      <w:ind w:left="283"/>
    </w:pPr>
    <w:rPr>
      <w:sz w:val="22"/>
    </w:rPr>
  </w:style>
  <w:style w:type="paragraph" w:styleId="Title">
    <w:name w:val="Title"/>
    <w:basedOn w:val="Normal"/>
    <w:link w:val="Style5"/>
    <w:uiPriority w:val="99"/>
    <w:qFormat/>
    <w:rsid w:val="00081186"/>
    <w:pPr>
      <w:jc w:val="center"/>
    </w:pPr>
    <w:rPr>
      <w:b/>
      <w:bCs w:val="false"/>
      <w:sz w:val="28"/>
    </w:rPr>
  </w:style>
  <w:style w:type="paragraph" w:styleId="BodyText2">
    <w:name w:val="Body Text 2"/>
    <w:basedOn w:val="Normal"/>
    <w:qFormat/>
    <w:rsid w:val="00081186"/>
    <w:pPr>
      <w:jc w:val="both"/>
    </w:pPr>
    <w:rPr>
      <w:b/>
      <w:bCs w:val="false"/>
    </w:rPr>
  </w:style>
  <w:style w:type="paragraph" w:styleId="NormalWeb">
    <w:name w:val="Normal (Web)"/>
    <w:basedOn w:val="Normal"/>
    <w:uiPriority w:val="99"/>
    <w:qFormat/>
    <w:rsid w:val="00081186"/>
    <w:pPr>
      <w:spacing w:beforeAutospacing="1" w:afterAutospacing="1"/>
    </w:pPr>
    <w:rPr/>
  </w:style>
  <w:style w:type="paragraph" w:styleId="BodyTextIndent">
    <w:name w:val="Body Text Indent"/>
    <w:basedOn w:val="Normal"/>
    <w:rsid w:val="00081186"/>
    <w:pPr>
      <w:ind w:firstLine="708"/>
    </w:pPr>
    <w:rPr/>
  </w:style>
  <w:style w:type="paragraph" w:styleId="HTMLPreformatted">
    <w:name w:val="HTML Preformatted"/>
    <w:basedOn w:val="Normal"/>
    <w:qFormat/>
    <w:rsid w:val="0008118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Footer">
    <w:name w:val="footer"/>
    <w:basedOn w:val="Normal"/>
    <w:link w:val="Style10"/>
    <w:uiPriority w:val="99"/>
    <w:rsid w:val="00aa7cb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sPlusNormal" w:customStyle="1">
    <w:name w:val="ConsPlusNormal"/>
    <w:qFormat/>
    <w:rsid w:val="00ca6f28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Cs/>
      <w:color w:val="auto"/>
      <w:kern w:val="0"/>
      <w:sz w:val="24"/>
      <w:szCs w:val="24"/>
      <w:lang w:val="ru-RU" w:eastAsia="ru-RU" w:bidi="ar-SA"/>
    </w:rPr>
  </w:style>
  <w:style w:type="paragraph" w:styleId="Style51" w:customStyle="1">
    <w:name w:val="Style5"/>
    <w:basedOn w:val="Normal"/>
    <w:qFormat/>
    <w:rsid w:val="00b05a7a"/>
    <w:pPr>
      <w:widowControl w:val="false"/>
    </w:pPr>
    <w:rPr/>
  </w:style>
  <w:style w:type="paragraph" w:styleId="CommentText">
    <w:name w:val="annotation text"/>
    <w:basedOn w:val="Normal"/>
    <w:link w:val="Style7"/>
    <w:rsid w:val="00c56bf8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8"/>
    <w:qFormat/>
    <w:rsid w:val="00c56bf8"/>
    <w:pPr/>
    <w:rPr>
      <w:b/>
      <w:bCs w:val="false"/>
    </w:rPr>
  </w:style>
  <w:style w:type="paragraph" w:styleId="BalloonText">
    <w:name w:val="Balloon Text"/>
    <w:basedOn w:val="Normal"/>
    <w:link w:val="Style9"/>
    <w:qFormat/>
    <w:rsid w:val="00c56bf8"/>
    <w:pPr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a757a"/>
    <w:pPr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757a"/>
    <w:pPr>
      <w:keepLines/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a757a"/>
    <w:pPr>
      <w:tabs>
        <w:tab w:val="clear" w:pos="708"/>
        <w:tab w:val="right" w:pos="9344" w:leader="dot"/>
      </w:tabs>
      <w:spacing w:before="0" w:after="100"/>
      <w:ind w:left="48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a757a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0d0568"/>
    <w:pPr>
      <w:spacing w:lineRule="auto" w:line="252" w:before="0" w:after="16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  <w:lang w:eastAsia="en-U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811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BA98-5FB1-4ACF-BDE8-9EB22AA0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Application>LibreOffice/25.2.3.2$Linux_X86_64 LibreOffice_project/520$Build-2</Application>
  <AppVersion>15.0000</AppVersion>
  <Pages>38</Pages>
  <Words>4895</Words>
  <Characters>34697</Characters>
  <CharactersWithSpaces>40091</CharactersWithSpaces>
  <Paragraphs>557</Paragraphs>
  <Company>ГУАП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2025-04-28T22:09:00Z</dcterms:created>
  <dc:creator>Отдел УКО</dc:creator>
  <dc:description/>
  <dc:language>en-US</dc:language>
  <cp:lastModifiedBy/>
  <cp:lastPrinted>2016-04-26T11:01:00Z</cp:lastPrinted>
  <dcterms:modified xsi:type="dcterms:W3CDTF">2025-06-07T21:42:40Z</dcterms:modified>
  <cp:revision>102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