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UNSEEN Market Requirements Document</w:t>
      </w:r>
    </w:p>
    <w:p>
      <w:pPr>
        <w:pStyle w:val="Heading2"/>
      </w:pPr>
      <w:r>
        <w:t>1. Market Needs</w:t>
      </w:r>
    </w:p>
    <w:p>
      <w:pPr>
        <w:pStyle w:val="ListBullet"/>
      </w:pPr>
      <w:r>
        <w:t>Users seek deeper emotional connections beyond superficial visuals.</w:t>
      </w:r>
    </w:p>
    <w:p>
      <w:pPr>
        <w:pStyle w:val="ListBullet"/>
      </w:pPr>
      <w:r>
        <w:t>Introverted and neurodiverse individuals need low-pressure environments.</w:t>
      </w:r>
    </w:p>
    <w:p>
      <w:pPr>
        <w:pStyle w:val="ListBullet"/>
      </w:pPr>
      <w:r>
        <w:t>There is a gap for privacy-first, consent-driven reveal processes.</w:t>
      </w:r>
    </w:p>
    <w:p>
      <w:pPr>
        <w:pStyle w:val="Heading2"/>
      </w:pPr>
      <w:r>
        <w:t>2. Market Segments</w:t>
      </w:r>
    </w:p>
    <w:p>
      <w:pPr>
        <w:pStyle w:val="ListBullet"/>
      </w:pPr>
      <w:r>
        <w:t>Emotionally Aware Singles</w:t>
      </w:r>
    </w:p>
    <w:p>
      <w:pPr>
        <w:pStyle w:val="ListBullet"/>
      </w:pPr>
      <w:r>
        <w:t>Neurodiverse &amp; Introverted Users</w:t>
      </w:r>
    </w:p>
    <w:p>
      <w:pPr>
        <w:pStyle w:val="ListBullet"/>
      </w:pPr>
      <w:r>
        <w:t>LGBTQ+ &amp; Marginalized Communities</w:t>
      </w:r>
    </w:p>
    <w:p>
      <w:pPr>
        <w:pStyle w:val="ListBullet"/>
      </w:pPr>
      <w:r>
        <w:t>Corporate Team-Building</w:t>
      </w:r>
    </w:p>
    <w:p>
      <w:pPr>
        <w:pStyle w:val="Heading2"/>
      </w:pPr>
      <w:r>
        <w:t>3. Market Size &amp; Growth</w:t>
      </w:r>
    </w:p>
    <w:p>
      <w:pPr>
        <w:pStyle w:val="ListBullet"/>
      </w:pPr>
      <w:r>
        <w:t>Online dating market: €4.5B in EU (2024), expected 5% CAGR.</w:t>
      </w:r>
    </w:p>
    <w:p>
      <w:pPr>
        <w:pStyle w:val="ListBullet"/>
      </w:pPr>
      <w:r>
        <w:t>Mindful tech segment growing 10% annually.</w:t>
      </w:r>
    </w:p>
    <w:p>
      <w:pPr>
        <w:pStyle w:val="Heading2"/>
      </w:pPr>
      <w:r>
        <w:t>4. Competitive Analysis</w:t>
      </w:r>
    </w:p>
    <w:p>
      <w:pPr>
        <w:pStyle w:val="ListBullet"/>
      </w:pPr>
      <w:r>
        <w:t>Blindlee: basic credit-based reveals.</w:t>
      </w:r>
    </w:p>
    <w:p>
      <w:pPr>
        <w:pStyle w:val="ListBullet"/>
      </w:pPr>
      <w:r>
        <w:t>Hinge Preferred: image-first with prompts.</w:t>
      </w:r>
    </w:p>
    <w:p>
      <w:pPr>
        <w:pStyle w:val="ListBullet"/>
      </w:pPr>
      <w:r>
        <w:t>Bumble Premium: visual-centric heavy UX.</w:t>
      </w:r>
    </w:p>
    <w:p>
      <w:pPr>
        <w:pStyle w:val="Heading2"/>
      </w:pPr>
      <w:r>
        <w:t>5. Adoption Criteria</w:t>
      </w:r>
    </w:p>
    <w:p>
      <w:pPr>
        <w:pStyle w:val="ListBullet"/>
      </w:pPr>
      <w:r>
        <w:t>Easy onboarding with no credit card required.</w:t>
      </w:r>
    </w:p>
    <w:p>
      <w:pPr>
        <w:pStyle w:val="ListBullet"/>
      </w:pPr>
      <w:r>
        <w:t>Clear value proposition: deeper conversations before visuals.</w:t>
      </w:r>
    </w:p>
    <w:p>
      <w:pPr>
        <w:pStyle w:val="ListBullet"/>
      </w:pPr>
      <w:r>
        <w:t>Trust signals: GDPR compliance, verification badges.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