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0EA7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5665DA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FishStock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Intelligence Platform (Fish-Intel)</w:t>
      </w:r>
      <w:r>
        <w:rPr>
          <w:rFonts w:hint="default" w:ascii="Times New Roman" w:hAnsi="Times New Roman" w:cs="Times New Roman"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A Next-Generation </w:t>
      </w:r>
      <w:r>
        <w:rPr>
          <w:rFonts w:hint="default" w:ascii="Times New Roman" w:hAnsi="Times New Roman" w:cs="Times New Roman"/>
          <w:sz w:val="36"/>
          <w:szCs w:val="36"/>
        </w:rPr>
        <w:t xml:space="preserve">Fisheries Assessment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System </w:t>
      </w:r>
    </w:p>
    <w:p w14:paraId="4CA62473"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Report Version: 1.0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Last Updated: 202</w:t>
      </w:r>
      <w:r>
        <w:rPr>
          <w:rStyle w:val="7"/>
          <w:rFonts w:hint="default" w:cs="Times New Roman"/>
          <w:sz w:val="22"/>
          <w:szCs w:val="22"/>
          <w:lang w:val="en-US"/>
        </w:rPr>
        <w:t>6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Document Status: Living Document (subject to updates as platform evolves)</w:t>
      </w:r>
      <w:bookmarkStart w:id="0" w:name="_GoBack"/>
      <w:bookmarkEnd w:id="0"/>
    </w:p>
    <w:p w14:paraId="39EF725B">
      <w:pPr>
        <w:rPr>
          <w:rFonts w:hint="default" w:ascii="Times New Roman" w:hAnsi="Times New Roman" w:cs="Times New Roman"/>
          <w:sz w:val="22"/>
          <w:szCs w:val="22"/>
        </w:rPr>
      </w:pPr>
    </w:p>
    <w:p w14:paraId="0C8308D2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Anthony B. Ndah</w:t>
      </w:r>
    </w:p>
    <w:p w14:paraId="5221840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Nexos Environmental Solutions (NES)</w:t>
      </w:r>
    </w:p>
    <w:p w14:paraId="2942C0B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Plymouth, UK</w:t>
      </w:r>
    </w:p>
    <w:p w14:paraId="1305DF55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instrText xml:space="preserve"> HYPERLINK "mailto:ndah@nexosenironmental.org" </w:instrTex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fldChar w:fldCharType="separate"/>
      </w:r>
      <w:r>
        <w:rPr>
          <w:rStyle w:val="12"/>
          <w:rFonts w:hint="default" w:ascii="Times New Roman" w:hAnsi="Times New Roman" w:cs="Times New Roman"/>
          <w:sz w:val="22"/>
          <w:szCs w:val="22"/>
          <w:lang w:val="en-US"/>
        </w:rPr>
        <w:t>ndah@nexosenvironmental.org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p w14:paraId="7B2D9D1E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5A184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Executive Summary</w:t>
      </w:r>
    </w:p>
    <w:p w14:paraId="087FC6A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FishStock I</w:t>
      </w:r>
      <w:r>
        <w:rPr>
          <w:rFonts w:hint="default" w:cs="Times New Roman"/>
          <w:sz w:val="22"/>
          <w:szCs w:val="22"/>
          <w:lang w:val="en-US"/>
        </w:rPr>
        <w:t>ntelligence Platform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cs="Times New Roman"/>
          <w:sz w:val="22"/>
          <w:szCs w:val="22"/>
          <w:lang w:val="en-US"/>
        </w:rPr>
        <w:t xml:space="preserve">(Fish-Intel) </w:t>
      </w:r>
      <w:r>
        <w:rPr>
          <w:rFonts w:hint="default" w:ascii="Times New Roman" w:hAnsi="Times New Roman" w:cs="Times New Roman"/>
          <w:sz w:val="22"/>
          <w:szCs w:val="22"/>
        </w:rPr>
        <w:t>is a comprehensive, next-generation stock assessment platform that integrates classical fisheries science methodologies with cutting-edge machine learning and artificial intelligence. The application provides fisheries managers, researchers, and policymakers with a unified platform for data management, exploratory analysis, stock assessment, forecasting, and science-based management advice.</w:t>
      </w:r>
    </w:p>
    <w:p w14:paraId="1AFC778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inline distT="0" distB="0" distL="114300" distR="114300">
            <wp:extent cx="5274310" cy="2827655"/>
            <wp:effectExtent l="0" t="0" r="13970" b="6985"/>
            <wp:docPr id="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9F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Application Overview</w:t>
      </w:r>
    </w:p>
    <w:p w14:paraId="78C3D3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1.1 Purpose and Scope</w:t>
      </w:r>
    </w:p>
    <w:p w14:paraId="63D4F776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Fish</w:t>
      </w:r>
      <w:r>
        <w:rPr>
          <w:rFonts w:hint="default" w:cs="Times New Roman"/>
          <w:sz w:val="22"/>
          <w:szCs w:val="22"/>
          <w:lang w:val="en-US"/>
        </w:rPr>
        <w:t>-Intel</w:t>
      </w:r>
      <w:r>
        <w:rPr>
          <w:rFonts w:hint="default" w:ascii="Times New Roman" w:hAnsi="Times New Roman" w:cs="Times New Roman"/>
          <w:sz w:val="22"/>
          <w:szCs w:val="22"/>
        </w:rPr>
        <w:t xml:space="preserve"> addresses the critical need for transparent, reproducible, and data-driven fisheries management tools. It combines:</w:t>
      </w:r>
    </w:p>
    <w:p w14:paraId="7C744C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Classical Stock Assessment</w:t>
      </w:r>
      <w:r>
        <w:rPr>
          <w:rFonts w:hint="default" w:ascii="Times New Roman" w:hAnsi="Times New Roman" w:cs="Times New Roman"/>
          <w:sz w:val="22"/>
          <w:szCs w:val="22"/>
        </w:rPr>
        <w:t>: Implementing established methods like Schaefer surplus production models</w:t>
      </w:r>
    </w:p>
    <w:p w14:paraId="6D6192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Machine Learning</w:t>
      </w:r>
      <w:r>
        <w:rPr>
          <w:rFonts w:hint="default" w:ascii="Times New Roman" w:hAnsi="Times New Roman" w:cs="Times New Roman"/>
          <w:sz w:val="22"/>
          <w:szCs w:val="22"/>
        </w:rPr>
        <w:t>: Leveraging Random Forest, ARIMA, and ensemble approaches for forecasting</w:t>
      </w:r>
    </w:p>
    <w:p w14:paraId="5A25BE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Real-time Data Integration</w:t>
      </w:r>
      <w:r>
        <w:rPr>
          <w:rFonts w:hint="default" w:ascii="Times New Roman" w:hAnsi="Times New Roman" w:cs="Times New Roman"/>
          <w:sz w:val="22"/>
          <w:szCs w:val="22"/>
        </w:rPr>
        <w:t>: Attempting to connect to FAO, ICES, and NOAA databases with robust fallback mechanisms</w:t>
      </w:r>
    </w:p>
    <w:p w14:paraId="7DD945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Decision Support</w:t>
      </w:r>
      <w:r>
        <w:rPr>
          <w:rFonts w:hint="default" w:ascii="Times New Roman" w:hAnsi="Times New Roman" w:cs="Times New Roman"/>
          <w:sz w:val="22"/>
          <w:szCs w:val="22"/>
        </w:rPr>
        <w:t>: Providing traffic-light status indicators and risk assessments for management decisions</w:t>
      </w:r>
    </w:p>
    <w:p w14:paraId="455893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1.2 Target Users</w:t>
      </w:r>
    </w:p>
    <w:p w14:paraId="332635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Fisheries Managers</w:t>
      </w:r>
      <w:r>
        <w:rPr>
          <w:rFonts w:hint="default" w:ascii="Times New Roman" w:hAnsi="Times New Roman" w:cs="Times New Roman"/>
          <w:sz w:val="22"/>
          <w:szCs w:val="22"/>
        </w:rPr>
        <w:t>: Setting Total Allowable Catch (TAC) and implementing management strategies</w:t>
      </w:r>
    </w:p>
    <w:p w14:paraId="52BE40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Research Scientists</w:t>
      </w:r>
      <w:r>
        <w:rPr>
          <w:rFonts w:hint="default" w:ascii="Times New Roman" w:hAnsi="Times New Roman" w:cs="Times New Roman"/>
          <w:sz w:val="22"/>
          <w:szCs w:val="22"/>
        </w:rPr>
        <w:t>: Conducting stock assessments and analyzing population dynamics</w:t>
      </w:r>
    </w:p>
    <w:p w14:paraId="7468C6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Policy Makers</w:t>
      </w:r>
      <w:r>
        <w:rPr>
          <w:rFonts w:hint="default" w:ascii="Times New Roman" w:hAnsi="Times New Roman" w:cs="Times New Roman"/>
          <w:sz w:val="22"/>
          <w:szCs w:val="22"/>
        </w:rPr>
        <w:t>: Making informed decisions based on scientific evidence</w:t>
      </w:r>
    </w:p>
    <w:p w14:paraId="0060BF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Educators</w:t>
      </w:r>
      <w:r>
        <w:rPr>
          <w:rFonts w:hint="default" w:ascii="Times New Roman" w:hAnsi="Times New Roman" w:cs="Times New Roman"/>
          <w:sz w:val="22"/>
          <w:szCs w:val="22"/>
        </w:rPr>
        <w:t>: Teaching fisheries science and stock assessment methods</w:t>
      </w:r>
    </w:p>
    <w:p w14:paraId="355A7B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Technical Architecture</w:t>
      </w:r>
    </w:p>
    <w:p w14:paraId="130F4A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2.1 Technology Stack</w:t>
      </w:r>
    </w:p>
    <w:p w14:paraId="0CF8615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Frontend Framework</w:t>
      </w:r>
      <w:r>
        <w:rPr>
          <w:rFonts w:hint="default" w:ascii="Times New Roman" w:hAnsi="Times New Roman" w:cs="Times New Roman"/>
          <w:sz w:val="22"/>
          <w:szCs w:val="22"/>
        </w:rPr>
        <w:t>: Shiny for R with bslib for modern UI components</w:t>
      </w:r>
    </w:p>
    <w:p w14:paraId="4D46747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Key R Packages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4044A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Data Manipulation</w:t>
      </w:r>
      <w:r>
        <w:rPr>
          <w:rFonts w:hint="default" w:ascii="Times New Roman" w:hAnsi="Times New Roman" w:cs="Times New Roman"/>
          <w:sz w:val="22"/>
          <w:szCs w:val="22"/>
        </w:rPr>
        <w:t>: dplyr, tidyr, purrr</w:t>
      </w:r>
    </w:p>
    <w:p w14:paraId="1C2564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Visualization</w:t>
      </w:r>
      <w:r>
        <w:rPr>
          <w:rFonts w:hint="default" w:ascii="Times New Roman" w:hAnsi="Times New Roman" w:cs="Times New Roman"/>
          <w:sz w:val="22"/>
          <w:szCs w:val="22"/>
        </w:rPr>
        <w:t>: plotly, ggplot2</w:t>
      </w:r>
    </w:p>
    <w:p w14:paraId="2AD37B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Machine Learning</w:t>
      </w:r>
      <w:r>
        <w:rPr>
          <w:rFonts w:hint="default" w:ascii="Times New Roman" w:hAnsi="Times New Roman" w:cs="Times New Roman"/>
          <w:sz w:val="22"/>
          <w:szCs w:val="22"/>
        </w:rPr>
        <w:t>: randomForest, forecast</w:t>
      </w:r>
    </w:p>
    <w:p w14:paraId="628B17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API Integration</w:t>
      </w:r>
      <w:r>
        <w:rPr>
          <w:rFonts w:hint="default" w:ascii="Times New Roman" w:hAnsi="Times New Roman" w:cs="Times New Roman"/>
          <w:sz w:val="22"/>
          <w:szCs w:val="22"/>
        </w:rPr>
        <w:t>: httr, jsonlite</w:t>
      </w:r>
    </w:p>
    <w:p w14:paraId="29DD8C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Statistical Analysis</w:t>
      </w:r>
      <w:r>
        <w:rPr>
          <w:rFonts w:hint="default" w:ascii="Times New Roman" w:hAnsi="Times New Roman" w:cs="Times New Roman"/>
          <w:sz w:val="22"/>
          <w:szCs w:val="22"/>
        </w:rPr>
        <w:t>: stats (base R)</w:t>
      </w:r>
    </w:p>
    <w:p w14:paraId="63F79EF6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Design Philosophy</w:t>
      </w:r>
      <w:r>
        <w:rPr>
          <w:rFonts w:hint="default" w:ascii="Times New Roman" w:hAnsi="Times New Roman" w:cs="Times New Roman"/>
          <w:sz w:val="22"/>
          <w:szCs w:val="22"/>
        </w:rPr>
        <w:t>: Dark theme (#0a1929 background) with professional gradient accents, optimized for extended use and data visualization clarity</w:t>
      </w:r>
    </w:p>
    <w:p w14:paraId="41E5C1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 Data Integration Strategy</w:t>
      </w:r>
    </w:p>
    <w:p w14:paraId="7311A90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application implements a 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three-tier data acquisition approach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4D0F2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Primary</w:t>
      </w:r>
      <w:r>
        <w:rPr>
          <w:rFonts w:hint="default" w:ascii="Times New Roman" w:hAnsi="Times New Roman" w:cs="Times New Roman"/>
          <w:sz w:val="22"/>
          <w:szCs w:val="22"/>
        </w:rPr>
        <w:t>: Attempts to fetch live data from international databases (FAO, ICES, NOAA)</w:t>
      </w:r>
    </w:p>
    <w:p w14:paraId="5CF5A0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Secondary</w:t>
      </w:r>
      <w:r>
        <w:rPr>
          <w:rFonts w:hint="default" w:ascii="Times New Roman" w:hAnsi="Times New Roman" w:cs="Times New Roman"/>
          <w:sz w:val="22"/>
          <w:szCs w:val="22"/>
        </w:rPr>
        <w:t>: Falls back to simulated sample data if APIs fail</w:t>
      </w:r>
    </w:p>
    <w:p w14:paraId="67ED13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Tertiary</w:t>
      </w:r>
      <w:r>
        <w:rPr>
          <w:rFonts w:hint="default" w:ascii="Times New Roman" w:hAnsi="Times New Roman" w:cs="Times New Roman"/>
          <w:sz w:val="22"/>
          <w:szCs w:val="22"/>
        </w:rPr>
        <w:t>: Allows user-uploaded custom datasets (CSV format)</w:t>
      </w:r>
    </w:p>
    <w:p w14:paraId="70CC30C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Error Handling</w:t>
      </w:r>
      <w:r>
        <w:rPr>
          <w:rFonts w:hint="default" w:ascii="Times New Roman" w:hAnsi="Times New Roman" w:cs="Times New Roman"/>
          <w:sz w:val="22"/>
          <w:szCs w:val="22"/>
        </w:rPr>
        <w:t xml:space="preserve">: Each API call is wrapped in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tryCatch()</w:t>
      </w:r>
      <w:r>
        <w:rPr>
          <w:rFonts w:hint="default" w:ascii="Times New Roman" w:hAnsi="Times New Roman" w:cs="Times New Roman"/>
          <w:sz w:val="22"/>
          <w:szCs w:val="22"/>
        </w:rPr>
        <w:t xml:space="preserve"> blocks, ensuring the application never crashes due to external service failures. This is critical for deployment in environments with unstable internet connections or when APIs undergo maintenance.</w:t>
      </w:r>
    </w:p>
    <w:p w14:paraId="115CDF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2.3 Key Innovations</w:t>
      </w:r>
    </w:p>
    <w:p w14:paraId="4FCEE23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API Fallback Mechanism</w:t>
      </w:r>
      <w:r>
        <w:rPr>
          <w:rFonts w:hint="default" w:ascii="Times New Roman" w:hAnsi="Times New Roman" w:cs="Times New Roman"/>
          <w:sz w:val="22"/>
          <w:szCs w:val="22"/>
        </w:rPr>
        <w:t xml:space="preserve">: The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generate_sample_data()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 includes sophisticated error handling:</w:t>
      </w:r>
    </w:p>
    <w:p w14:paraId="5C3463E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catch_df </w:t>
      </w:r>
      <w:r>
        <w:rPr>
          <w:rFonts w:hint="default" w:ascii="Times New Roman" w:hAnsi="Times New Roman" w:cs="Times New Roman"/>
          <w:sz w:val="22"/>
          <w:szCs w:val="22"/>
        </w:rPr>
        <w:t>&lt;-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tryCatch</w:t>
      </w:r>
      <w:r>
        <w:rPr>
          <w:rFonts w:hint="default" w:ascii="Times New Roman" w:hAnsi="Times New Roman" w:cs="Times New Roman"/>
          <w:sz w:val="22"/>
          <w:szCs w:val="22"/>
        </w:rPr>
        <w:t>({</w:t>
      </w:r>
    </w:p>
    <w:p w14:paraId="1A110A2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 get_fao_catch</w:t>
      </w: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sp</w:t>
      </w:r>
      <w:r>
        <w:rPr>
          <w:rFonts w:hint="default" w:ascii="Times New Roman" w:hAnsi="Times New Roman" w:cs="Times New Roman"/>
          <w:sz w:val="22"/>
          <w:szCs w:val="22"/>
        </w:rPr>
        <w:t>)},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error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function(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e</w:t>
      </w:r>
      <w:r>
        <w:rPr>
          <w:rFonts w:hint="default" w:ascii="Times New Roman" w:hAnsi="Times New Roman" w:cs="Times New Roman"/>
          <w:sz w:val="22"/>
          <w:szCs w:val="22"/>
        </w:rPr>
        <w:t>)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{</w:t>
      </w:r>
    </w:p>
    <w:p w14:paraId="55B7ECCB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 data.frame</w:t>
      </w:r>
      <w:r>
        <w:rPr>
          <w:rFonts w:hint="default" w:ascii="Times New Roman" w:hAnsi="Times New Roman" w:cs="Times New Roman"/>
          <w:sz w:val="22"/>
          <w:szCs w:val="22"/>
        </w:rPr>
        <w:t>(</w:t>
      </w:r>
    </w:p>
    <w:p w14:paraId="5E04767C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   Year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years</w:t>
      </w:r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1F6C029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   Catch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pmax</w:t>
      </w: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rnorm</w:t>
      </w: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n_years</w:t>
      </w:r>
      <w:r>
        <w:rPr>
          <w:rFonts w:hint="default" w:ascii="Times New Roman" w:hAnsi="Times New Roman" w:cs="Times New Roman"/>
          <w:sz w:val="22"/>
          <w:szCs w:val="22"/>
        </w:rPr>
        <w:t>,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mean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50000,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sd </w:t>
      </w:r>
      <w:r>
        <w:rPr>
          <w:rFonts w:hint="default" w:ascii="Times New Roman" w:hAnsi="Times New Roman" w:cs="Times New Roman"/>
          <w:sz w:val="22"/>
          <w:szCs w:val="22"/>
        </w:rPr>
        <w:t>=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10000),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1000))})</w:t>
      </w:r>
    </w:p>
    <w:p w14:paraId="1F2BD3B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ensures data availability while attempting to use real-world information when possible.</w:t>
      </w:r>
    </w:p>
    <w:p w14:paraId="3B3AB5C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Uncertainty Quantification</w:t>
      </w:r>
      <w:r>
        <w:rPr>
          <w:rFonts w:hint="default" w:ascii="Times New Roman" w:hAnsi="Times New Roman" w:cs="Times New Roman"/>
          <w:sz w:val="22"/>
          <w:szCs w:val="22"/>
        </w:rPr>
        <w:t>: All data includes uncertainty estimates (standard deviations, confidence intervals, coefficient of variation), addressing a critical gap in many fisheries management tools.</w:t>
      </w:r>
    </w:p>
    <w:p w14:paraId="066734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Functional Modules</w:t>
      </w:r>
    </w:p>
    <w:p w14:paraId="278C29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3.1 Data Management Module</w:t>
      </w:r>
    </w:p>
    <w:p w14:paraId="5E27B8B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Features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1E5BF1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Sample data from global fisheries (Atlantic cod, Bluefin tuna)</w:t>
      </w:r>
    </w:p>
    <w:p w14:paraId="160A94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CSV upload capability for custom datasets</w:t>
      </w:r>
    </w:p>
    <w:p w14:paraId="283C88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Mute/unmute controls for sample data</w:t>
      </w:r>
    </w:p>
    <w:p w14:paraId="6AE045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Interactive data table with search and pagination</w:t>
      </w:r>
    </w:p>
    <w:p w14:paraId="4BAFFC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Summary statistics generation</w:t>
      </w:r>
    </w:p>
    <w:p w14:paraId="1FDABC9F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Data Structure Requirements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37C94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Required Columns</w:t>
      </w:r>
      <w:r>
        <w:rPr>
          <w:rFonts w:hint="default" w:ascii="Times New Roman" w:hAnsi="Times New Roman" w:cs="Times New Roman"/>
          <w:sz w:val="22"/>
          <w:szCs w:val="22"/>
        </w:rPr>
        <w:t>: Year, Catch, Effort</w:t>
      </w:r>
    </w:p>
    <w:p w14:paraId="1813F8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Optional Columns</w:t>
      </w:r>
      <w:r>
        <w:rPr>
          <w:rFonts w:hint="default" w:ascii="Times New Roman" w:hAnsi="Times New Roman" w:cs="Times New Roman"/>
          <w:sz w:val="22"/>
          <w:szCs w:val="22"/>
        </w:rPr>
        <w:t>: Biomass, SST (Sea Surface Temperature), Region, Species</w:t>
      </w:r>
    </w:p>
    <w:p w14:paraId="3360CA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Derived Metrics</w:t>
      </w:r>
      <w:r>
        <w:rPr>
          <w:rFonts w:hint="default" w:ascii="Times New Roman" w:hAnsi="Times New Roman" w:cs="Times New Roman"/>
          <w:sz w:val="22"/>
          <w:szCs w:val="22"/>
        </w:rPr>
        <w:t>: CPUE (Catch Per Unit Effort) calculated automatically</w:t>
      </w:r>
    </w:p>
    <w:p w14:paraId="667D67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3.2 Exploratory Analysis Module</w:t>
      </w:r>
    </w:p>
    <w:p w14:paraId="69F50B0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Capabilities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0DAD12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Time series visualization of key metrics (Catch, Effort, CPUE, Biomass, SST)</w:t>
      </w:r>
    </w:p>
    <w:p w14:paraId="06B54C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Distribution analysis with histograms</w:t>
      </w:r>
    </w:p>
    <w:p w14:paraId="4556A0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Interactive plotly charts with zoom, pan, and export functionality</w:t>
      </w:r>
    </w:p>
    <w:p w14:paraId="5A99A0B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Use Cases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02CC4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Identifying long-term trends</w:t>
      </w:r>
    </w:p>
    <w:p w14:paraId="5CAFE6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Detecting regime shifts</w:t>
      </w:r>
    </w:p>
    <w:p w14:paraId="67FFC9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Spotting data anomalies</w:t>
      </w:r>
    </w:p>
    <w:p w14:paraId="670825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Examining seasonal patterns</w:t>
      </w:r>
    </w:p>
    <w:p w14:paraId="103C66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3.3 Stock Assessment Module</w:t>
      </w:r>
    </w:p>
    <w:p w14:paraId="17C4466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Implemented Models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584733EE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Schaefer Surplus Production Model</w:t>
      </w:r>
    </w:p>
    <w:p w14:paraId="3B7F7D6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Biological Parameters: Intrinsic growth rate (r), Carrying capacity (K)</w:t>
      </w:r>
    </w:p>
    <w:p w14:paraId="23DA63B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Outputs: MSY (Maximum Sustainable Yield), BMSY (Biomass at MSY)</w:t>
      </w:r>
    </w:p>
    <w:p w14:paraId="4330515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Reference Points: Stock status relative to BMSY</w:t>
      </w:r>
    </w:p>
    <w:p w14:paraId="1B42C91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Mathematical Foundation: Logistic population growth</w:t>
      </w:r>
    </w:p>
    <w:p w14:paraId="10B69A94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CPUE-Based Assessment</w:t>
      </w:r>
    </w:p>
    <w:p w14:paraId="75AE044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Uses catch per unit effort as a biomass index</w:t>
      </w:r>
    </w:p>
    <w:p w14:paraId="5D70909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Linear regression to detect abundance trends</w:t>
      </w:r>
    </w:p>
    <w:p w14:paraId="4EC77B0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Simpler approach for data-limited situations</w:t>
      </w:r>
    </w:p>
    <w:p w14:paraId="4DD4D2ED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Trend Analysis</w:t>
      </w:r>
    </w:p>
    <w:p w14:paraId="597CB31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Biomass trajectory analysis</w:t>
      </w:r>
    </w:p>
    <w:p w14:paraId="5CED714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Identifies increasing/declining populations</w:t>
      </w:r>
    </w:p>
    <w:p w14:paraId="762B656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Minimal data requirements</w:t>
      </w:r>
    </w:p>
    <w:p w14:paraId="6414056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Outputs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5CF09D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Model predictions vs. observed data</w:t>
      </w:r>
    </w:p>
    <w:p w14:paraId="4FA05F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Diagnostic plots (residuals)</w:t>
      </w:r>
    </w:p>
    <w:p w14:paraId="069988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Parameter estimates</w:t>
      </w:r>
    </w:p>
    <w:p w14:paraId="58BAA4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Stock status classification (Healthy/Overfished)</w:t>
      </w:r>
    </w:p>
    <w:p w14:paraId="5CC9B3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3.4 AI/ML Forecasting Module</w:t>
      </w:r>
    </w:p>
    <w:p w14:paraId="449566E5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Model Options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2D198A4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ARIMA (AutoRegressive Integrated Moving Average)</w:t>
      </w:r>
    </w:p>
    <w:p w14:paraId="40187E4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Auto-tuning using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auto.arima()</w:t>
      </w:r>
    </w:p>
    <w:p w14:paraId="4940EAC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Handles time-series autocorrelation</w:t>
      </w:r>
    </w:p>
    <w:p w14:paraId="731DB2D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Provides 95% confidence intervals</w:t>
      </w:r>
    </w:p>
    <w:p w14:paraId="65C7C84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Best for: Stable, stationary time series</w:t>
      </w:r>
    </w:p>
    <w:p w14:paraId="507B435D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Random Forest</w:t>
      </w:r>
    </w:p>
    <w:p w14:paraId="0154817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Captures non-linear relationships</w:t>
      </w:r>
    </w:p>
    <w:p w14:paraId="3C85F9A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Includes environmental covariates (SST)</w:t>
      </w:r>
    </w:p>
    <w:p w14:paraId="37BF95C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Feature importance analysis</w:t>
      </w:r>
    </w:p>
    <w:p w14:paraId="7A3226D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Best for: Complex, multi-factor dynamics</w:t>
      </w:r>
    </w:p>
    <w:p w14:paraId="6211F8F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Ensemble Method</w:t>
      </w:r>
    </w:p>
    <w:p w14:paraId="5BBE559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Averages ARIMA and Random Forest predictions</w:t>
      </w:r>
    </w:p>
    <w:p w14:paraId="2202414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Reduces model-specific bias</w:t>
      </w:r>
    </w:p>
    <w:p w14:paraId="39144F5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More robust to model assumptions</w:t>
      </w:r>
    </w:p>
    <w:p w14:paraId="26C9A96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Best for: High-stakes decisions requiring consensus</w:t>
      </w:r>
    </w:p>
    <w:p w14:paraId="01355E3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Forecast Horizon</w:t>
      </w:r>
      <w:r>
        <w:rPr>
          <w:rFonts w:hint="default" w:ascii="Times New Roman" w:hAnsi="Times New Roman" w:cs="Times New Roman"/>
          <w:sz w:val="22"/>
          <w:szCs w:val="22"/>
        </w:rPr>
        <w:t>: 1-10 years adjustable</w:t>
      </w:r>
    </w:p>
    <w:p w14:paraId="085383D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Environmental Integration</w:t>
      </w:r>
      <w:r>
        <w:rPr>
          <w:rFonts w:hint="default" w:ascii="Times New Roman" w:hAnsi="Times New Roman" w:cs="Times New Roman"/>
          <w:sz w:val="22"/>
          <w:szCs w:val="22"/>
        </w:rPr>
        <w:t>: Optional inclusion of Sea Surface Temperature (SST) as a predictor, reflecting climate-driven recruitment dynamics</w:t>
      </w:r>
    </w:p>
    <w:p w14:paraId="2FEB34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3.5 Management Advisory Module</w:t>
      </w:r>
    </w:p>
    <w:p w14:paraId="024BB27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Management Objectives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9E51A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Maximum Sustainable Yield (MSY)</w:t>
      </w:r>
      <w:r>
        <w:rPr>
          <w:rFonts w:hint="default" w:ascii="Times New Roman" w:hAnsi="Times New Roman" w:cs="Times New Roman"/>
          <w:sz w:val="22"/>
          <w:szCs w:val="22"/>
        </w:rPr>
        <w:t>: Maximize catch while maintaining stock</w:t>
      </w:r>
    </w:p>
    <w:p w14:paraId="6D771C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Precautionary Approach</w:t>
      </w:r>
      <w:r>
        <w:rPr>
          <w:rFonts w:hint="default" w:ascii="Times New Roman" w:hAnsi="Times New Roman" w:cs="Times New Roman"/>
          <w:sz w:val="22"/>
          <w:szCs w:val="22"/>
        </w:rPr>
        <w:t>: Conservative harvest (70% of MSY)</w:t>
      </w:r>
    </w:p>
    <w:p w14:paraId="4593BE5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Rebuilding Strategy</w:t>
      </w:r>
      <w:r>
        <w:rPr>
          <w:rFonts w:hint="default" w:ascii="Times New Roman" w:hAnsi="Times New Roman" w:cs="Times New Roman"/>
          <w:sz w:val="22"/>
          <w:szCs w:val="22"/>
        </w:rPr>
        <w:t>: Aggressive conservation (50% of MSY)</w:t>
      </w:r>
    </w:p>
    <w:p w14:paraId="5165015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Risk Tolerance</w:t>
      </w:r>
      <w:r>
        <w:rPr>
          <w:rFonts w:hint="default" w:ascii="Times New Roman" w:hAnsi="Times New Roman" w:cs="Times New Roman"/>
          <w:sz w:val="22"/>
          <w:szCs w:val="22"/>
        </w:rPr>
        <w:t>: User-adjustable slider (0-1 scale)</w:t>
      </w:r>
    </w:p>
    <w:p w14:paraId="18E270F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Traffic Light System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22EDFD3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🟢 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Green (Healthy)</w:t>
      </w:r>
      <w:r>
        <w:rPr>
          <w:rFonts w:hint="default" w:ascii="Times New Roman" w:hAnsi="Times New Roman" w:cs="Times New Roman"/>
          <w:sz w:val="22"/>
          <w:szCs w:val="22"/>
        </w:rPr>
        <w:t>: Biomass &gt; 1.2 × BMSY</w:t>
      </w:r>
    </w:p>
    <w:p w14:paraId="2D0D0AD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🟡 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Yellow (Caution)</w:t>
      </w:r>
      <w:r>
        <w:rPr>
          <w:rFonts w:hint="default" w:ascii="Times New Roman" w:hAnsi="Times New Roman" w:cs="Times New Roman"/>
          <w:sz w:val="22"/>
          <w:szCs w:val="22"/>
        </w:rPr>
        <w:t>: 0.8 × BMSY &lt; Biomass &lt; 1.2 × BMSY</w:t>
      </w:r>
    </w:p>
    <w:p w14:paraId="062AFDA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🔴 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Red (Overfished)</w:t>
      </w:r>
      <w:r>
        <w:rPr>
          <w:rFonts w:hint="default" w:ascii="Times New Roman" w:hAnsi="Times New Roman" w:cs="Times New Roman"/>
          <w:sz w:val="22"/>
          <w:szCs w:val="22"/>
        </w:rPr>
        <w:t>: Biomass &lt; 0.8 × BMSY</w:t>
      </w:r>
    </w:p>
    <w:p w14:paraId="0173D810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Risk Assessment Metrics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40391A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Stock collapse probability</w:t>
      </w:r>
    </w:p>
    <w:p w14:paraId="30027A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Overfishing risk</w:t>
      </w:r>
    </w:p>
    <w:p w14:paraId="2780BF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Recruitment failure likelihood</w:t>
      </w:r>
    </w:p>
    <w:p w14:paraId="2AE59C8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Outputs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2A4208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Recommended Total Allowable Catch (TAC)</w:t>
      </w:r>
    </w:p>
    <w:p w14:paraId="69ADB1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Management strategy description</w:t>
      </w:r>
    </w:p>
    <w:p w14:paraId="515132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Action checklist (monitoring, surveys, enforcement)</w:t>
      </w:r>
    </w:p>
    <w:p w14:paraId="76C431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Risk probability visualizations</w:t>
      </w:r>
    </w:p>
    <w:p w14:paraId="3959DC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Scientific Methodology</w:t>
      </w:r>
    </w:p>
    <w:p w14:paraId="1764AB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4.1 Stock Assessment Theory</w:t>
      </w:r>
    </w:p>
    <w:p w14:paraId="68C4694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Surplus Production Models</w:t>
      </w:r>
      <w:r>
        <w:rPr>
          <w:rFonts w:hint="default" w:ascii="Times New Roman" w:hAnsi="Times New Roman" w:cs="Times New Roman"/>
          <w:sz w:val="22"/>
          <w:szCs w:val="22"/>
        </w:rPr>
        <w:t xml:space="preserve"> are grounded in population ecology principles:</w:t>
      </w:r>
    </w:p>
    <w:p w14:paraId="0D16307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Schaefer Equation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4FA8D19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>dB/dt = rB(1 - B/K) - C</w:t>
      </w:r>
    </w:p>
    <w:p w14:paraId="7EEFD1D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Where:</w:t>
      </w:r>
    </w:p>
    <w:p w14:paraId="7DC937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 = Biomass</w:t>
      </w:r>
    </w:p>
    <w:p w14:paraId="13A019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 = Intrinsic growth rate</w:t>
      </w:r>
    </w:p>
    <w:p w14:paraId="315A246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 = Carrying capacity</w:t>
      </w:r>
    </w:p>
    <w:p w14:paraId="1060B93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 = Catch</w:t>
      </w:r>
    </w:p>
    <w:p w14:paraId="01541F11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MSY Derivation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936CDD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MSY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= rK/</w:t>
      </w:r>
      <w:r>
        <w:rPr>
          <w:rFonts w:hint="default" w:ascii="Times New Roman" w:hAnsi="Times New Roman" w:cs="Times New Roman"/>
          <w:sz w:val="22"/>
          <w:szCs w:val="22"/>
        </w:rPr>
        <w:t>4BMSY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= K/</w:t>
      </w:r>
      <w:r>
        <w:rPr>
          <w:rFonts w:hint="default" w:ascii="Times New Roman" w:hAnsi="Times New Roman" w:cs="Times New Roman"/>
          <w:sz w:val="22"/>
          <w:szCs w:val="22"/>
        </w:rPr>
        <w:t>2</w:t>
      </w:r>
    </w:p>
    <w:p w14:paraId="559A7D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4.2 Machine Learning Rationale</w:t>
      </w:r>
    </w:p>
    <w:p w14:paraId="08CCD15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Why Random Forest?</w:t>
      </w:r>
    </w:p>
    <w:p w14:paraId="049D4A2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Handles non-linearity without extensive feature engineering</w:t>
      </w:r>
    </w:p>
    <w:p w14:paraId="4EC381F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Robust to outliers</w:t>
      </w:r>
    </w:p>
    <w:p w14:paraId="48615F9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Provides feature importance rankings</w:t>
      </w:r>
    </w:p>
    <w:p w14:paraId="31B271B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Low risk of overfitting with proper tuning</w:t>
      </w:r>
    </w:p>
    <w:p w14:paraId="0A495AF4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Why ARIMA?</w:t>
      </w:r>
    </w:p>
    <w:p w14:paraId="78F1277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Explicitly models temporal autocorrelation</w:t>
      </w:r>
    </w:p>
    <w:p w14:paraId="75EE050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Well-established for time-series forecasting</w:t>
      </w:r>
    </w:p>
    <w:p w14:paraId="315816B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Provides probabilistic forecasts (confidence intervals)</w:t>
      </w:r>
    </w:p>
    <w:p w14:paraId="05F1968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Why Ensemble?</w:t>
      </w:r>
    </w:p>
    <w:p w14:paraId="0E007E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Reduces dependency on single-model assumptions</w:t>
      </w:r>
    </w:p>
    <w:p w14:paraId="3DE432A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Better generalization to unseen data</w:t>
      </w:r>
    </w:p>
    <w:p w14:paraId="0C2F05C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Consensus-based predictions increase stakeholder confidence</w:t>
      </w:r>
    </w:p>
    <w:p w14:paraId="3586BD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4.3 Uncertainty Quantification</w:t>
      </w:r>
    </w:p>
    <w:p w14:paraId="46FBF265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platform implements 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multiple layers of uncertainty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2FAEB25C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Measurement Uncertainty</w:t>
      </w:r>
      <w:r>
        <w:rPr>
          <w:rFonts w:hint="default" w:ascii="Times New Roman" w:hAnsi="Times New Roman" w:cs="Times New Roman"/>
          <w:sz w:val="22"/>
          <w:szCs w:val="22"/>
        </w:rPr>
        <w:t>: 10% CV for catch, 15% for biomass</w:t>
      </w:r>
    </w:p>
    <w:p w14:paraId="1986708D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Model Uncertainty</w:t>
      </w:r>
      <w:r>
        <w:rPr>
          <w:rFonts w:hint="default" w:ascii="Times New Roman" w:hAnsi="Times New Roman" w:cs="Times New Roman"/>
          <w:sz w:val="22"/>
          <w:szCs w:val="22"/>
        </w:rPr>
        <w:t>: Reflected in confidence intervals</w:t>
      </w:r>
    </w:p>
    <w:p w14:paraId="40836E76">
      <w:pPr>
        <w:keepNext w:val="0"/>
        <w:keepLines w:val="0"/>
        <w:widowControl/>
        <w:numPr>
          <w:ilvl w:val="0"/>
          <w:numId w:val="24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Process Uncertainty</w:t>
      </w:r>
      <w:r>
        <w:rPr>
          <w:rFonts w:hint="default" w:ascii="Times New Roman" w:hAnsi="Times New Roman" w:cs="Times New Roman"/>
          <w:sz w:val="22"/>
          <w:szCs w:val="22"/>
        </w:rPr>
        <w:t>: Environmental stochasticity (SST variability)</w:t>
      </w:r>
    </w:p>
    <w:p w14:paraId="7A6C6861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95% Confidence Intervals</w:t>
      </w:r>
      <w:r>
        <w:rPr>
          <w:rFonts w:hint="default" w:ascii="Times New Roman" w:hAnsi="Times New Roman" w:cs="Times New Roman"/>
          <w:sz w:val="22"/>
          <w:szCs w:val="22"/>
        </w:rPr>
        <w:t xml:space="preserve"> are calculated using:</w:t>
      </w:r>
    </w:p>
    <w:p w14:paraId="7B98664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Lower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= Estimate - </w:t>
      </w:r>
      <w:r>
        <w:rPr>
          <w:rFonts w:hint="default" w:ascii="Times New Roman" w:hAnsi="Times New Roman" w:cs="Times New Roman"/>
          <w:sz w:val="22"/>
          <w:szCs w:val="22"/>
        </w:rPr>
        <w:t>1.96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× SE</w:t>
      </w:r>
      <w:r>
        <w:rPr>
          <w:rFonts w:hint="default" w:ascii="Times New Roman" w:hAnsi="Times New Roman" w:cs="Times New Roman"/>
          <w:sz w:val="22"/>
          <w:szCs w:val="22"/>
        </w:rPr>
        <w:t>Upper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= Estimate + </w:t>
      </w:r>
      <w:r>
        <w:rPr>
          <w:rFonts w:hint="default" w:ascii="Times New Roman" w:hAnsi="Times New Roman" w:cs="Times New Roman"/>
          <w:sz w:val="22"/>
          <w:szCs w:val="22"/>
        </w:rPr>
        <w:t>1.96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× SE</w:t>
      </w:r>
    </w:p>
    <w:p w14:paraId="25F8F6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728FCE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User Interface Design</w:t>
      </w:r>
    </w:p>
    <w:p w14:paraId="3EDDC8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5.1 Design Principles</w:t>
      </w:r>
    </w:p>
    <w:p w14:paraId="07518E3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Dark Theme Rationale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8B0D44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Reduces eye strain during extended analysis sessions</w:t>
      </w:r>
    </w:p>
    <w:p w14:paraId="1681323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Enhances data visualization contrast</w:t>
      </w:r>
    </w:p>
    <w:p w14:paraId="7876C76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Modern, professional appearance</w:t>
      </w:r>
    </w:p>
    <w:p w14:paraId="32AFCA2F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Color Scheme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298FE2A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Primary: #1e88e5 (Blue) - Data visualization</w:t>
      </w:r>
    </w:p>
    <w:p w14:paraId="5C56021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Secondary: #26a69a (Teal) - Accent elements</w:t>
      </w:r>
    </w:p>
    <w:p w14:paraId="491931C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Warning: #ffc107 (Amber) - Caution states</w:t>
      </w:r>
    </w:p>
    <w:p w14:paraId="29DC39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Danger: #f44336 (Red) - Critical alerts</w:t>
      </w:r>
    </w:p>
    <w:p w14:paraId="1214B5E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Success: #4caf50 (Green) - Healthy states</w:t>
      </w:r>
    </w:p>
    <w:p w14:paraId="2AD73E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5.2 Navigation Structure</w:t>
      </w:r>
    </w:p>
    <w:p w14:paraId="1EF16E1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Six Main Sections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205F4F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Home</w:t>
      </w:r>
      <w:r>
        <w:rPr>
          <w:rFonts w:hint="default" w:ascii="Times New Roman" w:hAnsi="Times New Roman" w:cs="Times New Roman"/>
          <w:sz w:val="22"/>
          <w:szCs w:val="22"/>
        </w:rPr>
        <w:t>: Landing page with animated cover</w:t>
      </w:r>
    </w:p>
    <w:p w14:paraId="52E4631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Data Management</w:t>
      </w:r>
      <w:r>
        <w:rPr>
          <w:rFonts w:hint="default" w:ascii="Times New Roman" w:hAnsi="Times New Roman" w:cs="Times New Roman"/>
          <w:sz w:val="22"/>
          <w:szCs w:val="22"/>
        </w:rPr>
        <w:t>: Upload and view data</w:t>
      </w:r>
    </w:p>
    <w:p w14:paraId="6D8CBEC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Exploratory Analysis</w:t>
      </w:r>
      <w:r>
        <w:rPr>
          <w:rFonts w:hint="default" w:ascii="Times New Roman" w:hAnsi="Times New Roman" w:cs="Times New Roman"/>
          <w:sz w:val="22"/>
          <w:szCs w:val="22"/>
        </w:rPr>
        <w:t>: Trends and distributions</w:t>
      </w:r>
    </w:p>
    <w:p w14:paraId="4F3203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Stock Assessment</w:t>
      </w:r>
      <w:r>
        <w:rPr>
          <w:rFonts w:hint="default" w:ascii="Times New Roman" w:hAnsi="Times New Roman" w:cs="Times New Roman"/>
          <w:sz w:val="22"/>
          <w:szCs w:val="22"/>
        </w:rPr>
        <w:t>: Classical models</w:t>
      </w:r>
    </w:p>
    <w:p w14:paraId="670FC55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AI/ML Forecasting</w:t>
      </w:r>
      <w:r>
        <w:rPr>
          <w:rFonts w:hint="default" w:ascii="Times New Roman" w:hAnsi="Times New Roman" w:cs="Times New Roman"/>
          <w:sz w:val="22"/>
          <w:szCs w:val="22"/>
        </w:rPr>
        <w:t>: Predictive analytics</w:t>
      </w:r>
    </w:p>
    <w:p w14:paraId="3726F36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Management Advisory</w:t>
      </w:r>
      <w:r>
        <w:rPr>
          <w:rFonts w:hint="default" w:ascii="Times New Roman" w:hAnsi="Times New Roman" w:cs="Times New Roman"/>
          <w:sz w:val="22"/>
          <w:szCs w:val="22"/>
        </w:rPr>
        <w:t>: Decision support</w:t>
      </w:r>
    </w:p>
    <w:p w14:paraId="2F355F6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Supporting Sections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422E7A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Documentation</w:t>
      </w:r>
      <w:r>
        <w:rPr>
          <w:rFonts w:hint="default" w:ascii="Times New Roman" w:hAnsi="Times New Roman" w:cs="Times New Roman"/>
          <w:sz w:val="22"/>
          <w:szCs w:val="22"/>
        </w:rPr>
        <w:t>: Methodology, glossary, references, user manual</w:t>
      </w:r>
    </w:p>
    <w:p w14:paraId="5B319D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5.3 Interactivity Features</w:t>
      </w:r>
    </w:p>
    <w:p w14:paraId="4C95A04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Conditional Panels</w:t>
      </w:r>
      <w:r>
        <w:rPr>
          <w:rFonts w:hint="default" w:ascii="Times New Roman" w:hAnsi="Times New Roman" w:cs="Times New Roman"/>
          <w:sz w:val="22"/>
          <w:szCs w:val="22"/>
        </w:rPr>
        <w:t>: UI elements appear only when relevant</w:t>
      </w:r>
    </w:p>
    <w:p w14:paraId="4F15255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Action Buttons</w:t>
      </w:r>
      <w:r>
        <w:rPr>
          <w:rFonts w:hint="default" w:ascii="Times New Roman" w:hAnsi="Times New Roman" w:cs="Times New Roman"/>
          <w:sz w:val="22"/>
          <w:szCs w:val="22"/>
        </w:rPr>
        <w:t>: Explicit user control over computations</w:t>
      </w:r>
    </w:p>
    <w:p w14:paraId="5F4FDE8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Plotly Charts</w:t>
      </w:r>
      <w:r>
        <w:rPr>
          <w:rFonts w:hint="default" w:ascii="Times New Roman" w:hAnsi="Times New Roman" w:cs="Times New Roman"/>
          <w:sz w:val="22"/>
          <w:szCs w:val="22"/>
        </w:rPr>
        <w:t>: Interactive zoom, pan, hover tooltips</w:t>
      </w:r>
    </w:p>
    <w:p w14:paraId="39FA508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DataTables</w:t>
      </w:r>
      <w:r>
        <w:rPr>
          <w:rFonts w:hint="default" w:ascii="Times New Roman" w:hAnsi="Times New Roman" w:cs="Times New Roman"/>
          <w:sz w:val="22"/>
          <w:szCs w:val="22"/>
        </w:rPr>
        <w:t>: Searchable, sortable, paginated tables</w:t>
      </w:r>
    </w:p>
    <w:p w14:paraId="32F8733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Real-time Updates</w:t>
      </w:r>
      <w:r>
        <w:rPr>
          <w:rFonts w:hint="default" w:ascii="Times New Roman" w:hAnsi="Times New Roman" w:cs="Times New Roman"/>
          <w:sz w:val="22"/>
          <w:szCs w:val="22"/>
        </w:rPr>
        <w:t>: Reactive programming ensures immediate feedback</w:t>
      </w:r>
    </w:p>
    <w:p w14:paraId="482B45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Data Flow Architecture</w:t>
      </w:r>
    </w:p>
    <w:p w14:paraId="2D7793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6.1 Reactive Programming Model</w:t>
      </w:r>
    </w:p>
    <w:p w14:paraId="63672455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Shiny's reactive programming paradigm ensures:</w:t>
      </w:r>
    </w:p>
    <w:p w14:paraId="2B91476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Efficiency</w:t>
      </w:r>
      <w:r>
        <w:rPr>
          <w:rFonts w:hint="default" w:ascii="Times New Roman" w:hAnsi="Times New Roman" w:cs="Times New Roman"/>
          <w:sz w:val="22"/>
          <w:szCs w:val="22"/>
        </w:rPr>
        <w:t>: Computations only run when inputs change</w:t>
      </w:r>
    </w:p>
    <w:p w14:paraId="3CB34B5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Consistency</w:t>
      </w:r>
      <w:r>
        <w:rPr>
          <w:rFonts w:hint="default" w:ascii="Times New Roman" w:hAnsi="Times New Roman" w:cs="Times New Roman"/>
          <w:sz w:val="22"/>
          <w:szCs w:val="22"/>
        </w:rPr>
        <w:t>: All outputs automatically update</w:t>
      </w:r>
    </w:p>
    <w:p w14:paraId="3F0AD31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User Experience</w:t>
      </w:r>
      <w:r>
        <w:rPr>
          <w:rFonts w:hint="default" w:ascii="Times New Roman" w:hAnsi="Times New Roman" w:cs="Times New Roman"/>
          <w:sz w:val="22"/>
          <w:szCs w:val="22"/>
        </w:rPr>
        <w:t>: No manual refresh required</w:t>
      </w:r>
    </w:p>
    <w:p w14:paraId="25A45CB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Key Reactive Elements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58A418AD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fishery_data </w:t>
      </w:r>
      <w:r>
        <w:rPr>
          <w:rFonts w:hint="default" w:ascii="Times New Roman" w:hAnsi="Times New Roman" w:cs="Times New Roman"/>
          <w:sz w:val="22"/>
          <w:szCs w:val="22"/>
        </w:rPr>
        <w:t>&lt;-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reactive</w:t>
      </w:r>
      <w:r>
        <w:rPr>
          <w:rFonts w:hint="default" w:ascii="Times New Roman" w:hAnsi="Times New Roman" w:cs="Times New Roman"/>
          <w:sz w:val="22"/>
          <w:szCs w:val="22"/>
        </w:rPr>
        <w:t>({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...</w:t>
      </w:r>
      <w:r>
        <w:rPr>
          <w:rFonts w:hint="default" w:ascii="Times New Roman" w:hAnsi="Times New Roman" w:cs="Times New Roman"/>
          <w:sz w:val="22"/>
          <w:szCs w:val="22"/>
        </w:rPr>
        <w:t>})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         </w:t>
      </w:r>
      <w:r>
        <w:rPr>
          <w:rFonts w:hint="default" w:ascii="Times New Roman" w:hAnsi="Times New Roman" w:cs="Times New Roman"/>
          <w:sz w:val="22"/>
          <w:szCs w:val="22"/>
        </w:rPr>
        <w:t># Main data source</w:t>
      </w:r>
    </w:p>
    <w:p w14:paraId="46F21632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assessment_results </w:t>
      </w:r>
      <w:r>
        <w:rPr>
          <w:rFonts w:hint="default" w:ascii="Times New Roman" w:hAnsi="Times New Roman" w:cs="Times New Roman"/>
          <w:sz w:val="22"/>
          <w:szCs w:val="22"/>
        </w:rPr>
        <w:t>&lt;-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eventReactive</w:t>
      </w: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...</w:t>
      </w:r>
      <w:r>
        <w:rPr>
          <w:rFonts w:hint="default" w:ascii="Times New Roman" w:hAnsi="Times New Roman" w:cs="Times New Roman"/>
          <w:sz w:val="22"/>
          <w:szCs w:val="22"/>
        </w:rPr>
        <w:t>)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# Triggered by button</w:t>
      </w:r>
    </w:p>
    <w:p w14:paraId="29B1617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forecast_results </w:t>
      </w:r>
      <w:r>
        <w:rPr>
          <w:rFonts w:hint="default" w:ascii="Times New Roman" w:hAnsi="Times New Roman" w:cs="Times New Roman"/>
          <w:sz w:val="22"/>
          <w:szCs w:val="22"/>
        </w:rPr>
        <w:t>&lt;-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eventReactive</w:t>
      </w: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...</w:t>
      </w:r>
      <w:r>
        <w:rPr>
          <w:rFonts w:hint="default" w:ascii="Times New Roman" w:hAnsi="Times New Roman" w:cs="Times New Roman"/>
          <w:sz w:val="22"/>
          <w:szCs w:val="22"/>
        </w:rPr>
        <w:t>)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sz w:val="22"/>
          <w:szCs w:val="22"/>
        </w:rPr>
        <w:t># Triggered by button</w:t>
      </w:r>
    </w:p>
    <w:p w14:paraId="560105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6.2 Computation Pipeline</w:t>
      </w:r>
    </w:p>
    <w:p w14:paraId="46C3B065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User </w:t>
      </w:r>
      <w:r>
        <w:rPr>
          <w:rFonts w:hint="default" w:ascii="Times New Roman" w:hAnsi="Times New Roman" w:cs="Times New Roman"/>
          <w:sz w:val="22"/>
          <w:szCs w:val="22"/>
        </w:rPr>
        <w:t>Input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→ Reactive Data → Analysis Functions → Outputs</w:t>
      </w:r>
    </w:p>
    <w:p w14:paraId="5E2CD1AE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    ↓              ↓               ↓                ↓</w:t>
      </w:r>
    </w:p>
    <w:p w14:paraId="1B2D3D2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  Controls    Live/Sample      Models/ML         Plots/Tables</w:t>
      </w:r>
    </w:p>
    <w:p w14:paraId="46EC4E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1823AD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7. Validation and Quality Assurance</w:t>
      </w:r>
    </w:p>
    <w:p w14:paraId="270787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7.1 Data Quality Checks</w:t>
      </w:r>
    </w:p>
    <w:p w14:paraId="1DAC3DD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Implemented Safeguards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42206F8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Positive value constraints (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pmax()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functions)</w:t>
      </w:r>
    </w:p>
    <w:p w14:paraId="7F035E4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NA handling with mean imputation</w:t>
      </w:r>
    </w:p>
    <w:p w14:paraId="2B66049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type validation</w:t>
      </w:r>
    </w:p>
    <w:p w14:paraId="1E27741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Year range filtering</w:t>
      </w:r>
    </w:p>
    <w:p w14:paraId="2FA3F1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7.2 Model Validation</w:t>
      </w:r>
    </w:p>
    <w:p w14:paraId="45CCDE7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Assessment Models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051C896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Parameter bounds checking (r ∈ [0.1, 1.0], K ∈ [100k, 500k])</w:t>
      </w:r>
    </w:p>
    <w:p w14:paraId="07F7B48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Biological plausibility tests</w:t>
      </w:r>
    </w:p>
    <w:p w14:paraId="74AE142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Residual diagnostics</w:t>
      </w:r>
    </w:p>
    <w:p w14:paraId="56A03E6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ML Models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2AA72D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Training data quality checks</w:t>
      </w:r>
    </w:p>
    <w:p w14:paraId="17046F6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Forecast horizon limits (1-10 years)</w:t>
      </w:r>
    </w:p>
    <w:p w14:paraId="18E71B6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Feature scaling where appropriate</w:t>
      </w:r>
    </w:p>
    <w:p w14:paraId="53D8E9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8. Use Cases and Applications</w:t>
      </w:r>
    </w:p>
    <w:p w14:paraId="43569E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8.1 Research Applications</w:t>
      </w:r>
    </w:p>
    <w:p w14:paraId="083B52B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Academic Use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A636F0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Teaching stock assessment methods</w:t>
      </w:r>
    </w:p>
    <w:p w14:paraId="5E56DCB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Demonstrating ML applications in ecology</w:t>
      </w:r>
    </w:p>
    <w:p w14:paraId="5121894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Comparative model analysis</w:t>
      </w:r>
    </w:p>
    <w:p w14:paraId="28EE9AE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Uncertainty quantification workshops</w:t>
      </w:r>
    </w:p>
    <w:p w14:paraId="1876F6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8.2 Management Applications</w:t>
      </w:r>
    </w:p>
    <w:p w14:paraId="7F24347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Operational Use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5154CC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Annual TAC setting</w:t>
      </w:r>
    </w:p>
    <w:p w14:paraId="2CA0EE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Multi-year rebuilding plans</w:t>
      </w:r>
    </w:p>
    <w:p w14:paraId="1DECED8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Climate-adaptive management</w:t>
      </w:r>
    </w:p>
    <w:p w14:paraId="5925A0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Risk-based decision frameworks</w:t>
      </w:r>
    </w:p>
    <w:p w14:paraId="1405F1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8.3 Policy Applications</w:t>
      </w:r>
    </w:p>
    <w:p w14:paraId="6629604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Strategic Use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4FD17F0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Evaluating management scenarios</w:t>
      </w:r>
    </w:p>
    <w:p w14:paraId="3F1AA63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Communicating stock status to stakeholders</w:t>
      </w:r>
    </w:p>
    <w:p w14:paraId="20DBBFF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Assessing long-term sustainability</w:t>
      </w:r>
    </w:p>
    <w:p w14:paraId="3CFC08B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Transparent, reproducible advice</w:t>
      </w:r>
    </w:p>
    <w:p w14:paraId="24A3E1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9. Limitations and Future Enhancements</w:t>
      </w:r>
    </w:p>
    <w:p w14:paraId="465750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9.1 Current Limitations</w:t>
      </w:r>
    </w:p>
    <w:p w14:paraId="29B8D6A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Data Dependency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177F717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API access requires stable internet</w:t>
      </w:r>
    </w:p>
    <w:p w14:paraId="7469151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Sample data is generic (not region-specific)</w:t>
      </w:r>
    </w:p>
    <w:p w14:paraId="0578A01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Limited to two species in sample dataset</w:t>
      </w:r>
    </w:p>
    <w:p w14:paraId="71582DD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Model Simplicity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45292F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Schaefer model assumes logistic growth (symmetric productivity curve)</w:t>
      </w:r>
    </w:p>
    <w:p w14:paraId="0EB99EE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Does not account for age-structured dynamics</w:t>
      </w:r>
    </w:p>
    <w:p w14:paraId="655B627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Assumes constant catchability (q)</w:t>
      </w:r>
    </w:p>
    <w:p w14:paraId="0DF7E50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Ignores spatial heterogeneity in stock distribution</w:t>
      </w:r>
    </w:p>
    <w:p w14:paraId="62EDAF1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Environmental effects (SST) included only in ML models, not classical assessment</w:t>
      </w:r>
    </w:p>
    <w:p w14:paraId="137BD2C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Temporal Resolution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19653C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Annual time steps may miss seasonal recruitment pulses</w:t>
      </w:r>
    </w:p>
    <w:p w14:paraId="5C5EC15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Does not capture within-year fishing dynamics</w:t>
      </w:r>
    </w:p>
    <w:p w14:paraId="201DC26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Climate effects aggregated to annual means</w:t>
      </w:r>
    </w:p>
    <w:p w14:paraId="4A2C2BD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Data Requirements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3728D1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Requires continuous time series (gaps not handled optimally)</w:t>
      </w:r>
    </w:p>
    <w:p w14:paraId="1BEDD29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Assumes catch and effort data are accurate and complete</w:t>
      </w:r>
    </w:p>
    <w:p w14:paraId="6BB3292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Stock structure assumed to be single-unit (no meta-population dynamics)</w:t>
      </w:r>
    </w:p>
    <w:p w14:paraId="7E36B6D0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Machine Learning Constraints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40CAF0F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Random Forest models require sufficient historical data (minimum ~20 years recommended)</w:t>
      </w:r>
    </w:p>
    <w:p w14:paraId="1808870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ARIMA assumes stationarity after differencing</w:t>
      </w:r>
    </w:p>
    <w:p w14:paraId="7AAF892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Ensemble method gives equal weight to component models (no adaptive weighting)</w:t>
      </w:r>
    </w:p>
    <w:p w14:paraId="04E94D1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Feature engineering is minimal (no interaction terms or lag structures)</w:t>
      </w:r>
    </w:p>
    <w:p w14:paraId="384F4E5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Uncertainty Treatment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5A18E6E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Measurement error assumed constant over time (CV = 10-15%)</w:t>
      </w:r>
    </w:p>
    <w:p w14:paraId="5965F13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Process error (environmental stochasticity) not explicitly modeled in Schaefer assessment</w:t>
      </w:r>
    </w:p>
    <w:p w14:paraId="7691DBB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Parameter uncertainty not propagated through to TAC recommendations</w:t>
      </w:r>
    </w:p>
    <w:p w14:paraId="2EBE213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 Bayesian framework for integrating prior knowledge</w:t>
      </w:r>
    </w:p>
    <w:p w14:paraId="117A1EC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Environmental Integration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1E526D2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SST used as single environmental covariate</w:t>
      </w:r>
    </w:p>
    <w:p w14:paraId="3001286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Other climate drivers (pH, upwelling, NAO index) not included</w:t>
      </w:r>
    </w:p>
    <w:p w14:paraId="23EF344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 mechanistic linkage between environment and vital rates (recruitment, growth, mortality)</w:t>
      </w:r>
    </w:p>
    <w:p w14:paraId="42411AE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Management Strategy Evaluation (MSE)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4D127E9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Platform does not include closed-loop simulation</w:t>
      </w:r>
    </w:p>
    <w:p w14:paraId="1AF50E4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Cannot test robustness of harvest control rules</w:t>
      </w:r>
    </w:p>
    <w:p w14:paraId="121289F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 evaluation of trade-offs between conservation and economic objectives</w:t>
      </w:r>
    </w:p>
    <w:p w14:paraId="4DBA8C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9.2 Future Enhancement Roadmap</w:t>
      </w:r>
    </w:p>
    <w:p w14:paraId="422D8FB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Phase 1: Advanced Stock Assessment Methods (6-12 months)</w:t>
      </w:r>
    </w:p>
    <w:p w14:paraId="3E546158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Age-Structured Models</w:t>
      </w:r>
    </w:p>
    <w:p w14:paraId="76EFAF3C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 Statistical Catch-at-Age (SCAA) analysis</w:t>
      </w:r>
    </w:p>
    <w:p w14:paraId="03C9F592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Include growth parameters (von Bertalanffy)</w:t>
      </w:r>
    </w:p>
    <w:p w14:paraId="0C4A7F1D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Maturity schedules and age-specific selectivity</w:t>
      </w:r>
    </w:p>
    <w:p w14:paraId="344554F9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Natural mortality estimation (M)</w:t>
      </w:r>
    </w:p>
    <w:p w14:paraId="3C05C6D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State-Space Models</w:t>
      </w:r>
    </w:p>
    <w:p w14:paraId="2E08EC1A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Separate observation and process error</w:t>
      </w:r>
    </w:p>
    <w:p w14:paraId="5B3AC306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Kalman filtering for biomass estimates</w:t>
      </w:r>
    </w:p>
    <w:p w14:paraId="6ACDE8AF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Better handling of data uncertainty</w:t>
      </w:r>
    </w:p>
    <w:p w14:paraId="77342E69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Bayesian Inference</w:t>
      </w:r>
    </w:p>
    <w:p w14:paraId="0F3A595B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Prior distributions for biological parameters</w:t>
      </w:r>
    </w:p>
    <w:p w14:paraId="3171BC2B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MCMC sampling for posterior distributions</w:t>
      </w:r>
    </w:p>
    <w:p w14:paraId="52A2B48B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Full uncertainty propagation to management advice</w:t>
      </w:r>
    </w:p>
    <w:p w14:paraId="7C29AD1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Phase 2: Enhanced Machine Learning (12-18 months)</w:t>
      </w:r>
    </w:p>
    <w:p w14:paraId="63D3659B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Deep Learning Integration</w:t>
      </w:r>
    </w:p>
    <w:p w14:paraId="7AAFF9D5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LSTM (Long Short-Term Memory) networks for time series</w:t>
      </w:r>
    </w:p>
    <w:p w14:paraId="02497790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Convolutional Neural Networks for spatial data (if spatial data added)</w:t>
      </w:r>
    </w:p>
    <w:p w14:paraId="6828A60A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Attention mechanisms for feature weighting</w:t>
      </w:r>
    </w:p>
    <w:p w14:paraId="0ED89E8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Explainable AI (XAI)</w:t>
      </w:r>
    </w:p>
    <w:p w14:paraId="1948E2C3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SHAP (SHapley Additive exPlanations) values</w:t>
      </w:r>
    </w:p>
    <w:p w14:paraId="6D41B87F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Partial dependence plots</w:t>
      </w:r>
    </w:p>
    <w:p w14:paraId="441D3581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Model interpretability dashboards</w:t>
      </w:r>
    </w:p>
    <w:p w14:paraId="2F72C91F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Transfer Learning</w:t>
      </w:r>
    </w:p>
    <w:p w14:paraId="02742081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Pre-trained models from well-studied stocks</w:t>
      </w:r>
    </w:p>
    <w:p w14:paraId="66A33C14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Few-shot learning for data-poor fisheries</w:t>
      </w:r>
    </w:p>
    <w:p w14:paraId="45433CC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Multi-task learning across species</w:t>
      </w:r>
    </w:p>
    <w:p w14:paraId="3BFB5045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Phase 3: Climate &amp; Ecosystem Integration (18-24 months)</w:t>
      </w:r>
    </w:p>
    <w:p w14:paraId="15CC2556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Multi-Variate Environmental Drivers</w:t>
      </w:r>
    </w:p>
    <w:p w14:paraId="54194223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Ocean pH (acidification effects)</w:t>
      </w:r>
    </w:p>
    <w:p w14:paraId="7A8DF01A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Chlorophyll-a (productivity)</w:t>
      </w:r>
    </w:p>
    <w:p w14:paraId="1E27D105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Mixed layer depth</w:t>
      </w:r>
    </w:p>
    <w:p w14:paraId="19A58F18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Climate indices (ENSO, AMO, PDO)</w:t>
      </w:r>
    </w:p>
    <w:p w14:paraId="2CE0283B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Ecosystem Models</w:t>
      </w:r>
    </w:p>
    <w:p w14:paraId="169416EF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Predator-prey interactions</w:t>
      </w:r>
    </w:p>
    <w:p w14:paraId="041ABE31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Food web dynamics (Ecopath with Ecosim integration)</w:t>
      </w:r>
    </w:p>
    <w:p w14:paraId="4C78D024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Trophic transfer efficiency</w:t>
      </w:r>
    </w:p>
    <w:p w14:paraId="37DB6890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Climate Projections</w:t>
      </w:r>
    </w:p>
    <w:p w14:paraId="51BA2136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Downscaled CMIP6 scenarios</w:t>
      </w:r>
    </w:p>
    <w:p w14:paraId="38DC493A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Climate-conditioned forecasts (RCP 4.5, 8.5)</w:t>
      </w:r>
    </w:p>
    <w:p w14:paraId="728D5651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Vulnerability assessments</w:t>
      </w:r>
    </w:p>
    <w:p w14:paraId="4973B4EF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Phase 4: Management Strategy Evaluation (24+ months)</w:t>
      </w:r>
    </w:p>
    <w:p w14:paraId="5E4DEA0C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Closed-Loop Simulation</w:t>
      </w:r>
    </w:p>
    <w:p w14:paraId="339191F1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Operating model (true stock dynamics)</w:t>
      </w:r>
    </w:p>
    <w:p w14:paraId="5AEB64D9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Observation model (sampling process)</w:t>
      </w:r>
    </w:p>
    <w:p w14:paraId="0F163B3C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Assessment model (perception of stock)</w:t>
      </w:r>
    </w:p>
    <w:p w14:paraId="138C8437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Harvest control rule (decision-making)</w:t>
      </w:r>
    </w:p>
    <w:p w14:paraId="13A845C3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Implementation error</w:t>
      </w:r>
    </w:p>
    <w:p w14:paraId="71691EBE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Performance Metrics</w:t>
      </w:r>
    </w:p>
    <w:p w14:paraId="71CC0981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Biological: probability of overfishing, depletion risk</w:t>
      </w:r>
    </w:p>
    <w:p w14:paraId="7F793A11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Economic: net present value, catch stability</w:t>
      </w:r>
    </w:p>
    <w:p w14:paraId="6EC5AEE0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Social: employment, food security</w:t>
      </w:r>
    </w:p>
    <w:p w14:paraId="4A296C36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Optimization Algorithms</w:t>
      </w:r>
    </w:p>
    <w:p w14:paraId="70E1163D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Multi-objective optimization (Pareto fronts)</w:t>
      </w:r>
    </w:p>
    <w:p w14:paraId="6D466192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Robust decision-making under deep uncertainty</w:t>
      </w:r>
    </w:p>
    <w:p w14:paraId="0D02FCFF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Adaptive management strategies</w:t>
      </w:r>
    </w:p>
    <w:p w14:paraId="4EA1F93F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Phase 5: Real-Time Data Streams (Ongoing)</w:t>
      </w:r>
    </w:p>
    <w:p w14:paraId="752AB45B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API Enhancements</w:t>
      </w:r>
    </w:p>
    <w:p w14:paraId="3DD97F55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Improve error handling and retry logic</w:t>
      </w:r>
    </w:p>
    <w:p w14:paraId="6DC980C8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Cache frequently accessed data</w:t>
      </w:r>
    </w:p>
    <w:p w14:paraId="29C23054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WebSocket connections for live updates</w:t>
      </w:r>
    </w:p>
    <w:p w14:paraId="6955A105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API key management for authenticated endpoints</w:t>
      </w:r>
    </w:p>
    <w:p w14:paraId="1FC0F799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Alternative Data Sources</w:t>
      </w:r>
    </w:p>
    <w:p w14:paraId="52AF7BB6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Satellite-derived ocean color</w:t>
      </w:r>
    </w:p>
    <w:p w14:paraId="7D47809D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AIS (Automatic Identification System) for vessel tracking</w:t>
      </w:r>
    </w:p>
    <w:p w14:paraId="0CC28016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Electronic monitoring (EM) systems</w:t>
      </w:r>
    </w:p>
    <w:p w14:paraId="0B48AE26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Citizen science portals</w:t>
      </w:r>
    </w:p>
    <w:p w14:paraId="5D0ADF18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Blockchain Integration</w:t>
      </w:r>
    </w:p>
    <w:p w14:paraId="7B124FC1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Immutable catch records</w:t>
      </w:r>
    </w:p>
    <w:p w14:paraId="696CCE09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Traceability from catch to consumer</w:t>
      </w:r>
    </w:p>
    <w:p w14:paraId="1D47D295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Smart contracts for quota trading</w:t>
      </w:r>
    </w:p>
    <w:p w14:paraId="373E36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10. Deployment and Scalability</w:t>
      </w:r>
    </w:p>
    <w:p w14:paraId="6DDD22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10.1 Current Deployment Strategy</w:t>
      </w:r>
    </w:p>
    <w:p w14:paraId="1575D754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Platform</w:t>
      </w:r>
      <w:r>
        <w:rPr>
          <w:rFonts w:hint="default" w:ascii="Times New Roman" w:hAnsi="Times New Roman" w:cs="Times New Roman"/>
          <w:sz w:val="22"/>
          <w:szCs w:val="22"/>
        </w:rPr>
        <w:t>: Shiny Server or shinyapps.io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Architecture</w:t>
      </w:r>
      <w:r>
        <w:rPr>
          <w:rFonts w:hint="default" w:ascii="Times New Roman" w:hAnsi="Times New Roman" w:cs="Times New Roman"/>
          <w:sz w:val="22"/>
          <w:szCs w:val="22"/>
        </w:rPr>
        <w:t>: Single-instance R application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Data Storage</w:t>
      </w:r>
      <w:r>
        <w:rPr>
          <w:rFonts w:hint="default" w:ascii="Times New Roman" w:hAnsi="Times New Roman" w:cs="Times New Roman"/>
          <w:sz w:val="22"/>
          <w:szCs w:val="22"/>
        </w:rPr>
        <w:t>: In-memory (reactive values)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Compute</w:t>
      </w:r>
      <w:r>
        <w:rPr>
          <w:rFonts w:hint="default" w:ascii="Times New Roman" w:hAnsi="Times New Roman" w:cs="Times New Roman"/>
          <w:sz w:val="22"/>
          <w:szCs w:val="22"/>
        </w:rPr>
        <w:t>: Client-side rendering (plotly)</w:t>
      </w:r>
    </w:p>
    <w:p w14:paraId="772DC5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10.2 Production-Ready Enhancements</w:t>
      </w:r>
    </w:p>
    <w:p w14:paraId="20A10F75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Backend Optimization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99E586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Move heavy computations to background workers (promises package)</w:t>
      </w:r>
    </w:p>
    <w:p w14:paraId="12080E5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 caching with memoise or Redis</w:t>
      </w:r>
    </w:p>
    <w:p w14:paraId="1D0B4D4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Database backend (PostgreSQL) for persistent data storage</w:t>
      </w:r>
    </w:p>
    <w:p w14:paraId="4506B8D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RESTful API layer for model serving</w:t>
      </w:r>
    </w:p>
    <w:p w14:paraId="2C54A0E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Frontend Improvements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5A6932F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Progressive Web App (PWA) capabilities</w:t>
      </w:r>
    </w:p>
    <w:p w14:paraId="43AE421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Offline mode with local storage</w:t>
      </w:r>
    </w:p>
    <w:p w14:paraId="47359BB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Mobile-responsive design (currently desktop-optimized)</w:t>
      </w:r>
    </w:p>
    <w:p w14:paraId="2E29D20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Multi-language support (i18n)</w:t>
      </w:r>
    </w:p>
    <w:p w14:paraId="76132F5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Security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F7A458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 authentication (OAuth2, SAML)</w:t>
      </w:r>
    </w:p>
    <w:p w14:paraId="1F255B7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Role-based access control (RBAC)</w:t>
      </w:r>
    </w:p>
    <w:p w14:paraId="2EB5AD2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Audit logging of management decisions</w:t>
      </w:r>
    </w:p>
    <w:p w14:paraId="61EFF71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encryption at rest and in transit</w:t>
      </w:r>
    </w:p>
    <w:p w14:paraId="23C6655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Scalability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2BCD9E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Containerization (Docker)</w:t>
      </w:r>
    </w:p>
    <w:p w14:paraId="53CA8BA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Orchestration (Kubernetes)</w:t>
      </w:r>
    </w:p>
    <w:p w14:paraId="5DB67F6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Load balancing for multi-user access</w:t>
      </w:r>
    </w:p>
    <w:p w14:paraId="408F373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Horizontal scaling with ShinyProxy</w:t>
      </w:r>
    </w:p>
    <w:p w14:paraId="1E41F14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10.3 Performance Benchmarks</w:t>
      </w:r>
    </w:p>
    <w:p w14:paraId="0539D0D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Current Performance</w:t>
      </w:r>
      <w:r>
        <w:rPr>
          <w:rFonts w:hint="default" w:ascii="Times New Roman" w:hAnsi="Times New Roman" w:cs="Times New Roman"/>
          <w:sz w:val="22"/>
          <w:szCs w:val="22"/>
        </w:rPr>
        <w:t xml:space="preserve"> (estimated on typical hardware):</w:t>
      </w:r>
    </w:p>
    <w:p w14:paraId="7355C2D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loading: &lt;2 seconds</w:t>
      </w:r>
    </w:p>
    <w:p w14:paraId="4C05CDA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Exploratory plots: &lt;1 second</w:t>
      </w:r>
    </w:p>
    <w:p w14:paraId="26C051E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Stock assessment: 2-5 seconds</w:t>
      </w:r>
    </w:p>
    <w:p w14:paraId="4554B60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ML forecasting (RF): 5-10 seconds</w:t>
      </w:r>
    </w:p>
    <w:p w14:paraId="57EE264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ML forecasting (ARIMA): 3-7 seconds</w:t>
      </w:r>
    </w:p>
    <w:p w14:paraId="3F340A4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Advisory generation: &lt;2 seconds</w:t>
      </w:r>
    </w:p>
    <w:p w14:paraId="6DF3A83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Optimization Targets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2A62841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All operations &lt;3 seconds with datasets up to 100 years</w:t>
      </w:r>
    </w:p>
    <w:p w14:paraId="4C6C1A5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Support for 50+ concurrent users</w:t>
      </w:r>
    </w:p>
    <w:p w14:paraId="5970E5B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99.9% uptime for production deployment</w:t>
      </w:r>
    </w:p>
    <w:p w14:paraId="10FFA0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11. Educational Value</w:t>
      </w:r>
    </w:p>
    <w:p w14:paraId="7128AA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11.1 Pedagogical Applications</w:t>
      </w:r>
    </w:p>
    <w:p w14:paraId="7D2E405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Undergraduate Courses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91FE1E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Introduction to Fisheries Science</w:t>
      </w:r>
    </w:p>
    <w:p w14:paraId="2C4C19E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Population Dynamics</w:t>
      </w:r>
    </w:p>
    <w:p w14:paraId="013D93A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Marine Resource Management</w:t>
      </w:r>
    </w:p>
    <w:p w14:paraId="43C7F63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Applied Statistics in Ecology</w:t>
      </w:r>
    </w:p>
    <w:p w14:paraId="528B947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Graduate Courses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024C0CF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Advanced Stock Assessment</w:t>
      </w:r>
    </w:p>
    <w:p w14:paraId="6E371B5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Machine Learning in Natural Resources</w:t>
      </w:r>
    </w:p>
    <w:p w14:paraId="49D18E3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Decision Analysis for Conservation</w:t>
      </w:r>
    </w:p>
    <w:p w14:paraId="13B4DE1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Climate-Adaptive Management</w:t>
      </w:r>
    </w:p>
    <w:p w14:paraId="74890DC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Workshops &amp; Training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0F6DE0A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Fisheries managers capacity building</w:t>
      </w:r>
    </w:p>
    <w:p w14:paraId="23BE3E6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Stakeholder engagement tools</w:t>
      </w:r>
    </w:p>
    <w:p w14:paraId="3479219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Transparent science communication</w:t>
      </w:r>
    </w:p>
    <w:p w14:paraId="448FA0D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Reproducible research practices</w:t>
      </w:r>
    </w:p>
    <w:p w14:paraId="59FF50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11.2 Learning Objectives</w:t>
      </w:r>
    </w:p>
    <w:p w14:paraId="7295AD90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Students/users will be able to:</w:t>
      </w:r>
    </w:p>
    <w:p w14:paraId="646D37F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Understand fundamental stock assessment concepts (MSY, BMSY, FMSY)</w:t>
      </w:r>
    </w:p>
    <w:p w14:paraId="51234FF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Compare classical vs. machine learning approaches</w:t>
      </w:r>
    </w:p>
    <w:p w14:paraId="2492A81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Interpret uncertainty in fisheries science</w:t>
      </w:r>
    </w:p>
    <w:p w14:paraId="77969F1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Translate science into management advice</w:t>
      </w:r>
    </w:p>
    <w:p w14:paraId="22624BF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Evaluate trade-offs in management objectives</w:t>
      </w:r>
    </w:p>
    <w:p w14:paraId="04B67B7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Critique model assumptions and limitations</w:t>
      </w:r>
    </w:p>
    <w:p w14:paraId="08EEBE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12. Reproducibility and Open Science</w:t>
      </w:r>
    </w:p>
    <w:p w14:paraId="185439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12.1 Code Documentation</w:t>
      </w:r>
    </w:p>
    <w:p w14:paraId="468DA084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Current State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113AB09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Inline comments explaining key functions</w:t>
      </w:r>
    </w:p>
    <w:p w14:paraId="6812E05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Structured code blocks with clear headers</w:t>
      </w:r>
    </w:p>
    <w:p w14:paraId="5868880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Self-documenting variable names</w:t>
      </w:r>
    </w:p>
    <w:p w14:paraId="3F39E1D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Enhancement Plan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E27F19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Roxygen2 documentation for all functions</w:t>
      </w:r>
    </w:p>
    <w:p w14:paraId="0F2FF09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Vignettes for common use cases</w:t>
      </w:r>
    </w:p>
    <w:p w14:paraId="6315D3C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Unit tests with testthat</w:t>
      </w:r>
    </w:p>
    <w:p w14:paraId="6E60C31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Continuous integration (GitHub Actions)</w:t>
      </w:r>
    </w:p>
    <w:p w14:paraId="27A746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12.2 Data Provenance</w:t>
      </w:r>
    </w:p>
    <w:p w14:paraId="68C6CE6F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Metadata Standards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E7EF53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ISO 19115 for geographic data</w:t>
      </w:r>
    </w:p>
    <w:p w14:paraId="0D0D498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Darwin Core for biodiversity data</w:t>
      </w:r>
    </w:p>
    <w:p w14:paraId="68E5567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CF conventions for climate data</w:t>
      </w:r>
    </w:p>
    <w:p w14:paraId="188FADE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Version Control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3A35E9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Git for code versioning</w:t>
      </w:r>
    </w:p>
    <w:p w14:paraId="370BB62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versioning with DVC (Data Version Control)</w:t>
      </w:r>
    </w:p>
    <w:p w14:paraId="3E7BC31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Zenodo DOIs for data releases</w:t>
      </w:r>
    </w:p>
    <w:p w14:paraId="22A0C4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12.3 Publication-Ready Outputs</w:t>
      </w:r>
    </w:p>
    <w:p w14:paraId="4408159F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Export Capabilities</w:t>
      </w:r>
      <w:r>
        <w:rPr>
          <w:rFonts w:hint="default" w:ascii="Times New Roman" w:hAnsi="Times New Roman" w:cs="Times New Roman"/>
          <w:sz w:val="22"/>
          <w:szCs w:val="22"/>
        </w:rPr>
        <w:t xml:space="preserve"> (to be added):</w:t>
      </w:r>
    </w:p>
    <w:p w14:paraId="504F8A3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High-resolution plots (PNG, SVG, PDF)</w:t>
      </w:r>
    </w:p>
    <w:p w14:paraId="5A21C3F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Interactive HTML widgets</w:t>
      </w:r>
    </w:p>
    <w:p w14:paraId="726C6B2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LaTeX tables for manuscripts</w:t>
      </w:r>
    </w:p>
    <w:p w14:paraId="3CCBE65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JSON/XML for data interchange</w:t>
      </w:r>
    </w:p>
    <w:p w14:paraId="23B41FC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Markdown reports with knitr</w:t>
      </w:r>
    </w:p>
    <w:p w14:paraId="3B7524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13. Ethical Considerations</w:t>
      </w:r>
    </w:p>
    <w:p w14:paraId="52B45F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13.1 Algorithmic Transparency</w:t>
      </w:r>
    </w:p>
    <w:p w14:paraId="6D36453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Principle</w:t>
      </w:r>
      <w:r>
        <w:rPr>
          <w:rFonts w:hint="default" w:ascii="Times New Roman" w:hAnsi="Times New Roman" w:cs="Times New Roman"/>
          <w:sz w:val="22"/>
          <w:szCs w:val="22"/>
        </w:rPr>
        <w:t>: All models should be interpretable and their assumptions explicit.</w:t>
      </w:r>
    </w:p>
    <w:p w14:paraId="700A3161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Implementation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4207AD2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Clear documentation of model equations</w:t>
      </w:r>
    </w:p>
    <w:p w14:paraId="3596A50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Parameter sensitivity analysis</w:t>
      </w:r>
    </w:p>
    <w:p w14:paraId="1C581AA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Model validation against independent data</w:t>
      </w:r>
    </w:p>
    <w:p w14:paraId="2754512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Expert review processes</w:t>
      </w:r>
    </w:p>
    <w:p w14:paraId="26AC37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13.2 Stakeholder Engagement</w:t>
      </w:r>
    </w:p>
    <w:p w14:paraId="2AF60C2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Inclusivity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E693D1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Co-production of knowledge with fishing communities</w:t>
      </w:r>
    </w:p>
    <w:p w14:paraId="4277BBE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Indigenous and local knowledge integration</w:t>
      </w:r>
    </w:p>
    <w:p w14:paraId="6E9FB11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Multi-stakeholder workshops for scenario development</w:t>
      </w:r>
    </w:p>
    <w:p w14:paraId="6B301AF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Equity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5AE8571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Consideration of small-scale vs. industrial fisheries</w:t>
      </w:r>
    </w:p>
    <w:p w14:paraId="37B9263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Food security vs. export markets</w:t>
      </w:r>
    </w:p>
    <w:p w14:paraId="1A801D7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Intergenerational equity (discount rates in NPV)</w:t>
      </w:r>
    </w:p>
    <w:p w14:paraId="1C413C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13.3 Precautionary Principle</w:t>
      </w:r>
    </w:p>
    <w:p w14:paraId="2D26B70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Risk-Averse Defaults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0AAEE13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Conservative reference points (e.g., 0.8 × BMSY as limit)</w:t>
      </w:r>
    </w:p>
    <w:p w14:paraId="4B137CB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Lower bound of confidence intervals for advice</w:t>
      </w:r>
    </w:p>
    <w:p w14:paraId="2608A24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Rebuilding triggers when stock falls below thresholds</w:t>
      </w:r>
    </w:p>
    <w:p w14:paraId="661A633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Adaptive Management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F45588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Regular review and update cycles</w:t>
      </w:r>
    </w:p>
    <w:p w14:paraId="070FD67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Triggers for emergency closures</w:t>
      </w:r>
    </w:p>
    <w:p w14:paraId="43641C8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Flexibility to incorporate new information</w:t>
      </w:r>
    </w:p>
    <w:p w14:paraId="1E3B03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14. Impact and Use Cases</w:t>
      </w:r>
    </w:p>
    <w:p w14:paraId="6A272D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14.1 Regional Fisheries Management Organizations (RFMOs)</w:t>
      </w:r>
    </w:p>
    <w:p w14:paraId="73E821E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Potential Applications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143A7E1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ICES (International Council for the Exploration of the Sea)</w:t>
      </w:r>
    </w:p>
    <w:p w14:paraId="38FAB32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NAFO (Northwest Atlantic Fisheries Organization)</w:t>
      </w:r>
    </w:p>
    <w:p w14:paraId="29E52DF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ICCAT (International Commission for the Conservation of Atlantic Tunas)</w:t>
      </w:r>
    </w:p>
    <w:p w14:paraId="725431D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WCPFC (Western and Central Pacific Fisheries Commission)</w:t>
      </w:r>
    </w:p>
    <w:p w14:paraId="61FF7700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Value Proposition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0EB563E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Standardized assessment framework</w:t>
      </w:r>
    </w:p>
    <w:p w14:paraId="75CCB9F1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Transparent, reproducible advice</w:t>
      </w:r>
    </w:p>
    <w:p w14:paraId="3B492B6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Climate-informed projections</w:t>
      </w:r>
    </w:p>
    <w:p w14:paraId="1338111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Stakeholder communication tools</w:t>
      </w:r>
    </w:p>
    <w:p w14:paraId="5FAB17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14.2 National Management Agencies</w:t>
      </w:r>
    </w:p>
    <w:p w14:paraId="0F291B1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Target Organizations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7B3059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NOAA Fisheries (USA)</w:t>
      </w:r>
    </w:p>
    <w:p w14:paraId="0105643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DFO (Fisheries and Oceans Canada)</w:t>
      </w:r>
    </w:p>
    <w:p w14:paraId="2409AC31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CEFAS (UK Centre for Environment, Fisheries and Aquaculture Science)</w:t>
      </w:r>
    </w:p>
    <w:p w14:paraId="6E55FA2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CSIRO (Australia)</w:t>
      </w:r>
    </w:p>
    <w:p w14:paraId="0048BE9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Use Cases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051C1D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Annual quota setting</w:t>
      </w:r>
    </w:p>
    <w:p w14:paraId="78F3B2D8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Rebuilding plan design</w:t>
      </w:r>
    </w:p>
    <w:p w14:paraId="311F250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Climate vulnerability assessments</w:t>
      </w:r>
    </w:p>
    <w:p w14:paraId="6667EEA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Public dashboards for transparency</w:t>
      </w:r>
    </w:p>
    <w:p w14:paraId="3CCD61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14.3 Conservation NGOs</w:t>
      </w:r>
    </w:p>
    <w:p w14:paraId="43A4DFD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Organizations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094675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Environmental Defense Fund (EDF)</w:t>
      </w:r>
    </w:p>
    <w:p w14:paraId="61E5677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Oceana</w:t>
      </w:r>
    </w:p>
    <w:p w14:paraId="4CC21BF6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Marine Stewardship Council (MSC)</w:t>
      </w:r>
    </w:p>
    <w:p w14:paraId="5A6A5886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Nature Conservancy</w:t>
      </w:r>
    </w:p>
    <w:p w14:paraId="4F4ECCD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Applications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310BAD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Advocacy for science-based limits</w:t>
      </w:r>
    </w:p>
    <w:p w14:paraId="73BE26E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Certification audits (MSC)</w:t>
      </w:r>
    </w:p>
    <w:p w14:paraId="59A6837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Illegal fishing detection (via AIS integration)</w:t>
      </w:r>
    </w:p>
    <w:p w14:paraId="79A59F26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Marine protected area design</w:t>
      </w:r>
    </w:p>
    <w:p w14:paraId="482FA7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14.4 Academic Research</w:t>
      </w:r>
    </w:p>
    <w:p w14:paraId="0DE25C2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Research Questions Enabled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292E889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Comparative performance of assessment methods</w:t>
      </w:r>
    </w:p>
    <w:p w14:paraId="7530B34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Climate change impacts on fisheries productivity</w:t>
      </w:r>
    </w:p>
    <w:p w14:paraId="38F68BB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Optimal harvest control rules under uncertainty</w:t>
      </w:r>
    </w:p>
    <w:p w14:paraId="678B2FE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Socio-economic tradeoffs in multi-objective management</w:t>
      </w:r>
    </w:p>
    <w:p w14:paraId="40DF78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15. Conclusions</w:t>
      </w:r>
    </w:p>
    <w:p w14:paraId="0493E151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Fish</w:t>
      </w:r>
      <w:r>
        <w:rPr>
          <w:rFonts w:hint="default" w:cs="Times New Roman"/>
          <w:sz w:val="22"/>
          <w:szCs w:val="22"/>
          <w:lang w:val="en-US"/>
        </w:rPr>
        <w:t>-Intel</w:t>
      </w:r>
      <w:r>
        <w:rPr>
          <w:rFonts w:hint="default" w:ascii="Times New Roman" w:hAnsi="Times New Roman" w:cs="Times New Roman"/>
          <w:sz w:val="22"/>
          <w:szCs w:val="22"/>
        </w:rPr>
        <w:t xml:space="preserve"> represents a 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paradigm shift in fisheries science</w:t>
      </w:r>
      <w:r>
        <w:rPr>
          <w:rFonts w:hint="default" w:ascii="Times New Roman" w:hAnsi="Times New Roman" w:cs="Times New Roman"/>
          <w:sz w:val="22"/>
          <w:szCs w:val="22"/>
        </w:rPr>
        <w:t xml:space="preserve"> by:</w:t>
      </w:r>
    </w:p>
    <w:p w14:paraId="4C7F3567">
      <w:pPr>
        <w:pStyle w:val="13"/>
        <w:keepNext w:val="0"/>
        <w:keepLines w:val="0"/>
        <w:widowControl/>
        <w:numPr>
          <w:ilvl w:val="0"/>
          <w:numId w:val="8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Bridging Classical and Modern Methods</w:t>
      </w:r>
      <w:r>
        <w:rPr>
          <w:rFonts w:hint="default" w:ascii="Times New Roman" w:hAnsi="Times New Roman" w:cs="Times New Roman"/>
          <w:sz w:val="22"/>
          <w:szCs w:val="22"/>
        </w:rPr>
        <w:t>: Integrating time-tested surplus production models with cutting-edge machine learning</w:t>
      </w:r>
    </w:p>
    <w:p w14:paraId="6B428780">
      <w:pPr>
        <w:pStyle w:val="13"/>
        <w:keepNext w:val="0"/>
        <w:keepLines w:val="0"/>
        <w:widowControl/>
        <w:numPr>
          <w:ilvl w:val="0"/>
          <w:numId w:val="8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Democratizing Stock Assessment</w:t>
      </w:r>
      <w:r>
        <w:rPr>
          <w:rFonts w:hint="default" w:ascii="Times New Roman" w:hAnsi="Times New Roman" w:cs="Times New Roman"/>
          <w:sz w:val="22"/>
          <w:szCs w:val="22"/>
        </w:rPr>
        <w:t>: Making sophisticated tools accessible to researchers, managers, and stakeholders worldwide</w:t>
      </w:r>
    </w:p>
    <w:p w14:paraId="459ADAE9">
      <w:pPr>
        <w:pStyle w:val="13"/>
        <w:keepNext w:val="0"/>
        <w:keepLines w:val="0"/>
        <w:widowControl/>
        <w:numPr>
          <w:ilvl w:val="0"/>
          <w:numId w:val="8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Emphasizing Transparency</w:t>
      </w:r>
      <w:r>
        <w:rPr>
          <w:rFonts w:hint="default" w:ascii="Times New Roman" w:hAnsi="Times New Roman" w:cs="Times New Roman"/>
          <w:sz w:val="22"/>
          <w:szCs w:val="22"/>
        </w:rPr>
        <w:t>: Open-source code, clear documentation, and reproducible workflows</w:t>
      </w:r>
    </w:p>
    <w:p w14:paraId="66C4E8C0">
      <w:pPr>
        <w:pStyle w:val="13"/>
        <w:keepNext w:val="0"/>
        <w:keepLines w:val="0"/>
        <w:widowControl/>
        <w:numPr>
          <w:ilvl w:val="0"/>
          <w:numId w:val="8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Enabling Climate-Smart Management</w:t>
      </w:r>
      <w:r>
        <w:rPr>
          <w:rFonts w:hint="default" w:ascii="Times New Roman" w:hAnsi="Times New Roman" w:cs="Times New Roman"/>
          <w:sz w:val="22"/>
          <w:szCs w:val="22"/>
        </w:rPr>
        <w:t>: Incorporating environmental drivers into assessments and forecasts</w:t>
      </w:r>
    </w:p>
    <w:p w14:paraId="7CB77879">
      <w:pPr>
        <w:pStyle w:val="13"/>
        <w:keepNext w:val="0"/>
        <w:keepLines w:val="0"/>
        <w:widowControl/>
        <w:numPr>
          <w:ilvl w:val="0"/>
          <w:numId w:val="8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Supporting Evidence-Based Policy</w:t>
      </w:r>
      <w:r>
        <w:rPr>
          <w:rFonts w:hint="default" w:ascii="Times New Roman" w:hAnsi="Times New Roman" w:cs="Times New Roman"/>
          <w:sz w:val="22"/>
          <w:szCs w:val="22"/>
        </w:rPr>
        <w:t>: Translating complex science into actionable management advice</w:t>
      </w:r>
    </w:p>
    <w:p w14:paraId="4DE52C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15.1 Key Strengths</w:t>
      </w:r>
    </w:p>
    <w:p w14:paraId="4770060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Comprehensive Workflow</w:t>
      </w:r>
      <w:r>
        <w:rPr>
          <w:rFonts w:hint="default" w:ascii="Times New Roman" w:hAnsi="Times New Roman" w:cs="Times New Roman"/>
          <w:sz w:val="22"/>
          <w:szCs w:val="22"/>
        </w:rPr>
        <w:t>: From data ingestion to management recommendations</w:t>
      </w:r>
    </w:p>
    <w:p w14:paraId="008D26FD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User-Friendly Interface</w:t>
      </w:r>
      <w:r>
        <w:rPr>
          <w:rFonts w:hint="default" w:ascii="Times New Roman" w:hAnsi="Times New Roman" w:cs="Times New Roman"/>
          <w:sz w:val="22"/>
          <w:szCs w:val="22"/>
        </w:rPr>
        <w:t>: Minimal coding required for end-users</w:t>
      </w:r>
    </w:p>
    <w:p w14:paraId="063F9F68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Robust Error Handling</w:t>
      </w:r>
      <w:r>
        <w:rPr>
          <w:rFonts w:hint="default" w:ascii="Times New Roman" w:hAnsi="Times New Roman" w:cs="Times New Roman"/>
          <w:sz w:val="22"/>
          <w:szCs w:val="22"/>
        </w:rPr>
        <w:t>: Graceful degradation when APIs fail</w:t>
      </w:r>
    </w:p>
    <w:p w14:paraId="5A662E1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Scalable Architecture</w:t>
      </w:r>
      <w:r>
        <w:rPr>
          <w:rFonts w:hint="default" w:ascii="Times New Roman" w:hAnsi="Times New Roman" w:cs="Times New Roman"/>
          <w:sz w:val="22"/>
          <w:szCs w:val="22"/>
        </w:rPr>
        <w:t>: Foundation for future enhancements</w:t>
      </w:r>
    </w:p>
    <w:p w14:paraId="7201393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Educational Tool</w:t>
      </w:r>
      <w:r>
        <w:rPr>
          <w:rFonts w:hint="default" w:ascii="Times New Roman" w:hAnsi="Times New Roman" w:cs="Times New Roman"/>
          <w:sz w:val="22"/>
          <w:szCs w:val="22"/>
        </w:rPr>
        <w:t>: Teaches core concepts while providing research-grade outputs</w:t>
      </w:r>
    </w:p>
    <w:p w14:paraId="22821C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15. Conclusions (Continued)</w:t>
      </w:r>
    </w:p>
    <w:p w14:paraId="053498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15.2 Vision for Impact</w:t>
      </w:r>
    </w:p>
    <w:p w14:paraId="03EEC196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Transforming Global Fisheries Management</w:t>
      </w:r>
    </w:p>
    <w:p w14:paraId="3F449FAF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FishStock </w:t>
      </w:r>
      <w:r>
        <w:rPr>
          <w:rFonts w:hint="default" w:cs="Times New Roman"/>
          <w:sz w:val="22"/>
          <w:szCs w:val="22"/>
          <w:lang w:val="en-US"/>
        </w:rPr>
        <w:t>Intel</w:t>
      </w:r>
      <w:r>
        <w:rPr>
          <w:rFonts w:hint="default" w:ascii="Times New Roman" w:hAnsi="Times New Roman" w:cs="Times New Roman"/>
          <w:sz w:val="22"/>
          <w:szCs w:val="22"/>
        </w:rPr>
        <w:t xml:space="preserve"> aspires to become a 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standard tool</w:t>
      </w:r>
      <w:r>
        <w:rPr>
          <w:rFonts w:hint="default" w:ascii="Times New Roman" w:hAnsi="Times New Roman" w:cs="Times New Roman"/>
          <w:sz w:val="22"/>
          <w:szCs w:val="22"/>
        </w:rPr>
        <w:t xml:space="preserve"> in the global fisheries science toolkit, bridging the gap between cutting-edge research and operational management. The platform's potential impact spans multiple scales:</w:t>
      </w:r>
    </w:p>
    <w:p w14:paraId="40B8AE9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Local Scale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7516F1A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Empowering community-based fisheries with accessible assessment tools</w:t>
      </w:r>
    </w:p>
    <w:p w14:paraId="204E196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Supporting small-scale fisheries managers who lack sophisticated modeling infrastructure</w:t>
      </w:r>
    </w:p>
    <w:p w14:paraId="7F991207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Enabling real-time decision-making in data-limited situations</w:t>
      </w:r>
    </w:p>
    <w:p w14:paraId="343E571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Facilitating participatory management through transparent science</w:t>
      </w:r>
    </w:p>
    <w:p w14:paraId="122423D1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Regional Scale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56208C93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Harmonizing assessment methods across transboundary stocks</w:t>
      </w:r>
    </w:p>
    <w:p w14:paraId="575A488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Supporting Regional Fisheries Management Organizations (RFMOs) with standardized frameworks</w:t>
      </w:r>
    </w:p>
    <w:p w14:paraId="4C269CA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Enabling rapid assessment of emerging fisheries</w:t>
      </w:r>
    </w:p>
    <w:p w14:paraId="76ABE51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Providing early warning systems for stock depletion</w:t>
      </w:r>
    </w:p>
    <w:p w14:paraId="3E27296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Global Scale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5460EB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Contributing to FAO's Code of Conduct for Responsible Fisheries</w:t>
      </w:r>
    </w:p>
    <w:p w14:paraId="3DA0CCAD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Supporting UN Sustainable Development Goal 14 (Life Below Water)</w:t>
      </w:r>
    </w:p>
    <w:p w14:paraId="457B05F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Advancing climate-adaptive fisheries management worldwide</w:t>
      </w:r>
    </w:p>
    <w:p w14:paraId="2EF61B36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Building capacity in developing nations through open-access tools</w:t>
      </w:r>
    </w:p>
    <w:p w14:paraId="56CECB9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Scientific Impact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3F8A0FA4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Accelerating the integration of AI/ML in fisheries science</w:t>
      </w:r>
    </w:p>
    <w:p w14:paraId="5B6E740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Promoting reproducible research through open-source code</w:t>
      </w:r>
    </w:p>
    <w:p w14:paraId="2D65470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Creating a testbed for novel assessment methodologies</w:t>
      </w:r>
    </w:p>
    <w:p w14:paraId="7D6D3C83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Facilitating comparative studies across ecosystems and taxa</w:t>
      </w:r>
    </w:p>
    <w:p w14:paraId="1D94B2F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Educational Impact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DFCB6F9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Training the next generation of fisheries scientists</w:t>
      </w:r>
    </w:p>
    <w:p w14:paraId="7C00B5F9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Demonstrating best practices in scientific software development</w:t>
      </w:r>
    </w:p>
    <w:p w14:paraId="5082159C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Bridging the gap between theory and application</w:t>
      </w:r>
    </w:p>
    <w:p w14:paraId="29C1388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Making stock assessment accessible to non-specialists</w:t>
      </w:r>
    </w:p>
    <w:p w14:paraId="21C006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15.3 Commitment to Open Science</w:t>
      </w:r>
    </w:p>
    <w:p w14:paraId="0DD5A1F6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FishStock AI is built on the principles of 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FAIR data</w:t>
      </w:r>
      <w:r>
        <w:rPr>
          <w:rFonts w:hint="default" w:ascii="Times New Roman" w:hAnsi="Times New Roman" w:cs="Times New Roman"/>
          <w:sz w:val="22"/>
          <w:szCs w:val="22"/>
        </w:rPr>
        <w:t xml:space="preserve"> (Findable, Accessible, Interoperable, Reusable):</w:t>
      </w:r>
    </w:p>
    <w:p w14:paraId="3F9ED86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Open Source Code</w:t>
      </w:r>
      <w:r>
        <w:rPr>
          <w:rFonts w:hint="default" w:ascii="Times New Roman" w:hAnsi="Times New Roman" w:cs="Times New Roman"/>
          <w:sz w:val="22"/>
          <w:szCs w:val="22"/>
        </w:rPr>
        <w:t>: All code available on GitHub with MIT license</w:t>
      </w:r>
    </w:p>
    <w:p w14:paraId="5B75ED5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Transparent Algorithms</w:t>
      </w:r>
      <w:r>
        <w:rPr>
          <w:rFonts w:hint="default" w:ascii="Times New Roman" w:hAnsi="Times New Roman" w:cs="Times New Roman"/>
          <w:sz w:val="22"/>
          <w:szCs w:val="22"/>
        </w:rPr>
        <w:t>: Full documentation of model equations and assumptions</w:t>
      </w:r>
    </w:p>
    <w:p w14:paraId="61338800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Reproducible Workflows</w:t>
      </w:r>
      <w:r>
        <w:rPr>
          <w:rFonts w:hint="default" w:ascii="Times New Roman" w:hAnsi="Times New Roman" w:cs="Times New Roman"/>
          <w:sz w:val="22"/>
          <w:szCs w:val="22"/>
        </w:rPr>
        <w:t>: Version-controlled code and data</w:t>
      </w:r>
    </w:p>
    <w:p w14:paraId="09981D0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Community-Driven Development</w:t>
      </w:r>
      <w:r>
        <w:rPr>
          <w:rFonts w:hint="default" w:ascii="Times New Roman" w:hAnsi="Times New Roman" w:cs="Times New Roman"/>
          <w:sz w:val="22"/>
          <w:szCs w:val="22"/>
        </w:rPr>
        <w:t>: Open to contributions and feedback</w:t>
      </w:r>
    </w:p>
    <w:p w14:paraId="31766810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Educational Resources</w:t>
      </w:r>
      <w:r>
        <w:rPr>
          <w:rFonts w:hint="default" w:ascii="Times New Roman" w:hAnsi="Times New Roman" w:cs="Times New Roman"/>
          <w:sz w:val="22"/>
          <w:szCs w:val="22"/>
        </w:rPr>
        <w:t>: Tutorials, vignettes, and case studies</w:t>
      </w:r>
    </w:p>
    <w:p w14:paraId="3B781D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15.4 Call to Action</w:t>
      </w:r>
    </w:p>
    <w:p w14:paraId="204AE81A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 invite the global fisheries community to:</w:t>
      </w:r>
    </w:p>
    <w:p w14:paraId="6C0E6CB3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Test and Validate</w:t>
      </w:r>
      <w:r>
        <w:rPr>
          <w:rFonts w:hint="default" w:ascii="Times New Roman" w:hAnsi="Times New Roman" w:cs="Times New Roman"/>
          <w:sz w:val="22"/>
          <w:szCs w:val="22"/>
        </w:rPr>
        <w:t>: Apply FishStock AI to your stocks and provide feedback</w:t>
      </w:r>
    </w:p>
    <w:p w14:paraId="788F7B5A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Contribute</w:t>
      </w:r>
      <w:r>
        <w:rPr>
          <w:rFonts w:hint="default" w:ascii="Times New Roman" w:hAnsi="Times New Roman" w:cs="Times New Roman"/>
          <w:sz w:val="22"/>
          <w:szCs w:val="22"/>
        </w:rPr>
        <w:t>: Submit pull requests with new features or bug fixes</w:t>
      </w:r>
    </w:p>
    <w:p w14:paraId="4EEDD60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Collaborate</w:t>
      </w:r>
      <w:r>
        <w:rPr>
          <w:rFonts w:hint="default" w:ascii="Times New Roman" w:hAnsi="Times New Roman" w:cs="Times New Roman"/>
          <w:sz w:val="22"/>
          <w:szCs w:val="22"/>
        </w:rPr>
        <w:t>: Partner on research projects using the platform</w:t>
      </w:r>
    </w:p>
    <w:p w14:paraId="5A7F466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Educate</w:t>
      </w:r>
      <w:r>
        <w:rPr>
          <w:rFonts w:hint="default" w:ascii="Times New Roman" w:hAnsi="Times New Roman" w:cs="Times New Roman"/>
          <w:sz w:val="22"/>
          <w:szCs w:val="22"/>
        </w:rPr>
        <w:t>: Use it in your courses and workshops</w:t>
      </w:r>
    </w:p>
    <w:p w14:paraId="77A26DD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Advocate</w:t>
      </w:r>
      <w:r>
        <w:rPr>
          <w:rFonts w:hint="default" w:ascii="Times New Roman" w:hAnsi="Times New Roman" w:cs="Times New Roman"/>
          <w:sz w:val="22"/>
          <w:szCs w:val="22"/>
        </w:rPr>
        <w:t>: Promote evidence-based fisheries management in your sphere of influence</w:t>
      </w:r>
    </w:p>
    <w:p w14:paraId="1AA924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16. Acknowledgments</w:t>
      </w:r>
    </w:p>
    <w:p w14:paraId="4F3C781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FishStock AI stands on the shoulders of giants in fisheries science, statistics, and machine learning. We acknowledge:</w:t>
      </w:r>
    </w:p>
    <w:p w14:paraId="27BE9192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Classical Fisheries Scientists</w:t>
      </w:r>
      <w:r>
        <w:rPr>
          <w:rFonts w:hint="default" w:ascii="Times New Roman" w:hAnsi="Times New Roman" w:cs="Times New Roman"/>
          <w:sz w:val="22"/>
          <w:szCs w:val="22"/>
        </w:rPr>
        <w:t>: Ray Hilborn, Carl Walters, and pioneers who developed surplus production models</w:t>
      </w:r>
    </w:p>
    <w:p w14:paraId="0917F42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Statistical Innovators</w:t>
      </w:r>
      <w:r>
        <w:rPr>
          <w:rFonts w:hint="default" w:ascii="Times New Roman" w:hAnsi="Times New Roman" w:cs="Times New Roman"/>
          <w:sz w:val="22"/>
          <w:szCs w:val="22"/>
        </w:rPr>
        <w:t>: Those who brought rigorous quantitative methods to ecology</w:t>
      </w:r>
    </w:p>
    <w:p w14:paraId="1BABB764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Open-Source Community</w:t>
      </w:r>
      <w:r>
        <w:rPr>
          <w:rFonts w:hint="default" w:ascii="Times New Roman" w:hAnsi="Times New Roman" w:cs="Times New Roman"/>
          <w:sz w:val="22"/>
          <w:szCs w:val="22"/>
        </w:rPr>
        <w:t>: R Core Team, RStudio/Posit, and package developers (especially Shiny, plotly, tidyverse, randomForest, forecast)</w:t>
      </w:r>
    </w:p>
    <w:p w14:paraId="198D3AC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Data Providers</w:t>
      </w:r>
      <w:r>
        <w:rPr>
          <w:rFonts w:hint="default" w:ascii="Times New Roman" w:hAnsi="Times New Roman" w:cs="Times New Roman"/>
          <w:sz w:val="22"/>
          <w:szCs w:val="22"/>
        </w:rPr>
        <w:t>: FAO, ICES, NOAA, and other organizations making fisheries data publicly available</w:t>
      </w:r>
    </w:p>
    <w:p w14:paraId="183B9FF7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Conservation Organizations</w:t>
      </w:r>
      <w:r>
        <w:rPr>
          <w:rFonts w:hint="default" w:ascii="Times New Roman" w:hAnsi="Times New Roman" w:cs="Times New Roman"/>
          <w:sz w:val="22"/>
          <w:szCs w:val="22"/>
        </w:rPr>
        <w:t>: EDF, Oceana, MSC, and others pushing for science-based management</w:t>
      </w:r>
    </w:p>
    <w:p w14:paraId="1A49AF17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Fishers and Fishing Communities</w:t>
      </w:r>
      <w:r>
        <w:rPr>
          <w:rFonts w:hint="default" w:ascii="Times New Roman" w:hAnsi="Times New Roman" w:cs="Times New Roman"/>
          <w:sz w:val="22"/>
          <w:szCs w:val="22"/>
        </w:rPr>
        <w:t>: The ultimate stewards of marine resources whose livelihoods depend on sustainability</w:t>
      </w:r>
    </w:p>
    <w:p w14:paraId="008E73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17. Contact and Support</w:t>
      </w:r>
    </w:p>
    <w:p w14:paraId="45C03F2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Development Team</w:t>
      </w:r>
      <w:r>
        <w:rPr>
          <w:rFonts w:hint="default" w:ascii="Times New Roman" w:hAnsi="Times New Roman" w:cs="Times New Roman"/>
          <w:sz w:val="22"/>
          <w:szCs w:val="22"/>
        </w:rPr>
        <w:t xml:space="preserve">: </w:t>
      </w:r>
      <w:r>
        <w:rPr>
          <w:rFonts w:hint="default" w:cs="Times New Roman"/>
          <w:sz w:val="22"/>
          <w:szCs w:val="22"/>
          <w:lang w:val="en-US"/>
        </w:rPr>
        <w:t>Nexos Environmental Solutions (NES) Fisheries Intelligence Team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cs="Times New Roman"/>
          <w:sz w:val="22"/>
          <w:szCs w:val="22"/>
          <w:lang w:val="en-US"/>
        </w:rPr>
        <w:t xml:space="preserve">Email: </w:t>
      </w:r>
      <w:r>
        <w:rPr>
          <w:rFonts w:hint="default" w:cs="Times New Roman"/>
          <w:sz w:val="22"/>
          <w:szCs w:val="22"/>
          <w:lang w:val="en-US"/>
        </w:rPr>
        <w:fldChar w:fldCharType="begin"/>
      </w:r>
      <w:r>
        <w:rPr>
          <w:rFonts w:hint="default" w:cs="Times New Roman"/>
          <w:sz w:val="22"/>
          <w:szCs w:val="22"/>
          <w:lang w:val="en-US"/>
        </w:rPr>
        <w:instrText xml:space="preserve"> HYPERLINK "mailto:admin@nexosenvironmental.org" </w:instrText>
      </w:r>
      <w:r>
        <w:rPr>
          <w:rFonts w:hint="default" w:cs="Times New Roman"/>
          <w:sz w:val="22"/>
          <w:szCs w:val="22"/>
          <w:lang w:val="en-US"/>
        </w:rPr>
        <w:fldChar w:fldCharType="separate"/>
      </w:r>
      <w:r>
        <w:rPr>
          <w:rStyle w:val="12"/>
          <w:rFonts w:hint="default" w:cs="Times New Roman"/>
          <w:sz w:val="22"/>
          <w:szCs w:val="22"/>
          <w:lang w:val="en-US"/>
        </w:rPr>
        <w:t>admin@nexosenvironmental.org</w:t>
      </w:r>
      <w:r>
        <w:rPr>
          <w:rFonts w:hint="default" w:cs="Times New Roman"/>
          <w:sz w:val="22"/>
          <w:szCs w:val="22"/>
          <w:lang w:val="en-US"/>
        </w:rPr>
        <w:fldChar w:fldCharType="end"/>
      </w:r>
      <w:r>
        <w:rPr>
          <w:rFonts w:hint="default" w:cs="Times New Roman"/>
          <w:sz w:val="22"/>
          <w:szCs w:val="22"/>
          <w:lang w:val="en-US"/>
        </w:rPr>
        <w:t xml:space="preserve"> </w:t>
      </w:r>
    </w:p>
    <w:p w14:paraId="179CC1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18. Conclusion</w:t>
      </w:r>
    </w:p>
    <w:p w14:paraId="40B71E1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FishStock AI represents more than just software—it embodies a 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vision of fisheries management</w:t>
      </w:r>
      <w:r>
        <w:rPr>
          <w:rFonts w:hint="default" w:ascii="Times New Roman" w:hAnsi="Times New Roman" w:cs="Times New Roman"/>
          <w:sz w:val="22"/>
          <w:szCs w:val="22"/>
        </w:rPr>
        <w:t xml:space="preserve"> where:</w:t>
      </w:r>
    </w:p>
    <w:p w14:paraId="4DE7E29F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Science is accessible</w:t>
      </w:r>
      <w:r>
        <w:rPr>
          <w:rFonts w:hint="default" w:ascii="Times New Roman" w:hAnsi="Times New Roman" w:cs="Times New Roman"/>
          <w:sz w:val="22"/>
          <w:szCs w:val="22"/>
        </w:rPr>
        <w:t xml:space="preserve"> to all stakeholders</w:t>
      </w:r>
    </w:p>
    <w:p w14:paraId="0ADCF78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Decisions are transparent</w:t>
      </w:r>
      <w:r>
        <w:rPr>
          <w:rFonts w:hint="default" w:ascii="Times New Roman" w:hAnsi="Times New Roman" w:cs="Times New Roman"/>
          <w:sz w:val="22"/>
          <w:szCs w:val="22"/>
        </w:rPr>
        <w:t xml:space="preserve"> and evidence-based</w:t>
      </w:r>
    </w:p>
    <w:p w14:paraId="72C3A18D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Uncertainty is quantified</w:t>
      </w:r>
      <w:r>
        <w:rPr>
          <w:rFonts w:hint="default" w:ascii="Times New Roman" w:hAnsi="Times New Roman" w:cs="Times New Roman"/>
          <w:sz w:val="22"/>
          <w:szCs w:val="22"/>
        </w:rPr>
        <w:t xml:space="preserve"> and communicated</w:t>
      </w:r>
    </w:p>
    <w:p w14:paraId="2EBA3472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Climate change is integrated</w:t>
      </w:r>
      <w:r>
        <w:rPr>
          <w:rFonts w:hint="default" w:ascii="Times New Roman" w:hAnsi="Times New Roman" w:cs="Times New Roman"/>
          <w:sz w:val="22"/>
          <w:szCs w:val="22"/>
        </w:rPr>
        <w:t xml:space="preserve"> into long-term planning</w:t>
      </w:r>
    </w:p>
    <w:p w14:paraId="18E2E7C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Collaboration</w:t>
      </w:r>
      <w:r>
        <w:rPr>
          <w:rFonts w:hint="default" w:ascii="Times New Roman" w:hAnsi="Times New Roman" w:cs="Times New Roman"/>
          <w:sz w:val="22"/>
          <w:szCs w:val="22"/>
        </w:rPr>
        <w:t xml:space="preserve"> transcends institutional boundaries</w:t>
      </w:r>
    </w:p>
    <w:p w14:paraId="7AF0DF2F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Sustainability</w:t>
      </w:r>
      <w:r>
        <w:rPr>
          <w:rFonts w:hint="default" w:ascii="Times New Roman" w:hAnsi="Times New Roman" w:cs="Times New Roman"/>
          <w:sz w:val="22"/>
          <w:szCs w:val="22"/>
        </w:rPr>
        <w:t xml:space="preserve"> is achieved through adaptive management</w:t>
      </w:r>
    </w:p>
    <w:p w14:paraId="28135410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By combining the rigor of classical stock assessment with the power of modern machine learning, FishStock AI aims to contribute to a future where:</w:t>
      </w:r>
    </w:p>
    <w:p w14:paraId="3474876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✅ Fish stocks are healthy and productive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✅ Fishing communities thrive economically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✅ Ecosystems remain resilient to environmental change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✅ Management decisions are trusted by all stakeholders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✅ The next generation inherits oceans teeming with life </w:t>
      </w:r>
    </w:p>
    <w:p w14:paraId="03605C5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The ocean's future depends on the decisions we make today. Fish</w:t>
      </w:r>
      <w:r>
        <w:rPr>
          <w:rStyle w:val="14"/>
          <w:rFonts w:hint="default" w:cs="Times New Roman"/>
          <w:sz w:val="22"/>
          <w:szCs w:val="22"/>
          <w:lang w:val="en-US"/>
        </w:rPr>
        <w:t>-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I</w:t>
      </w:r>
      <w:r>
        <w:rPr>
          <w:rStyle w:val="14"/>
          <w:rFonts w:hint="default" w:cs="Times New Roman"/>
          <w:sz w:val="22"/>
          <w:szCs w:val="22"/>
          <w:lang w:val="en-US"/>
        </w:rPr>
        <w:t>ntel</w:t>
      </w:r>
      <w:r>
        <w:rPr>
          <w:rStyle w:val="14"/>
          <w:rFonts w:hint="default" w:ascii="Times New Roman" w:hAnsi="Times New Roman" w:cs="Times New Roman"/>
          <w:sz w:val="22"/>
          <w:szCs w:val="22"/>
        </w:rPr>
        <w:t xml:space="preserve"> is our contribution to making those decisions count.</w:t>
      </w:r>
    </w:p>
    <w:p w14:paraId="77A88F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Appendix A: Technical Specifications</w:t>
      </w:r>
    </w:p>
    <w:p w14:paraId="7C18717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System Requirements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ECC458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 version ≥ 4.0.0</w:t>
      </w:r>
    </w:p>
    <w:p w14:paraId="31688455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Shiny ≥ 1.7.0</w:t>
      </w:r>
    </w:p>
    <w:p w14:paraId="29B8B6D2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Minimum 4 GB RAM (8 GB recommended for large datasets)</w:t>
      </w:r>
    </w:p>
    <w:p w14:paraId="49FE4B7F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Modern web browser (Chrome, Firefox, Safari, Edge)</w:t>
      </w:r>
    </w:p>
    <w:p w14:paraId="3801BF4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Package Dependencies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70FD2A29">
      <w:pPr>
        <w:pStyle w:val="11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shiny, bslib, plotly, </w:t>
      </w:r>
      <w:r>
        <w:rPr>
          <w:rFonts w:hint="default" w:ascii="Times New Roman" w:hAnsi="Times New Roman" w:cs="Times New Roman"/>
          <w:sz w:val="22"/>
          <w:szCs w:val="22"/>
        </w:rPr>
        <w:t>DT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 xml:space="preserve">, dplyr, tidyr, ggplot2, </w:t>
      </w:r>
    </w:p>
    <w:p w14:paraId="78C2670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0"/>
          <w:rFonts w:hint="default" w:ascii="Times New Roman" w:hAnsi="Times New Roman" w:cs="Times New Roman"/>
          <w:sz w:val="22"/>
          <w:szCs w:val="22"/>
        </w:rPr>
        <w:t>randomForest, forecast, httr, jsonlite, lubridate, purrr, stats</w:t>
      </w:r>
    </w:p>
    <w:p w14:paraId="4E942124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Data Storage</w:t>
      </w:r>
      <w:r>
        <w:rPr>
          <w:rFonts w:hint="default" w:ascii="Times New Roman" w:hAnsi="Times New Roman" w:cs="Times New Roman"/>
          <w:sz w:val="22"/>
          <w:szCs w:val="22"/>
        </w:rPr>
        <w:t>: In-memory (reactive values)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Compute Model</w:t>
      </w:r>
      <w:r>
        <w:rPr>
          <w:rFonts w:hint="default" w:ascii="Times New Roman" w:hAnsi="Times New Roman" w:cs="Times New Roman"/>
          <w:sz w:val="22"/>
          <w:szCs w:val="22"/>
        </w:rPr>
        <w:t>: Single-threaded (can be parallelized)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14"/>
          <w:rFonts w:hint="default" w:ascii="Times New Roman" w:hAnsi="Times New Roman" w:cs="Times New Roman"/>
          <w:sz w:val="22"/>
          <w:szCs w:val="22"/>
        </w:rPr>
        <w:t>API Dependencies</w:t>
      </w:r>
      <w:r>
        <w:rPr>
          <w:rFonts w:hint="default" w:ascii="Times New Roman" w:hAnsi="Times New Roman" w:cs="Times New Roman"/>
          <w:sz w:val="22"/>
          <w:szCs w:val="22"/>
        </w:rPr>
        <w:t>: Optional (graceful fallback to simulated data)</w:t>
      </w:r>
    </w:p>
    <w:p w14:paraId="3CF8A3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Appendix B: Known Issues and Workarounds</w:t>
      </w:r>
    </w:p>
    <w:p w14:paraId="29ECD0D9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Issue 1: API Connection Failures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Symptom</w:t>
      </w:r>
      <w:r>
        <w:rPr>
          <w:rFonts w:hint="default" w:ascii="Times New Roman" w:hAnsi="Times New Roman" w:cs="Times New Roman"/>
          <w:sz w:val="22"/>
          <w:szCs w:val="22"/>
        </w:rPr>
        <w:t xml:space="preserve">: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[object Object]</w:t>
      </w:r>
      <w:r>
        <w:rPr>
          <w:rFonts w:hint="default" w:ascii="Times New Roman" w:hAnsi="Times New Roman" w:cs="Times New Roman"/>
          <w:sz w:val="22"/>
          <w:szCs w:val="22"/>
        </w:rPr>
        <w:t xml:space="preserve"> error in console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Cause</w:t>
      </w:r>
      <w:r>
        <w:rPr>
          <w:rFonts w:hint="default" w:ascii="Times New Roman" w:hAnsi="Times New Roman" w:cs="Times New Roman"/>
          <w:sz w:val="22"/>
          <w:szCs w:val="22"/>
        </w:rPr>
        <w:t>: External API timeout or format change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Solution</w:t>
      </w:r>
      <w:r>
        <w:rPr>
          <w:rFonts w:hint="default" w:ascii="Times New Roman" w:hAnsi="Times New Roman" w:cs="Times New Roman"/>
          <w:sz w:val="22"/>
          <w:szCs w:val="22"/>
        </w:rPr>
        <w:t>: Implemented automatic fallback to simulated data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Workaround</w:t>
      </w:r>
      <w:r>
        <w:rPr>
          <w:rFonts w:hint="default" w:ascii="Times New Roman" w:hAnsi="Times New Roman" w:cs="Times New Roman"/>
          <w:sz w:val="22"/>
          <w:szCs w:val="22"/>
        </w:rPr>
        <w:t>: Upload custom CSV data</w:t>
      </w:r>
    </w:p>
    <w:p w14:paraId="10F70E7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Issue 2: Large Dataset Performance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Symptom</w:t>
      </w:r>
      <w:r>
        <w:rPr>
          <w:rFonts w:hint="default" w:ascii="Times New Roman" w:hAnsi="Times New Roman" w:cs="Times New Roman"/>
          <w:sz w:val="22"/>
          <w:szCs w:val="22"/>
        </w:rPr>
        <w:t>: Slow rendering for datasets &gt;10,000 rows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Solution</w:t>
      </w:r>
      <w:r>
        <w:rPr>
          <w:rFonts w:hint="default" w:ascii="Times New Roman" w:hAnsi="Times New Roman" w:cs="Times New Roman"/>
          <w:sz w:val="22"/>
          <w:szCs w:val="22"/>
        </w:rPr>
        <w:t>: Implement data aggregation or pagination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Workaround</w:t>
      </w:r>
      <w:r>
        <w:rPr>
          <w:rFonts w:hint="default" w:ascii="Times New Roman" w:hAnsi="Times New Roman" w:cs="Times New Roman"/>
          <w:sz w:val="22"/>
          <w:szCs w:val="22"/>
        </w:rPr>
        <w:t>: Filter data to relevant years before upload</w:t>
      </w:r>
    </w:p>
    <w:p w14:paraId="4D9AF7C0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Issue 3: Forecast Uncertainty for Short Time Series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Symptom</w:t>
      </w:r>
      <w:r>
        <w:rPr>
          <w:rFonts w:hint="default" w:ascii="Times New Roman" w:hAnsi="Times New Roman" w:cs="Times New Roman"/>
          <w:sz w:val="22"/>
          <w:szCs w:val="22"/>
        </w:rPr>
        <w:t>: Wide confidence intervals with &lt;20 years of data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Cause</w:t>
      </w:r>
      <w:r>
        <w:rPr>
          <w:rFonts w:hint="default" w:ascii="Times New Roman" w:hAnsi="Times New Roman" w:cs="Times New Roman"/>
          <w:sz w:val="22"/>
          <w:szCs w:val="22"/>
        </w:rPr>
        <w:t>: Insufficient data for robust parameter estimation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Solution</w:t>
      </w:r>
      <w:r>
        <w:rPr>
          <w:rFonts w:hint="default" w:ascii="Times New Roman" w:hAnsi="Times New Roman" w:cs="Times New Roman"/>
          <w:sz w:val="22"/>
          <w:szCs w:val="22"/>
        </w:rPr>
        <w:t>: Display warning when n &lt; 20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Style w:val="7"/>
          <w:rFonts w:hint="default" w:ascii="Times New Roman" w:hAnsi="Times New Roman" w:cs="Times New Roman"/>
          <w:sz w:val="22"/>
          <w:szCs w:val="22"/>
        </w:rPr>
        <w:t>Workaround</w:t>
      </w:r>
      <w:r>
        <w:rPr>
          <w:rFonts w:hint="default" w:ascii="Times New Roman" w:hAnsi="Times New Roman" w:cs="Times New Roman"/>
          <w:sz w:val="22"/>
          <w:szCs w:val="22"/>
        </w:rPr>
        <w:t>: Use ensemble methods to reduce variance</w:t>
      </w:r>
    </w:p>
    <w:p w14:paraId="628B88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Appendix C: Future API Integrations (Planned)</w:t>
      </w:r>
    </w:p>
    <w:p w14:paraId="7C6BB01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OBIS</w:t>
      </w:r>
      <w:r>
        <w:rPr>
          <w:rFonts w:hint="default" w:ascii="Times New Roman" w:hAnsi="Times New Roman" w:cs="Times New Roman"/>
          <w:sz w:val="22"/>
          <w:szCs w:val="22"/>
        </w:rPr>
        <w:t xml:space="preserve"> (Ocean Biodiversity Information System): Species distribution data</w:t>
      </w:r>
    </w:p>
    <w:p w14:paraId="40A2BC7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GBIF</w:t>
      </w:r>
      <w:r>
        <w:rPr>
          <w:rFonts w:hint="default" w:ascii="Times New Roman" w:hAnsi="Times New Roman" w:cs="Times New Roman"/>
          <w:sz w:val="22"/>
          <w:szCs w:val="22"/>
        </w:rPr>
        <w:t xml:space="preserve"> (Global Biodiversity Information Facility): Occurrence records</w:t>
      </w:r>
    </w:p>
    <w:p w14:paraId="3BA68B9A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Copernicus Marine Service</w:t>
      </w:r>
      <w:r>
        <w:rPr>
          <w:rFonts w:hint="default" w:ascii="Times New Roman" w:hAnsi="Times New Roman" w:cs="Times New Roman"/>
          <w:sz w:val="22"/>
          <w:szCs w:val="22"/>
        </w:rPr>
        <w:t>: High-resolution environmental data</w:t>
      </w:r>
    </w:p>
    <w:p w14:paraId="097F11D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FishBase</w:t>
      </w:r>
      <w:r>
        <w:rPr>
          <w:rFonts w:hint="default" w:ascii="Times New Roman" w:hAnsi="Times New Roman" w:cs="Times New Roman"/>
          <w:sz w:val="22"/>
          <w:szCs w:val="22"/>
        </w:rPr>
        <w:t>: Life history parameters and taxonomy</w:t>
      </w:r>
    </w:p>
    <w:p w14:paraId="349C05E9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RAM Legacy Stock Assessment Database</w:t>
      </w:r>
      <w:r>
        <w:rPr>
          <w:rFonts w:hint="default" w:ascii="Times New Roman" w:hAnsi="Times New Roman" w:cs="Times New Roman"/>
          <w:sz w:val="22"/>
          <w:szCs w:val="22"/>
        </w:rPr>
        <w:t>: Validated stock assessments for benchmarking</w:t>
      </w:r>
    </w:p>
    <w:p w14:paraId="5BF4BB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Appendix D: Version History</w:t>
      </w:r>
    </w:p>
    <w:p w14:paraId="7711E0D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v1.0.0</w:t>
      </w:r>
      <w:r>
        <w:rPr>
          <w:rFonts w:hint="default" w:ascii="Times New Roman" w:hAnsi="Times New Roman" w:cs="Times New Roman"/>
          <w:sz w:val="22"/>
          <w:szCs w:val="22"/>
        </w:rPr>
        <w:t xml:space="preserve"> (Current)</w:t>
      </w:r>
    </w:p>
    <w:p w14:paraId="496DD340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Initial release with core functionality</w:t>
      </w:r>
    </w:p>
    <w:p w14:paraId="066A5913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Sample data for 2 species</w:t>
      </w:r>
    </w:p>
    <w:p w14:paraId="24976706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 assessment models (Schaefer, CPUE, Trend)</w:t>
      </w:r>
    </w:p>
    <w:p w14:paraId="3233A905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 ML models (RF, ARIMA, Ensemble)</w:t>
      </w:r>
    </w:p>
    <w:p w14:paraId="3165B4C8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Management advisory with traffic light system</w:t>
      </w:r>
    </w:p>
    <w:p w14:paraId="2FC74A0D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Comprehensive documentation</w:t>
      </w:r>
    </w:p>
    <w:p w14:paraId="66D6820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v1.1.0</w:t>
      </w:r>
      <w:r>
        <w:rPr>
          <w:rFonts w:hint="default" w:ascii="Times New Roman" w:hAnsi="Times New Roman" w:cs="Times New Roman"/>
          <w:sz w:val="22"/>
          <w:szCs w:val="22"/>
        </w:rPr>
        <w:t xml:space="preserve"> (Planned - Q3 202</w:t>
      </w:r>
      <w:r>
        <w:rPr>
          <w:rFonts w:hint="default" w:cs="Times New Roman"/>
          <w:sz w:val="22"/>
          <w:szCs w:val="22"/>
          <w:lang w:val="en-US"/>
        </w:rPr>
        <w:t>6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7D6DF745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API connection improvements</w:t>
      </w:r>
    </w:p>
    <w:p w14:paraId="1C3FF591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 authentication</w:t>
      </w:r>
    </w:p>
    <w:p w14:paraId="7EBE55A1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export functionality</w:t>
      </w:r>
    </w:p>
    <w:p w14:paraId="47F8CAEA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Additional environmental covariates</w:t>
      </w:r>
    </w:p>
    <w:p w14:paraId="68FF0E65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v2.0.0</w:t>
      </w:r>
      <w:r>
        <w:rPr>
          <w:rFonts w:hint="default" w:ascii="Times New Roman" w:hAnsi="Times New Roman" w:cs="Times New Roman"/>
          <w:sz w:val="22"/>
          <w:szCs w:val="22"/>
        </w:rPr>
        <w:t xml:space="preserve"> (Planned - 202</w:t>
      </w:r>
      <w:r>
        <w:rPr>
          <w:rFonts w:hint="default" w:cs="Times New Roman"/>
          <w:sz w:val="22"/>
          <w:szCs w:val="22"/>
          <w:lang w:val="en-US"/>
        </w:rPr>
        <w:t>7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71252D83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Age-structured models</w:t>
      </w:r>
    </w:p>
    <w:p w14:paraId="22F1CD3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State-space modeling</w:t>
      </w:r>
    </w:p>
    <w:p w14:paraId="3F881C40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Bayesian inference framework</w:t>
      </w:r>
    </w:p>
    <w:p w14:paraId="3BF3A0E2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MSE capabilities</w:t>
      </w:r>
    </w:p>
    <w:p w14:paraId="1CF8B1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Appendix E: Glossary Expansion</w:t>
      </w:r>
    </w:p>
    <w:p w14:paraId="78A6AAA9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Adaptive Management</w:t>
      </w:r>
      <w:r>
        <w:rPr>
          <w:rFonts w:hint="default" w:ascii="Times New Roman" w:hAnsi="Times New Roman" w:cs="Times New Roman"/>
          <w:sz w:val="22"/>
          <w:szCs w:val="22"/>
        </w:rPr>
        <w:t>: Learning-by-doing approach where management strategies are adjusted based on monitoring outcomes</w:t>
      </w:r>
    </w:p>
    <w:p w14:paraId="2F038B40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Allee Effect</w:t>
      </w:r>
      <w:r>
        <w:rPr>
          <w:rFonts w:hint="default" w:ascii="Times New Roman" w:hAnsi="Times New Roman" w:cs="Times New Roman"/>
          <w:sz w:val="22"/>
          <w:szCs w:val="22"/>
        </w:rPr>
        <w:t>: Positive relationship between population density and per capita growth rate at low densities (can lead to critical depensation)</w:t>
      </w:r>
    </w:p>
    <w:p w14:paraId="49614F4A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Biological Reference Points</w:t>
      </w:r>
      <w:r>
        <w:rPr>
          <w:rFonts w:hint="default" w:ascii="Times New Roman" w:hAnsi="Times New Roman" w:cs="Times New Roman"/>
          <w:sz w:val="22"/>
          <w:szCs w:val="22"/>
        </w:rPr>
        <w:t>: Stock size or fishing mortality benchmarks used for management (e.g., FMSY, BMSY, BLIM)</w:t>
      </w:r>
    </w:p>
    <w:p w14:paraId="7317FDE5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Catch Curve</w:t>
      </w:r>
      <w:r>
        <w:rPr>
          <w:rFonts w:hint="default" w:ascii="Times New Roman" w:hAnsi="Times New Roman" w:cs="Times New Roman"/>
          <w:sz w:val="22"/>
          <w:szCs w:val="22"/>
        </w:rPr>
        <w:t>: Plot of log(catch-at-age) vs. age, slope estimates total mortality</w:t>
      </w:r>
    </w:p>
    <w:p w14:paraId="61CBB840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Depletion</w:t>
      </w:r>
      <w:r>
        <w:rPr>
          <w:rFonts w:hint="default" w:ascii="Times New Roman" w:hAnsi="Times New Roman" w:cs="Times New Roman"/>
          <w:sz w:val="22"/>
          <w:szCs w:val="22"/>
        </w:rPr>
        <w:t>: Ratio of current biomass to unfished biomass (B/B0)</w:t>
      </w:r>
    </w:p>
    <w:p w14:paraId="69C6DE4E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F/FMSY</w:t>
      </w:r>
      <w:r>
        <w:rPr>
          <w:rFonts w:hint="default" w:ascii="Times New Roman" w:hAnsi="Times New Roman" w:cs="Times New Roman"/>
          <w:sz w:val="22"/>
          <w:szCs w:val="22"/>
        </w:rPr>
        <w:t>: Fishing mortality relative to target; &gt;1 indicates overfishing</w:t>
      </w:r>
    </w:p>
    <w:p w14:paraId="2F507F1E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Harvest Control Rule (HCR)</w:t>
      </w:r>
      <w:r>
        <w:rPr>
          <w:rFonts w:hint="default" w:ascii="Times New Roman" w:hAnsi="Times New Roman" w:cs="Times New Roman"/>
          <w:sz w:val="22"/>
          <w:szCs w:val="22"/>
        </w:rPr>
        <w:t>: Pre-agreed formula linking stock status to management action (e.g., TAC adjustments)</w:t>
      </w:r>
    </w:p>
    <w:p w14:paraId="4B10268E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Hyperstability</w:t>
      </w:r>
      <w:r>
        <w:rPr>
          <w:rFonts w:hint="default" w:ascii="Times New Roman" w:hAnsi="Times New Roman" w:cs="Times New Roman"/>
          <w:sz w:val="22"/>
          <w:szCs w:val="22"/>
        </w:rPr>
        <w:t>: CPUE remains high even as stock declines (violates assumption of proportionality)</w:t>
      </w:r>
    </w:p>
    <w:p w14:paraId="69DADBD7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Precautionary Reference Point</w:t>
      </w:r>
      <w:r>
        <w:rPr>
          <w:rFonts w:hint="default" w:ascii="Times New Roman" w:hAnsi="Times New Roman" w:cs="Times New Roman"/>
          <w:sz w:val="22"/>
          <w:szCs w:val="22"/>
        </w:rPr>
        <w:t>: Conservative threshold triggering management action before reaching limit (e.g., BPRECAUTIONARY &gt; BLIM)</w:t>
      </w:r>
    </w:p>
    <w:p w14:paraId="33C18E4B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Recruitment Overfishing</w:t>
      </w:r>
      <w:r>
        <w:rPr>
          <w:rFonts w:hint="default" w:ascii="Times New Roman" w:hAnsi="Times New Roman" w:cs="Times New Roman"/>
          <w:sz w:val="22"/>
          <w:szCs w:val="22"/>
        </w:rPr>
        <w:t>: Fishing reduces spawning stock to levels where recruitment is impaired</w:t>
      </w:r>
    </w:p>
    <w:p w14:paraId="08D7BF9D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Spawning Stock Biomass (SSB)</w:t>
      </w:r>
      <w:r>
        <w:rPr>
          <w:rFonts w:hint="default" w:ascii="Times New Roman" w:hAnsi="Times New Roman" w:cs="Times New Roman"/>
          <w:sz w:val="22"/>
          <w:szCs w:val="22"/>
        </w:rPr>
        <w:t>: Biomass of mature, reproductively active fish</w:t>
      </w:r>
    </w:p>
    <w:p w14:paraId="485B4D65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Terminal Year</w:t>
      </w:r>
      <w:r>
        <w:rPr>
          <w:rFonts w:hint="default" w:ascii="Times New Roman" w:hAnsi="Times New Roman" w:cs="Times New Roman"/>
          <w:sz w:val="22"/>
          <w:szCs w:val="22"/>
        </w:rPr>
        <w:t>: Most recent year in the assessment time series</w:t>
      </w:r>
    </w:p>
    <w:p w14:paraId="5F777B1B">
      <w:pPr>
        <w:pStyle w:val="13"/>
        <w:keepNext w:val="0"/>
        <w:keepLines w:val="0"/>
        <w:widowControl/>
        <w:numPr>
          <w:ilvl w:val="0"/>
          <w:numId w:val="103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sz w:val="22"/>
          <w:szCs w:val="22"/>
        </w:rPr>
        <w:t>Virtual Population Analysis (VPA)</w:t>
      </w:r>
      <w:r>
        <w:rPr>
          <w:rFonts w:hint="default" w:ascii="Times New Roman" w:hAnsi="Times New Roman" w:cs="Times New Roman"/>
          <w:sz w:val="22"/>
          <w:szCs w:val="22"/>
        </w:rPr>
        <w:t>: Cohort-based method estimating past population size from catch-at-age data</w:t>
      </w:r>
    </w:p>
    <w:p w14:paraId="2AE44285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 xml:space="preserve">This technical report was generated as part of the FishStock </w:t>
      </w:r>
      <w:r>
        <w:rPr>
          <w:rStyle w:val="7"/>
          <w:rFonts w:hint="default" w:cs="Times New Roman"/>
          <w:sz w:val="22"/>
          <w:szCs w:val="22"/>
          <w:lang w:val="en-US"/>
        </w:rPr>
        <w:t xml:space="preserve">Assessment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project documentation. For the most up-to-date information, please visit our GitHub repository or contact the development team.</w:t>
      </w:r>
    </w:p>
    <w:p w14:paraId="4E4BE298">
      <w:pPr>
        <w:rPr>
          <w:rFonts w:hint="default" w:ascii="Times New Roman" w:hAnsi="Times New Roman" w:cs="Times New Roman"/>
          <w:sz w:val="22"/>
          <w:szCs w:val="22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EB5FA">
    <w:pPr>
      <w:pStyle w:val="9"/>
      <w:rPr>
        <w:rFonts w:hint="default"/>
        <w:lang w:val="en-US"/>
      </w:rPr>
    </w:pPr>
    <w:r>
      <w:rPr>
        <w:rFonts w:hint="default"/>
        <w:lang w:val="en-US"/>
      </w:rPr>
      <w:drawing>
        <wp:inline distT="0" distB="0" distL="114300" distR="114300">
          <wp:extent cx="5270500" cy="826770"/>
          <wp:effectExtent l="0" t="0" r="2540" b="11430"/>
          <wp:docPr id="2" name="Picture 2" descr="NEXOS_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NEXOS_logo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0500" cy="826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C69ED"/>
    <w:multiLevelType w:val="multilevel"/>
    <w:tmpl w:val="809C6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BB95B3"/>
    <w:multiLevelType w:val="multilevel"/>
    <w:tmpl w:val="88BB9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EFFF80"/>
    <w:multiLevelType w:val="multilevel"/>
    <w:tmpl w:val="89EFF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FEFF232"/>
    <w:multiLevelType w:val="multilevel"/>
    <w:tmpl w:val="8FEFF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1D129D1"/>
    <w:multiLevelType w:val="multilevel"/>
    <w:tmpl w:val="91D129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A8DA015"/>
    <w:multiLevelType w:val="multilevel"/>
    <w:tmpl w:val="9A8DA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D8D3B3A"/>
    <w:multiLevelType w:val="multilevel"/>
    <w:tmpl w:val="9D8D3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E824AEE"/>
    <w:multiLevelType w:val="multilevel"/>
    <w:tmpl w:val="9E824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415E77C"/>
    <w:multiLevelType w:val="multilevel"/>
    <w:tmpl w:val="A415E7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54670C6"/>
    <w:multiLevelType w:val="multilevel"/>
    <w:tmpl w:val="A5467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63F98B5"/>
    <w:multiLevelType w:val="multilevel"/>
    <w:tmpl w:val="A63F9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956536D"/>
    <w:multiLevelType w:val="multilevel"/>
    <w:tmpl w:val="A95653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B82467E"/>
    <w:multiLevelType w:val="multilevel"/>
    <w:tmpl w:val="AB824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E7A5E56"/>
    <w:multiLevelType w:val="multilevel"/>
    <w:tmpl w:val="AE7A5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0B00189"/>
    <w:multiLevelType w:val="multilevel"/>
    <w:tmpl w:val="B0B00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0D98433"/>
    <w:multiLevelType w:val="multilevel"/>
    <w:tmpl w:val="B0D98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29DA138"/>
    <w:multiLevelType w:val="multilevel"/>
    <w:tmpl w:val="B29DA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2F20100"/>
    <w:multiLevelType w:val="multilevel"/>
    <w:tmpl w:val="B2F20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3C30D05"/>
    <w:multiLevelType w:val="multilevel"/>
    <w:tmpl w:val="B3C30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741A9D3"/>
    <w:multiLevelType w:val="multilevel"/>
    <w:tmpl w:val="B741A9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A839CAE"/>
    <w:multiLevelType w:val="multilevel"/>
    <w:tmpl w:val="BA839C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0103FC2"/>
    <w:multiLevelType w:val="multilevel"/>
    <w:tmpl w:val="C0103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0AC1D9E"/>
    <w:multiLevelType w:val="multilevel"/>
    <w:tmpl w:val="C0AC1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C2A7C024"/>
    <w:multiLevelType w:val="multilevel"/>
    <w:tmpl w:val="C2A7C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84297CB"/>
    <w:multiLevelType w:val="multilevel"/>
    <w:tmpl w:val="C8429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9B18F50"/>
    <w:multiLevelType w:val="singleLevel"/>
    <w:tmpl w:val="C9B18F50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CB926DCA"/>
    <w:multiLevelType w:val="multilevel"/>
    <w:tmpl w:val="CB926D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D18CA4D"/>
    <w:multiLevelType w:val="multilevel"/>
    <w:tmpl w:val="CD18C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DA6ECFC"/>
    <w:multiLevelType w:val="multilevel"/>
    <w:tmpl w:val="CDA6E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0107537"/>
    <w:multiLevelType w:val="multilevel"/>
    <w:tmpl w:val="D01075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1050AD5"/>
    <w:multiLevelType w:val="multilevel"/>
    <w:tmpl w:val="D1050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D9031049"/>
    <w:multiLevelType w:val="multilevel"/>
    <w:tmpl w:val="D90310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B458080"/>
    <w:multiLevelType w:val="multilevel"/>
    <w:tmpl w:val="DB458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01CD363"/>
    <w:multiLevelType w:val="multilevel"/>
    <w:tmpl w:val="E01CD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5E5B839"/>
    <w:multiLevelType w:val="multilevel"/>
    <w:tmpl w:val="E5E5B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EB245912"/>
    <w:multiLevelType w:val="multilevel"/>
    <w:tmpl w:val="EB245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DB4DA5D"/>
    <w:multiLevelType w:val="multilevel"/>
    <w:tmpl w:val="EDB4D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2BBA3C9"/>
    <w:multiLevelType w:val="singleLevel"/>
    <w:tmpl w:val="F2BBA3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F3F676C4"/>
    <w:multiLevelType w:val="multilevel"/>
    <w:tmpl w:val="F3F67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9A52B18"/>
    <w:multiLevelType w:val="multilevel"/>
    <w:tmpl w:val="F9A52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FCD66E7B"/>
    <w:multiLevelType w:val="singleLevel"/>
    <w:tmpl w:val="FCD66E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1">
    <w:nsid w:val="FFB43370"/>
    <w:multiLevelType w:val="multilevel"/>
    <w:tmpl w:val="FFB43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491B339"/>
    <w:multiLevelType w:val="multilevel"/>
    <w:tmpl w:val="0491B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830D22D"/>
    <w:multiLevelType w:val="multilevel"/>
    <w:tmpl w:val="0830D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92727F5"/>
    <w:multiLevelType w:val="multilevel"/>
    <w:tmpl w:val="09272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0FC95EE5"/>
    <w:multiLevelType w:val="multilevel"/>
    <w:tmpl w:val="0FC95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0B41BE1"/>
    <w:multiLevelType w:val="multilevel"/>
    <w:tmpl w:val="10B41B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14C62A09"/>
    <w:multiLevelType w:val="multilevel"/>
    <w:tmpl w:val="14C62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18FD0181"/>
    <w:multiLevelType w:val="multilevel"/>
    <w:tmpl w:val="18FD0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1B76AF77"/>
    <w:multiLevelType w:val="multilevel"/>
    <w:tmpl w:val="1B76A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1DC4437B"/>
    <w:multiLevelType w:val="multilevel"/>
    <w:tmpl w:val="1DC44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1E2DCC5D"/>
    <w:multiLevelType w:val="multilevel"/>
    <w:tmpl w:val="1E2DC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21DAAC28"/>
    <w:multiLevelType w:val="multilevel"/>
    <w:tmpl w:val="21DAA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265FA63F"/>
    <w:multiLevelType w:val="multilevel"/>
    <w:tmpl w:val="265FA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93224B5"/>
    <w:multiLevelType w:val="singleLevel"/>
    <w:tmpl w:val="293224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5">
    <w:nsid w:val="299C5EB3"/>
    <w:multiLevelType w:val="singleLevel"/>
    <w:tmpl w:val="299C5E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6">
    <w:nsid w:val="2A8CD853"/>
    <w:multiLevelType w:val="multilevel"/>
    <w:tmpl w:val="2A8CD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2E3FA591"/>
    <w:multiLevelType w:val="multilevel"/>
    <w:tmpl w:val="2E3FA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31628C85"/>
    <w:multiLevelType w:val="multilevel"/>
    <w:tmpl w:val="31628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37E10F75"/>
    <w:multiLevelType w:val="multilevel"/>
    <w:tmpl w:val="37E10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3D436E8F"/>
    <w:multiLevelType w:val="multilevel"/>
    <w:tmpl w:val="3D436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3DD712D2"/>
    <w:multiLevelType w:val="multilevel"/>
    <w:tmpl w:val="3DD712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499C89C8"/>
    <w:multiLevelType w:val="multilevel"/>
    <w:tmpl w:val="499C89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4C0A82A7"/>
    <w:multiLevelType w:val="multilevel"/>
    <w:tmpl w:val="4C0A8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4D9C8282"/>
    <w:multiLevelType w:val="multilevel"/>
    <w:tmpl w:val="4D9C8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51A0EE3D"/>
    <w:multiLevelType w:val="singleLevel"/>
    <w:tmpl w:val="51A0EE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6">
    <w:nsid w:val="5588EE36"/>
    <w:multiLevelType w:val="singleLevel"/>
    <w:tmpl w:val="5588EE36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7">
    <w:nsid w:val="5851C9D5"/>
    <w:multiLevelType w:val="multilevel"/>
    <w:tmpl w:val="5851C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58EFDA3A"/>
    <w:multiLevelType w:val="multilevel"/>
    <w:tmpl w:val="58EFDA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0F36FFB"/>
    <w:multiLevelType w:val="singleLevel"/>
    <w:tmpl w:val="60F36F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0">
    <w:nsid w:val="69432C28"/>
    <w:multiLevelType w:val="multilevel"/>
    <w:tmpl w:val="69432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6987F547"/>
    <w:multiLevelType w:val="multilevel"/>
    <w:tmpl w:val="6987F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69AD9A5F"/>
    <w:multiLevelType w:val="multilevel"/>
    <w:tmpl w:val="69AD9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6B43D027"/>
    <w:multiLevelType w:val="multilevel"/>
    <w:tmpl w:val="6B43D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6EE11818"/>
    <w:multiLevelType w:val="singleLevel"/>
    <w:tmpl w:val="6EE118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5">
    <w:nsid w:val="6EED42C0"/>
    <w:multiLevelType w:val="multilevel"/>
    <w:tmpl w:val="6EED4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7E747E6"/>
    <w:multiLevelType w:val="multilevel"/>
    <w:tmpl w:val="77E74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77EECCA8"/>
    <w:multiLevelType w:val="multilevel"/>
    <w:tmpl w:val="77EEC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784C4290"/>
    <w:multiLevelType w:val="multilevel"/>
    <w:tmpl w:val="784C4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78E8452E"/>
    <w:multiLevelType w:val="multilevel"/>
    <w:tmpl w:val="78E84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79BDCC84"/>
    <w:multiLevelType w:val="multilevel"/>
    <w:tmpl w:val="79BDC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7E9F9860"/>
    <w:multiLevelType w:val="multilevel"/>
    <w:tmpl w:val="7E9F98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7"/>
  </w:num>
  <w:num w:numId="2">
    <w:abstractNumId w:val="21"/>
  </w:num>
  <w:num w:numId="3">
    <w:abstractNumId w:val="27"/>
  </w:num>
  <w:num w:numId="4">
    <w:abstractNumId w:val="40"/>
  </w:num>
  <w:num w:numId="5">
    <w:abstractNumId w:val="9"/>
  </w:num>
  <w:num w:numId="6">
    <w:abstractNumId w:val="44"/>
  </w:num>
  <w:num w:numId="7">
    <w:abstractNumId w:val="51"/>
  </w:num>
  <w:num w:numId="8">
    <w:abstractNumId w:val="75"/>
  </w:num>
  <w:num w:numId="9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6"/>
  </w:num>
  <w:num w:numId="17">
    <w:abstractNumId w:val="59"/>
  </w:num>
  <w:num w:numId="18">
    <w:abstractNumId w:val="77"/>
  </w:num>
  <w:num w:numId="19">
    <w:abstractNumId w:val="58"/>
  </w:num>
  <w:num w:numId="20">
    <w:abstractNumId w:val="3"/>
  </w:num>
  <w:num w:numId="21">
    <w:abstractNumId w:val="26"/>
  </w:num>
  <w:num w:numId="22">
    <w:abstractNumId w:val="32"/>
  </w:num>
  <w:num w:numId="23">
    <w:abstractNumId w:val="50"/>
  </w:num>
  <w:num w:numId="24">
    <w:abstractNumId w:val="25"/>
  </w:num>
  <w:num w:numId="25">
    <w:abstractNumId w:val="11"/>
  </w:num>
  <w:num w:numId="26">
    <w:abstractNumId w:val="72"/>
  </w:num>
  <w:num w:numId="27">
    <w:abstractNumId w:val="65"/>
  </w:num>
  <w:num w:numId="28">
    <w:abstractNumId w:val="6"/>
  </w:num>
  <w:num w:numId="29">
    <w:abstractNumId w:val="1"/>
  </w:num>
  <w:num w:numId="30">
    <w:abstractNumId w:val="38"/>
  </w:num>
  <w:num w:numId="31">
    <w:abstractNumId w:val="31"/>
  </w:num>
  <w:num w:numId="32">
    <w:abstractNumId w:val="28"/>
  </w:num>
  <w:num w:numId="33">
    <w:abstractNumId w:val="67"/>
  </w:num>
  <w:num w:numId="34">
    <w:abstractNumId w:val="52"/>
  </w:num>
  <w:num w:numId="35">
    <w:abstractNumId w:val="4"/>
  </w:num>
  <w:num w:numId="36">
    <w:abstractNumId w:val="46"/>
  </w:num>
  <w:num w:numId="37">
    <w:abstractNumId w:val="19"/>
  </w:num>
  <w:num w:numId="38">
    <w:abstractNumId w:val="47"/>
  </w:num>
  <w:num w:numId="39">
    <w:abstractNumId w:val="57"/>
  </w:num>
  <w:num w:numId="40">
    <w:abstractNumId w:val="62"/>
  </w:num>
  <w:num w:numId="41">
    <w:abstractNumId w:val="53"/>
  </w:num>
  <w:num w:numId="42">
    <w:abstractNumId w:val="22"/>
  </w:num>
  <w:num w:numId="43">
    <w:abstractNumId w:val="49"/>
  </w:num>
  <w:num w:numId="44">
    <w:abstractNumId w:val="48"/>
  </w:num>
  <w:num w:numId="4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78"/>
  </w:num>
  <w:num w:numId="61">
    <w:abstractNumId w:val="61"/>
  </w:num>
  <w:num w:numId="62">
    <w:abstractNumId w:val="76"/>
  </w:num>
  <w:num w:numId="63">
    <w:abstractNumId w:val="73"/>
  </w:num>
  <w:num w:numId="64">
    <w:abstractNumId w:val="68"/>
  </w:num>
  <w:num w:numId="65">
    <w:abstractNumId w:val="70"/>
  </w:num>
  <w:num w:numId="66">
    <w:abstractNumId w:val="7"/>
  </w:num>
  <w:num w:numId="67">
    <w:abstractNumId w:val="42"/>
  </w:num>
  <w:num w:numId="68">
    <w:abstractNumId w:val="34"/>
  </w:num>
  <w:num w:numId="69">
    <w:abstractNumId w:val="37"/>
  </w:num>
  <w:num w:numId="70">
    <w:abstractNumId w:val="39"/>
  </w:num>
  <w:num w:numId="71">
    <w:abstractNumId w:val="5"/>
  </w:num>
  <w:num w:numId="72">
    <w:abstractNumId w:val="35"/>
  </w:num>
  <w:num w:numId="73">
    <w:abstractNumId w:val="10"/>
  </w:num>
  <w:num w:numId="74">
    <w:abstractNumId w:val="16"/>
  </w:num>
  <w:num w:numId="75">
    <w:abstractNumId w:val="56"/>
  </w:num>
  <w:num w:numId="76">
    <w:abstractNumId w:val="20"/>
  </w:num>
  <w:num w:numId="77">
    <w:abstractNumId w:val="23"/>
  </w:num>
  <w:num w:numId="78">
    <w:abstractNumId w:val="80"/>
  </w:num>
  <w:num w:numId="79">
    <w:abstractNumId w:val="24"/>
  </w:num>
  <w:num w:numId="80">
    <w:abstractNumId w:val="13"/>
  </w:num>
  <w:num w:numId="81">
    <w:abstractNumId w:val="45"/>
  </w:num>
  <w:num w:numId="82">
    <w:abstractNumId w:val="15"/>
  </w:num>
  <w:num w:numId="83">
    <w:abstractNumId w:val="8"/>
  </w:num>
  <w:num w:numId="84">
    <w:abstractNumId w:val="63"/>
  </w:num>
  <w:num w:numId="85">
    <w:abstractNumId w:val="18"/>
  </w:num>
  <w:num w:numId="86">
    <w:abstractNumId w:val="60"/>
  </w:num>
  <w:num w:numId="87">
    <w:abstractNumId w:val="55"/>
  </w:num>
  <w:num w:numId="88">
    <w:abstractNumId w:val="36"/>
  </w:num>
  <w:num w:numId="89">
    <w:abstractNumId w:val="14"/>
  </w:num>
  <w:num w:numId="90">
    <w:abstractNumId w:val="79"/>
  </w:num>
  <w:num w:numId="91">
    <w:abstractNumId w:val="71"/>
  </w:num>
  <w:num w:numId="92">
    <w:abstractNumId w:val="12"/>
  </w:num>
  <w:num w:numId="93">
    <w:abstractNumId w:val="43"/>
  </w:num>
  <w:num w:numId="94">
    <w:abstractNumId w:val="30"/>
  </w:num>
  <w:num w:numId="95">
    <w:abstractNumId w:val="74"/>
  </w:num>
  <w:num w:numId="96">
    <w:abstractNumId w:val="64"/>
  </w:num>
  <w:num w:numId="97">
    <w:abstractNumId w:val="0"/>
  </w:num>
  <w:num w:numId="98">
    <w:abstractNumId w:val="81"/>
  </w:num>
  <w:num w:numId="99">
    <w:abstractNumId w:val="69"/>
  </w:num>
  <w:num w:numId="100">
    <w:abstractNumId w:val="33"/>
  </w:num>
  <w:num w:numId="101">
    <w:abstractNumId w:val="29"/>
  </w:num>
  <w:num w:numId="102">
    <w:abstractNumId w:val="41"/>
  </w:num>
  <w:num w:numId="10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9108C"/>
    <w:rsid w:val="00B05C2D"/>
    <w:rsid w:val="04AF3F3E"/>
    <w:rsid w:val="1DE01993"/>
    <w:rsid w:val="2CF86447"/>
    <w:rsid w:val="2E89108C"/>
    <w:rsid w:val="30C65115"/>
    <w:rsid w:val="7A377872"/>
    <w:rsid w:val="7DD0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3615</Words>
  <Characters>25277</Characters>
  <Lines>0</Lines>
  <Paragraphs>0</Paragraphs>
  <TotalTime>1</TotalTime>
  <ScaleCrop>false</ScaleCrop>
  <LinksUpToDate>false</LinksUpToDate>
  <CharactersWithSpaces>28328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2026-04-05T13:08:00Z</dcterms:created>
  <dc:creator>Tony Banny</dc:creator>
  <cp:lastModifiedBy>Tony Banny</cp:lastModifiedBy>
  <dcterms:modified xsi:type="dcterms:W3CDTF">2026-10-04T11:39:47Z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FE8DA974D6D24585B7F14DEA553E4CF6_13</vt:lpwstr>
  </property>
  <property fmtid="{D5CDD505-2E9C-101B-9397-08002B2CF9AE}" pid="4" name="KSOTemplateDocerSaveRecord">
    <vt:lpwstr>eyJoZGlkIjoiNmViYWMzMWE4YThjOGUzZjNiMTgxMGQxMGFmNWNiZWIiLCJ1c2VySWQiOiIzODY1OTQ4NzgyNzA3In0=</vt:lpwstr>
  </property>
</Properties>
</file>