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246E" w:rsidRDefault="000F15B6" w14:paraId="00000001" w14:textId="77777777">
      <w:pPr>
        <w:rPr>
          <w:b/>
          <w:sz w:val="34"/>
          <w:szCs w:val="34"/>
        </w:rPr>
      </w:pPr>
      <w:r>
        <w:rPr>
          <w:b/>
          <w:sz w:val="34"/>
          <w:szCs w:val="34"/>
        </w:rPr>
        <w:t>DESCRIPTION OF FUTURE BOM PIM PROJECT (082825)</w:t>
      </w:r>
    </w:p>
    <w:p w:rsidR="005A246E" w:rsidRDefault="005A246E" w14:paraId="00000002" w14:textId="77777777"/>
    <w:p w:rsidR="005A246E" w:rsidRDefault="000F15B6" w14:paraId="00000003" w14:textId="77777777">
      <w:r>
        <w:pict w14:anchorId="01918CAD">
          <v:rect id="_x0000_i1025" style="width:0;height:1.5pt" o:hr="t" o:hrstd="t" o:hralign="center" fillcolor="#a0a0a0" stroked="f"/>
        </w:pict>
      </w:r>
    </w:p>
    <w:p w:rsidR="005A246E" w:rsidRDefault="000F15B6" w14:paraId="00000004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16q0t0lkjy7d" w:colFirst="0" w:colLast="0" w:id="0"/>
      <w:bookmarkEnd w:id="0"/>
      <w:r>
        <w:rPr>
          <w:b/>
          <w:sz w:val="34"/>
          <w:szCs w:val="34"/>
        </w:rPr>
        <w:t>1) Unified Data Governance &amp; Management</w:t>
      </w:r>
    </w:p>
    <w:p w:rsidR="005A246E" w:rsidRDefault="000F15B6" w14:paraId="00000005" w14:textId="77777777">
      <w:pPr>
        <w:spacing w:before="240" w:after="240"/>
      </w:pPr>
      <w:r w:rsidRPr="04E49AEA" w:rsidR="000F15B6">
        <w:rPr>
          <w:b w:val="1"/>
          <w:bCs w:val="1"/>
          <w:lang w:val="en-US"/>
        </w:rPr>
        <w:t>Project description</w:t>
      </w:r>
      <w:r w:rsidRPr="04E49AEA" w:rsidR="000F15B6">
        <w:rPr>
          <w:lang w:val="en-US"/>
        </w:rPr>
        <w:t xml:space="preserve"> Establishes an enterprise data governance framework, unified data platform, automated metadata management, and continuous data quality/lineage to create </w:t>
      </w:r>
      <w:r w:rsidRPr="04E49AEA" w:rsidR="000F15B6">
        <w:rPr>
          <w:lang w:val="en-US"/>
        </w:rPr>
        <w:t>a single source</w:t>
      </w:r>
      <w:r w:rsidRPr="04E49AEA" w:rsidR="000F15B6">
        <w:rPr>
          <w:lang w:val="en-US"/>
        </w:rPr>
        <w:t xml:space="preserve"> of truth across BOM and part data.</w:t>
      </w:r>
    </w:p>
    <w:p w:rsidR="005A246E" w:rsidRDefault="000F15B6" w14:paraId="00000006" w14:textId="77777777">
      <w:pPr>
        <w:spacing w:before="240" w:after="240"/>
        <w:rPr>
          <w:b/>
        </w:rPr>
      </w:pPr>
      <w:r>
        <w:rPr>
          <w:b/>
        </w:rPr>
        <w:t>Objectives (What)</w:t>
      </w:r>
    </w:p>
    <w:p w:rsidR="005A246E" w:rsidRDefault="000F15B6" w14:paraId="00000007" w14:textId="77777777">
      <w:pPr>
        <w:numPr>
          <w:ilvl w:val="0"/>
          <w:numId w:val="31"/>
        </w:numPr>
        <w:spacing w:before="240" w:after="240"/>
        <w:rPr/>
      </w:pPr>
      <w:r w:rsidRPr="04E49AEA" w:rsidR="000F15B6">
        <w:rPr>
          <w:lang w:val="en-US"/>
        </w:rPr>
        <w:t>Single source</w:t>
      </w:r>
      <w:r w:rsidRPr="04E49AEA" w:rsidR="000F15B6">
        <w:rPr>
          <w:lang w:val="en-US"/>
        </w:rPr>
        <w:t xml:space="preserve"> of truth across product data and systems- Enterprise data governance policies, standards, and stewardship- Automated data quality monitoring and validation- End-to-end data lineage and auditability</w:t>
      </w:r>
    </w:p>
    <w:p w:rsidR="005A246E" w:rsidP="04E49AEA" w:rsidRDefault="000F15B6" w14:paraId="00000008" w14:textId="77777777">
      <w:pPr>
        <w:spacing w:before="240" w:after="240"/>
        <w:rPr>
          <w:b w:val="1"/>
          <w:bCs w:val="1"/>
          <w:lang w:val="en-US"/>
        </w:rPr>
      </w:pPr>
      <w:r w:rsidRPr="04E49AEA" w:rsidR="000F15B6">
        <w:rPr>
          <w:b w:val="1"/>
          <w:bCs w:val="1"/>
          <w:lang w:val="en-US"/>
        </w:rPr>
        <w:t xml:space="preserve">Why </w:t>
      </w:r>
      <w:r w:rsidRPr="04E49AEA" w:rsidR="000F15B6">
        <w:rPr>
          <w:b w:val="1"/>
          <w:bCs w:val="1"/>
          <w:lang w:val="en-US"/>
        </w:rPr>
        <w:t>it’s</w:t>
      </w:r>
      <w:r w:rsidRPr="04E49AEA" w:rsidR="000F15B6">
        <w:rPr>
          <w:b w:val="1"/>
          <w:bCs w:val="1"/>
          <w:lang w:val="en-US"/>
        </w:rPr>
        <w:t xml:space="preserve"> important to BOM and Part Information Management</w:t>
      </w:r>
    </w:p>
    <w:p w:rsidR="005A246E" w:rsidRDefault="000F15B6" w14:paraId="00000009" w14:textId="77777777">
      <w:pPr>
        <w:numPr>
          <w:ilvl w:val="0"/>
          <w:numId w:val="1"/>
        </w:numPr>
        <w:spacing w:before="240"/>
        <w:rPr/>
      </w:pPr>
      <w:r w:rsidRPr="04E49AEA" w:rsidR="000F15B6">
        <w:rPr>
          <w:lang w:val="en-US"/>
        </w:rPr>
        <w:t xml:space="preserve">Removes conflicting BOM/part records by </w:t>
      </w:r>
      <w:r w:rsidRPr="04E49AEA" w:rsidR="000F15B6">
        <w:rPr>
          <w:lang w:val="en-US"/>
        </w:rPr>
        <w:t>eliminating</w:t>
      </w:r>
      <w:r w:rsidRPr="04E49AEA" w:rsidR="000F15B6">
        <w:rPr>
          <w:lang w:val="en-US"/>
        </w:rPr>
        <w:t xml:space="preserve"> silos and duplication, preventing downstream errors in engineering, manufacturing, and quoting.</w:t>
      </w:r>
    </w:p>
    <w:p w:rsidR="005A246E" w:rsidRDefault="000F15B6" w14:paraId="0000000A" w14:textId="77777777">
      <w:pPr>
        <w:numPr>
          <w:ilvl w:val="0"/>
          <w:numId w:val="1"/>
        </w:numPr>
        <w:rPr/>
      </w:pPr>
      <w:r w:rsidRPr="04E49AEA" w:rsidR="000F15B6">
        <w:rPr>
          <w:lang w:val="en-US"/>
        </w:rPr>
        <w:t xml:space="preserve">Ensures parts have complete, </w:t>
      </w:r>
      <w:r w:rsidRPr="04E49AEA" w:rsidR="000F15B6">
        <w:rPr>
          <w:lang w:val="en-US"/>
        </w:rPr>
        <w:t>accurate</w:t>
      </w:r>
      <w:r w:rsidRPr="04E49AEA" w:rsidR="000F15B6">
        <w:rPr>
          <w:lang w:val="en-US"/>
        </w:rPr>
        <w:t xml:space="preserve"> attributes governed by clear ownership and standards; improves trust and reusability.</w:t>
      </w:r>
    </w:p>
    <w:p w:rsidR="005A246E" w:rsidRDefault="000F15B6" w14:paraId="0000000B" w14:textId="77777777">
      <w:pPr>
        <w:numPr>
          <w:ilvl w:val="0"/>
          <w:numId w:val="1"/>
        </w:numPr>
        <w:rPr/>
      </w:pPr>
      <w:r w:rsidRPr="04E49AEA" w:rsidR="000F15B6">
        <w:rPr>
          <w:lang w:val="en-US"/>
        </w:rPr>
        <w:t xml:space="preserve">Provides authoritative sources and lineage for change traceability across </w:t>
      </w:r>
      <w:r w:rsidRPr="04E49AEA" w:rsidR="000F15B6">
        <w:rPr>
          <w:lang w:val="en-US"/>
        </w:rPr>
        <w:t>eBOM</w:t>
      </w:r>
      <w:r w:rsidRPr="04E49AEA" w:rsidR="000F15B6">
        <w:rPr>
          <w:lang w:val="en-US"/>
        </w:rPr>
        <w:t>/</w:t>
      </w:r>
      <w:r w:rsidRPr="04E49AEA" w:rsidR="000F15B6">
        <w:rPr>
          <w:lang w:val="en-US"/>
        </w:rPr>
        <w:t>cBOM</w:t>
      </w:r>
      <w:r w:rsidRPr="04E49AEA" w:rsidR="000F15B6">
        <w:rPr>
          <w:lang w:val="en-US"/>
        </w:rPr>
        <w:t>/</w:t>
      </w:r>
      <w:r w:rsidRPr="04E49AEA" w:rsidR="000F15B6">
        <w:rPr>
          <w:lang w:val="en-US"/>
        </w:rPr>
        <w:t>mBOM</w:t>
      </w:r>
      <w:r w:rsidRPr="04E49AEA" w:rsidR="000F15B6">
        <w:rPr>
          <w:lang w:val="en-US"/>
        </w:rPr>
        <w:t xml:space="preserve"> and connected systems (PLM/ERP/ALM).</w:t>
      </w:r>
    </w:p>
    <w:p w:rsidR="005A246E" w:rsidRDefault="000F15B6" w14:paraId="0000000C" w14:textId="77777777">
      <w:pPr>
        <w:numPr>
          <w:ilvl w:val="0"/>
          <w:numId w:val="1"/>
        </w:numPr>
        <w:spacing w:after="240"/>
      </w:pPr>
      <w:r>
        <w:t>Forms the prerequisite foundation for analytics, search, digital thread, and AI use cases.</w:t>
      </w:r>
    </w:p>
    <w:p w:rsidR="005A246E" w:rsidRDefault="000F15B6" w14:paraId="0000000D" w14:textId="77777777">
      <w:pPr>
        <w:spacing w:before="240" w:after="240"/>
        <w:rPr>
          <w:b/>
        </w:rPr>
      </w:pPr>
      <w:r>
        <w:rPr>
          <w:b/>
        </w:rPr>
        <w:t>Suggested KPIs</w:t>
      </w:r>
    </w:p>
    <w:p w:rsidR="005A246E" w:rsidRDefault="000F15B6" w14:paraId="0000000E" w14:textId="77777777">
      <w:pPr>
        <w:numPr>
          <w:ilvl w:val="0"/>
          <w:numId w:val="19"/>
        </w:numPr>
        <w:spacing w:before="240"/>
      </w:pPr>
      <w:r>
        <w:rPr>
          <w:rFonts w:ascii="Arial Unicode MS" w:hAnsi="Arial Unicode MS" w:eastAsia="Arial Unicode MS" w:cs="Arial Unicode MS"/>
        </w:rPr>
        <w:t>Data quality score for BOM/part master (target ≥ 98%)</w:t>
      </w:r>
    </w:p>
    <w:p w:rsidR="005A246E" w:rsidRDefault="000F15B6" w14:paraId="0000000F" w14:textId="77777777">
      <w:pPr>
        <w:numPr>
          <w:ilvl w:val="0"/>
          <w:numId w:val="19"/>
        </w:numPr>
      </w:pPr>
      <w:r>
        <w:rPr>
          <w:rFonts w:ascii="Arial Unicode MS" w:hAnsi="Arial Unicode MS" w:eastAsia="Arial Unicode MS" w:cs="Arial Unicode MS"/>
        </w:rPr>
        <w:t>Duplicate/contradictory records eliminated (baseline to target reduction ≥ 90%)</w:t>
      </w:r>
    </w:p>
    <w:p w:rsidR="005A246E" w:rsidRDefault="000F15B6" w14:paraId="00000010" w14:textId="77777777">
      <w:pPr>
        <w:numPr>
          <w:ilvl w:val="0"/>
          <w:numId w:val="19"/>
        </w:numPr>
      </w:pPr>
      <w:r>
        <w:rPr>
          <w:rFonts w:ascii="Arial Unicode MS" w:hAnsi="Arial Unicode MS" w:eastAsia="Arial Unicode MS" w:cs="Arial Unicode MS"/>
        </w:rPr>
        <w:t>Policy adherence rate for governed fields (≥ 95%)</w:t>
      </w:r>
    </w:p>
    <w:p w:rsidR="005A246E" w:rsidRDefault="000F15B6" w14:paraId="00000011" w14:textId="77777777">
      <w:pPr>
        <w:numPr>
          <w:ilvl w:val="0"/>
          <w:numId w:val="19"/>
        </w:numPr>
        <w:spacing w:after="240"/>
      </w:pPr>
      <w:r>
        <w:rPr>
          <w:rFonts w:ascii="Arial Unicode MS" w:hAnsi="Arial Unicode MS" w:eastAsia="Arial Unicode MS" w:cs="Arial Unicode MS"/>
        </w:rPr>
        <w:t>Mean time to resolve data quality issues (↓ 50%)</w:t>
      </w:r>
    </w:p>
    <w:p w:rsidR="005A246E" w:rsidRDefault="000F15B6" w14:paraId="00000012" w14:textId="77777777">
      <w:pPr>
        <w:spacing w:before="240" w:after="240"/>
        <w:rPr>
          <w:b/>
        </w:rPr>
      </w:pPr>
      <w:r>
        <w:rPr>
          <w:b/>
        </w:rPr>
        <w:t>Key capability alignment</w:t>
      </w:r>
    </w:p>
    <w:p w:rsidR="005A246E" w:rsidRDefault="000F15B6" w14:paraId="00000013" w14:textId="77777777">
      <w:pPr>
        <w:numPr>
          <w:ilvl w:val="0"/>
          <w:numId w:val="29"/>
        </w:numPr>
        <w:spacing w:before="240" w:after="240"/>
      </w:pPr>
      <w:r>
        <w:t>Data Governance, Master Data Management, Data Quality, Metadata/Lineage, PLM/ERP integration.</w:t>
      </w:r>
    </w:p>
    <w:p w:rsidR="005A246E" w:rsidRDefault="000F15B6" w14:paraId="00000014" w14:textId="77777777">
      <w:r>
        <w:pict w14:anchorId="158C3350">
          <v:rect id="_x0000_i1026" style="width:0;height:1.5pt" o:hr="t" o:hrstd="t" o:hralign="center" fillcolor="#a0a0a0" stroked="f"/>
        </w:pict>
      </w:r>
    </w:p>
    <w:p w:rsidR="005A246E" w:rsidRDefault="000F15B6" w14:paraId="00000015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sks4bnpw38pd" w:colFirst="0" w:colLast="0" w:id="1"/>
      <w:bookmarkEnd w:id="1"/>
      <w:r>
        <w:rPr>
          <w:b/>
          <w:sz w:val="34"/>
          <w:szCs w:val="34"/>
        </w:rPr>
        <w:t>2) Digital Thread Foundation &amp; Integration Hub</w:t>
      </w:r>
    </w:p>
    <w:p w:rsidR="005A246E" w:rsidRDefault="000F15B6" w14:paraId="00000016" w14:textId="77777777">
      <w:pPr>
        <w:spacing w:before="240" w:after="240"/>
      </w:pPr>
      <w:r w:rsidRPr="04E49AEA" w:rsidR="000F15B6">
        <w:rPr>
          <w:b w:val="1"/>
          <w:bCs w:val="1"/>
          <w:lang w:val="en-US"/>
        </w:rPr>
        <w:t>Project description</w:t>
      </w:r>
      <w:r w:rsidRPr="04E49AEA" w:rsidR="000F15B6">
        <w:rPr>
          <w:lang w:val="en-US"/>
        </w:rPr>
        <w:t xml:space="preserve"> Builds the integration backbone that connects </w:t>
      </w:r>
      <w:r w:rsidRPr="04E49AEA" w:rsidR="000F15B6">
        <w:rPr>
          <w:lang w:val="en-US"/>
        </w:rPr>
        <w:t>eBOM</w:t>
      </w:r>
      <w:r w:rsidRPr="04E49AEA" w:rsidR="000F15B6">
        <w:rPr>
          <w:lang w:val="en-US"/>
        </w:rPr>
        <w:t xml:space="preserve">, </w:t>
      </w:r>
      <w:r w:rsidRPr="04E49AEA" w:rsidR="000F15B6">
        <w:rPr>
          <w:lang w:val="en-US"/>
        </w:rPr>
        <w:t>cBOM</w:t>
      </w:r>
      <w:r w:rsidRPr="04E49AEA" w:rsidR="000F15B6">
        <w:rPr>
          <w:lang w:val="en-US"/>
        </w:rPr>
        <w:t xml:space="preserve">, and </w:t>
      </w:r>
      <w:r w:rsidRPr="04E49AEA" w:rsidR="000F15B6">
        <w:rPr>
          <w:lang w:val="en-US"/>
        </w:rPr>
        <w:t>mBOM</w:t>
      </w:r>
      <w:r w:rsidRPr="04E49AEA" w:rsidR="000F15B6">
        <w:rPr>
          <w:lang w:val="en-US"/>
        </w:rPr>
        <w:t xml:space="preserve"> with real-time, bidirectional synchronization, traceability, and change propagation across PLM, ERP, ALM, and quality systems.</w:t>
      </w:r>
    </w:p>
    <w:p w:rsidR="005A246E" w:rsidRDefault="000F15B6" w14:paraId="00000017" w14:textId="77777777">
      <w:pPr>
        <w:spacing w:before="240" w:after="240"/>
        <w:rPr>
          <w:b/>
        </w:rPr>
      </w:pPr>
      <w:r>
        <w:rPr>
          <w:b/>
        </w:rPr>
        <w:t>Objectives (What)</w:t>
      </w:r>
    </w:p>
    <w:p w:rsidR="005A246E" w:rsidRDefault="000F15B6" w14:paraId="00000018" w14:textId="77777777">
      <w:pPr>
        <w:numPr>
          <w:ilvl w:val="0"/>
          <w:numId w:val="22"/>
        </w:numPr>
        <w:spacing w:before="240" w:after="240"/>
      </w:pPr>
      <w:r>
        <w:t>Unified digital thread connectivity across BOM types with API standards- Automated synchronization and change propagation between systems- End-to-end product traceability and real-time production readiness visibility</w:t>
      </w:r>
    </w:p>
    <w:p w:rsidR="005A246E" w:rsidP="04E49AEA" w:rsidRDefault="000F15B6" w14:paraId="00000019" w14:textId="77777777">
      <w:pPr>
        <w:spacing w:before="240" w:after="240"/>
        <w:rPr>
          <w:b w:val="1"/>
          <w:bCs w:val="1"/>
          <w:lang w:val="en-US"/>
        </w:rPr>
      </w:pPr>
      <w:r w:rsidRPr="04E49AEA" w:rsidR="000F15B6">
        <w:rPr>
          <w:b w:val="1"/>
          <w:bCs w:val="1"/>
          <w:lang w:val="en-US"/>
        </w:rPr>
        <w:t xml:space="preserve">Why </w:t>
      </w:r>
      <w:r w:rsidRPr="04E49AEA" w:rsidR="000F15B6">
        <w:rPr>
          <w:b w:val="1"/>
          <w:bCs w:val="1"/>
          <w:lang w:val="en-US"/>
        </w:rPr>
        <w:t>it’s</w:t>
      </w:r>
      <w:r w:rsidRPr="04E49AEA" w:rsidR="000F15B6">
        <w:rPr>
          <w:b w:val="1"/>
          <w:bCs w:val="1"/>
          <w:lang w:val="en-US"/>
        </w:rPr>
        <w:t xml:space="preserve"> important to BOM and Part Information Management</w:t>
      </w:r>
    </w:p>
    <w:p w:rsidR="005A246E" w:rsidRDefault="000F15B6" w14:paraId="0000001A" w14:textId="77777777">
      <w:pPr>
        <w:numPr>
          <w:ilvl w:val="0"/>
          <w:numId w:val="11"/>
        </w:numPr>
        <w:spacing w:before="240"/>
        <w:rPr/>
      </w:pPr>
      <w:r w:rsidRPr="04E49AEA" w:rsidR="000F15B6">
        <w:rPr>
          <w:lang w:val="en-US"/>
        </w:rPr>
        <w:t>Eliminates</w:t>
      </w:r>
      <w:r w:rsidRPr="04E49AEA" w:rsidR="000F15B6">
        <w:rPr>
          <w:lang w:val="en-US"/>
        </w:rPr>
        <w:t xml:space="preserve"> manual, error-prone transcriptions of BOM/part data; keeps plants synchronized with current BOMs, reducing shop-floor quality issues.</w:t>
      </w:r>
    </w:p>
    <w:p w:rsidR="005A246E" w:rsidRDefault="000F15B6" w14:paraId="0000001B" w14:textId="77777777">
      <w:pPr>
        <w:numPr>
          <w:ilvl w:val="0"/>
          <w:numId w:val="11"/>
        </w:numPr>
      </w:pPr>
      <w:r>
        <w:t>Preserves traceability between design intent and manufacturing execution for each part; accelerates NPI readiness.</w:t>
      </w:r>
    </w:p>
    <w:p w:rsidR="005A246E" w:rsidRDefault="000F15B6" w14:paraId="0000001C" w14:textId="77777777">
      <w:pPr>
        <w:numPr>
          <w:ilvl w:val="0"/>
          <w:numId w:val="11"/>
        </w:numPr>
        <w:spacing w:after="240"/>
        <w:rPr/>
      </w:pPr>
      <w:r w:rsidRPr="04E49AEA" w:rsidR="000F15B6">
        <w:rPr>
          <w:lang w:val="en-US"/>
        </w:rPr>
        <w:t xml:space="preserve">Provides the operational conduit for </w:t>
      </w:r>
      <w:r w:rsidRPr="04E49AEA" w:rsidR="000F15B6">
        <w:rPr>
          <w:lang w:val="en-US"/>
        </w:rPr>
        <w:t>governed,</w:t>
      </w:r>
      <w:r w:rsidRPr="04E49AEA" w:rsidR="000F15B6">
        <w:rPr>
          <w:lang w:val="en-US"/>
        </w:rPr>
        <w:t xml:space="preserve"> high-quality data from the governance project to flow reliably across lifecycle systems.</w:t>
      </w:r>
    </w:p>
    <w:p w:rsidR="005A246E" w:rsidRDefault="000F15B6" w14:paraId="0000001D" w14:textId="77777777">
      <w:pPr>
        <w:spacing w:before="240" w:after="240"/>
        <w:rPr>
          <w:b/>
        </w:rPr>
      </w:pPr>
      <w:r>
        <w:rPr>
          <w:b/>
        </w:rPr>
        <w:t>Suggested KPIs</w:t>
      </w:r>
    </w:p>
    <w:p w:rsidR="005A246E" w:rsidRDefault="000F15B6" w14:paraId="0000001E" w14:textId="77777777">
      <w:pPr>
        <w:numPr>
          <w:ilvl w:val="0"/>
          <w:numId w:val="8"/>
        </w:numPr>
        <w:spacing w:before="240"/>
      </w:pPr>
      <w:r>
        <w:rPr>
          <w:rFonts w:ascii="Arial Unicode MS" w:hAnsi="Arial Unicode MS" w:eastAsia="Arial Unicode MS" w:cs="Arial Unicode MS"/>
        </w:rPr>
        <w:t>Automated change propagation coverage across BOM types (≥ 95%)</w:t>
      </w:r>
    </w:p>
    <w:p w:rsidR="005A246E" w:rsidRDefault="000F15B6" w14:paraId="0000001F" w14:textId="77777777">
      <w:pPr>
        <w:numPr>
          <w:ilvl w:val="0"/>
          <w:numId w:val="8"/>
        </w:numPr>
        <w:rPr/>
      </w:pPr>
      <w:r w:rsidRPr="04E49AEA" w:rsidR="000F15B6">
        <w:rPr>
          <w:rFonts w:ascii="Arial Unicode MS" w:hAnsi="Arial Unicode MS" w:eastAsia="Arial Unicode MS" w:cs="Arial Unicode MS"/>
          <w:lang w:val="en-US"/>
        </w:rPr>
        <w:t>Change latency (design-to-</w:t>
      </w:r>
      <w:r w:rsidRPr="04E49AEA" w:rsidR="000F15B6">
        <w:rPr>
          <w:rFonts w:ascii="Arial Unicode MS" w:hAnsi="Arial Unicode MS" w:eastAsia="Arial Unicode MS" w:cs="Arial Unicode MS"/>
          <w:lang w:val="en-US"/>
        </w:rPr>
        <w:t>mfg</w:t>
      </w:r>
      <w:r w:rsidRPr="04E49AEA" w:rsidR="000F15B6">
        <w:rPr>
          <w:rFonts w:ascii="Arial Unicode MS" w:hAnsi="Arial Unicode MS" w:eastAsia="Arial Unicode MS" w:cs="Arial Unicode MS"/>
          <w:lang w:val="en-US"/>
        </w:rPr>
        <w:t>) in minutes (↓ 80%)</w:t>
      </w:r>
    </w:p>
    <w:p w:rsidR="005A246E" w:rsidRDefault="000F15B6" w14:paraId="00000020" w14:textId="77777777">
      <w:pPr>
        <w:numPr>
          <w:ilvl w:val="0"/>
          <w:numId w:val="8"/>
        </w:numPr>
      </w:pPr>
      <w:r>
        <w:rPr>
          <w:rFonts w:ascii="Arial Unicode MS" w:hAnsi="Arial Unicode MS" w:eastAsia="Arial Unicode MS" w:cs="Arial Unicode MS"/>
        </w:rPr>
        <w:t>Reduction in manual re-entry of BOM/part data (↓ 90%)</w:t>
      </w:r>
    </w:p>
    <w:p w:rsidR="005A246E" w:rsidRDefault="000F15B6" w14:paraId="00000021" w14:textId="77777777">
      <w:pPr>
        <w:numPr>
          <w:ilvl w:val="0"/>
          <w:numId w:val="8"/>
        </w:numPr>
        <w:spacing w:after="240"/>
      </w:pPr>
      <w:r>
        <w:t>Production incidents traced to outdated BOMs (0 tolerance)</w:t>
      </w:r>
    </w:p>
    <w:p w:rsidR="005A246E" w:rsidRDefault="000F15B6" w14:paraId="00000022" w14:textId="77777777">
      <w:pPr>
        <w:spacing w:before="240" w:after="240"/>
        <w:rPr>
          <w:b/>
        </w:rPr>
      </w:pPr>
      <w:r>
        <w:rPr>
          <w:b/>
        </w:rPr>
        <w:t>Key capability alignment</w:t>
      </w:r>
    </w:p>
    <w:p w:rsidR="005A246E" w:rsidRDefault="000F15B6" w14:paraId="00000023" w14:textId="77777777">
      <w:pPr>
        <w:numPr>
          <w:ilvl w:val="0"/>
          <w:numId w:val="17"/>
        </w:numPr>
        <w:spacing w:before="240" w:after="240"/>
      </w:pPr>
      <w:r>
        <w:t>Systems Integration, API Management, PLM-ERP-ALM Interoperability, Lifecycle Traceability.</w:t>
      </w:r>
    </w:p>
    <w:p w:rsidR="005A246E" w:rsidRDefault="000F15B6" w14:paraId="00000024" w14:textId="77777777">
      <w:r>
        <w:pict w14:anchorId="730C723D">
          <v:rect id="_x0000_i1027" style="width:0;height:1.5pt" o:hr="t" o:hrstd="t" o:hralign="center" fillcolor="#a0a0a0" stroked="f"/>
        </w:pict>
      </w:r>
    </w:p>
    <w:p w:rsidR="005A246E" w:rsidRDefault="000F15B6" w14:paraId="00000025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vchhoeguzzu4" w:colFirst="0" w:colLast="0" w:id="2"/>
      <w:bookmarkEnd w:id="2"/>
      <w:r>
        <w:rPr>
          <w:b/>
          <w:sz w:val="34"/>
          <w:szCs w:val="34"/>
        </w:rPr>
        <w:t>3) Parts Management Connect to Requirements</w:t>
      </w:r>
    </w:p>
    <w:p w:rsidR="005A246E" w:rsidRDefault="000F15B6" w14:paraId="00000026" w14:textId="77777777">
      <w:pPr>
        <w:spacing w:before="240" w:after="240"/>
      </w:pPr>
      <w:r>
        <w:rPr>
          <w:b/>
        </w:rPr>
        <w:t>Project description</w:t>
      </w:r>
      <w:r>
        <w:t xml:space="preserve"> Creates bidirectional links between parts and their originating customer/design requirements; enables requirement-based search, completeness validation, and variant management.</w:t>
      </w:r>
    </w:p>
    <w:p w:rsidR="005A246E" w:rsidRDefault="000F15B6" w14:paraId="00000027" w14:textId="77777777">
      <w:pPr>
        <w:spacing w:before="240" w:after="240"/>
        <w:rPr>
          <w:b/>
        </w:rPr>
      </w:pPr>
      <w:r>
        <w:rPr>
          <w:b/>
        </w:rPr>
        <w:t>Objectives (What)</w:t>
      </w:r>
    </w:p>
    <w:p w:rsidR="005A246E" w:rsidRDefault="000F15B6" w14:paraId="00000028" w14:textId="77777777">
      <w:pPr>
        <w:numPr>
          <w:ilvl w:val="0"/>
          <w:numId w:val="10"/>
        </w:numPr>
        <w:spacing w:before="240" w:after="240"/>
      </w:pPr>
      <w:r>
        <w:t>Part–requirement linkages with bidirectional navigation- Requirement-based search and discovery for parts- Completeness validation of part specs against source requirements- Variant/option mapping tied to requirement variations</w:t>
      </w:r>
    </w:p>
    <w:p w:rsidR="005A246E" w:rsidP="04E49AEA" w:rsidRDefault="000F15B6" w14:paraId="00000029" w14:textId="77777777">
      <w:pPr>
        <w:spacing w:before="240" w:after="240"/>
        <w:rPr>
          <w:b w:val="1"/>
          <w:bCs w:val="1"/>
          <w:lang w:val="en-US"/>
        </w:rPr>
      </w:pPr>
      <w:r w:rsidRPr="04E49AEA" w:rsidR="000F15B6">
        <w:rPr>
          <w:b w:val="1"/>
          <w:bCs w:val="1"/>
          <w:lang w:val="en-US"/>
        </w:rPr>
        <w:t xml:space="preserve">Why </w:t>
      </w:r>
      <w:r w:rsidRPr="04E49AEA" w:rsidR="000F15B6">
        <w:rPr>
          <w:b w:val="1"/>
          <w:bCs w:val="1"/>
          <w:lang w:val="en-US"/>
        </w:rPr>
        <w:t>it’s</w:t>
      </w:r>
      <w:r w:rsidRPr="04E49AEA" w:rsidR="000F15B6">
        <w:rPr>
          <w:b w:val="1"/>
          <w:bCs w:val="1"/>
          <w:lang w:val="en-US"/>
        </w:rPr>
        <w:t xml:space="preserve"> important to BOM and Part Information Management</w:t>
      </w:r>
    </w:p>
    <w:p w:rsidR="005A246E" w:rsidRDefault="000F15B6" w14:paraId="0000002A" w14:textId="77777777">
      <w:pPr>
        <w:numPr>
          <w:ilvl w:val="0"/>
          <w:numId w:val="21"/>
        </w:numPr>
        <w:spacing w:before="240"/>
      </w:pPr>
      <w:r>
        <w:t>Ensures part records include authoritative specifications tied to requirements, reducing quality escapes and customer dissatisfaction.</w:t>
      </w:r>
    </w:p>
    <w:p w:rsidR="005A246E" w:rsidRDefault="000F15B6" w14:paraId="0000002B" w14:textId="77777777">
      <w:pPr>
        <w:numPr>
          <w:ilvl w:val="0"/>
          <w:numId w:val="21"/>
        </w:numPr>
        <w:rPr/>
      </w:pPr>
      <w:r w:rsidRPr="04E49AEA" w:rsidR="000F15B6">
        <w:rPr>
          <w:lang w:val="en-US"/>
        </w:rPr>
        <w:t xml:space="preserve">Enables faster, more </w:t>
      </w:r>
      <w:r w:rsidRPr="04E49AEA" w:rsidR="000F15B6">
        <w:rPr>
          <w:lang w:val="en-US"/>
        </w:rPr>
        <w:t>accurate</w:t>
      </w:r>
      <w:r w:rsidRPr="04E49AEA" w:rsidR="000F15B6">
        <w:rPr>
          <w:lang w:val="en-US"/>
        </w:rPr>
        <w:t xml:space="preserve"> part </w:t>
      </w:r>
      <w:r w:rsidRPr="04E49AEA" w:rsidR="000F15B6">
        <w:rPr>
          <w:lang w:val="en-US"/>
        </w:rPr>
        <w:t>selection</w:t>
      </w:r>
      <w:r w:rsidRPr="04E49AEA" w:rsidR="000F15B6">
        <w:rPr>
          <w:lang w:val="en-US"/>
        </w:rPr>
        <w:t xml:space="preserve"> and reuse; reduces duplicated design work and mis-specified parts in BOMs.</w:t>
      </w:r>
    </w:p>
    <w:p w:rsidR="005A246E" w:rsidRDefault="000F15B6" w14:paraId="0000002C" w14:textId="77777777">
      <w:pPr>
        <w:numPr>
          <w:ilvl w:val="0"/>
          <w:numId w:val="21"/>
        </w:numPr>
        <w:spacing w:after="240"/>
      </w:pPr>
      <w:r>
        <w:t>Improves change impact analysis when requirements evolve, maintaining BOM integrity across variants.</w:t>
      </w:r>
    </w:p>
    <w:p w:rsidR="005A246E" w:rsidRDefault="000F15B6" w14:paraId="0000002D" w14:textId="77777777">
      <w:pPr>
        <w:spacing w:before="240" w:after="240"/>
        <w:rPr>
          <w:b/>
        </w:rPr>
      </w:pPr>
      <w:r>
        <w:rPr>
          <w:b/>
        </w:rPr>
        <w:t>Suggested KPIs</w:t>
      </w:r>
    </w:p>
    <w:p w:rsidR="005A246E" w:rsidRDefault="000F15B6" w14:paraId="0000002E" w14:textId="77777777">
      <w:pPr>
        <w:numPr>
          <w:ilvl w:val="0"/>
          <w:numId w:val="18"/>
        </w:numPr>
        <w:spacing w:before="240"/>
        <w:rPr/>
      </w:pPr>
      <w:r w:rsidRPr="04E49AEA" w:rsidR="000F15B6">
        <w:rPr>
          <w:rFonts w:ascii="Arial Unicode MS" w:hAnsi="Arial Unicode MS" w:eastAsia="Arial Unicode MS" w:cs="Arial Unicode MS"/>
          <w:lang w:val="en-US"/>
        </w:rPr>
        <w:t xml:space="preserve">Parts with validated requirement links (coverage ≥ 85% initial, ≥ 95% </w:t>
      </w:r>
      <w:r w:rsidRPr="04E49AEA" w:rsidR="000F15B6">
        <w:rPr>
          <w:rFonts w:ascii="Arial Unicode MS" w:hAnsi="Arial Unicode MS" w:eastAsia="Arial Unicode MS" w:cs="Arial Unicode MS"/>
          <w:lang w:val="en-US"/>
        </w:rPr>
        <w:t>steady-state</w:t>
      </w:r>
      <w:r w:rsidRPr="04E49AEA" w:rsidR="000F15B6">
        <w:rPr>
          <w:rFonts w:ascii="Arial Unicode MS" w:hAnsi="Arial Unicode MS" w:eastAsia="Arial Unicode MS" w:cs="Arial Unicode MS"/>
          <w:lang w:val="en-US"/>
        </w:rPr>
        <w:t>)</w:t>
      </w:r>
    </w:p>
    <w:p w:rsidR="005A246E" w:rsidRDefault="000F15B6" w14:paraId="0000002F" w14:textId="77777777">
      <w:pPr>
        <w:numPr>
          <w:ilvl w:val="0"/>
          <w:numId w:val="18"/>
        </w:numPr>
      </w:pPr>
      <w:r>
        <w:rPr>
          <w:rFonts w:ascii="Arial Unicode MS" w:hAnsi="Arial Unicode MS" w:eastAsia="Arial Unicode MS" w:cs="Arial Unicode MS"/>
        </w:rPr>
        <w:t>Part reuse rate uplift (≥ +30%)</w:t>
      </w:r>
    </w:p>
    <w:p w:rsidR="005A246E" w:rsidRDefault="000F15B6" w14:paraId="00000030" w14:textId="77777777">
      <w:pPr>
        <w:numPr>
          <w:ilvl w:val="0"/>
          <w:numId w:val="18"/>
        </w:numPr>
      </w:pPr>
      <w:r>
        <w:rPr>
          <w:rFonts w:ascii="Arial Unicode MS" w:hAnsi="Arial Unicode MS" w:eastAsia="Arial Unicode MS" w:cs="Arial Unicode MS"/>
        </w:rPr>
        <w:t>Defects due to missing/misaligned requirements (↓ 60%)</w:t>
      </w:r>
    </w:p>
    <w:p w:rsidR="005A246E" w:rsidRDefault="000F15B6" w14:paraId="00000031" w14:textId="77777777">
      <w:pPr>
        <w:numPr>
          <w:ilvl w:val="0"/>
          <w:numId w:val="18"/>
        </w:numPr>
        <w:spacing w:after="240"/>
      </w:pPr>
      <w:r>
        <w:rPr>
          <w:rFonts w:ascii="Arial Unicode MS" w:hAnsi="Arial Unicode MS" w:eastAsia="Arial Unicode MS" w:cs="Arial Unicode MS"/>
        </w:rPr>
        <w:t>Time to find compliant parts (↓ 70%)</w:t>
      </w:r>
    </w:p>
    <w:p w:rsidR="005A246E" w:rsidRDefault="000F15B6" w14:paraId="00000032" w14:textId="77777777">
      <w:pPr>
        <w:spacing w:before="240" w:after="240"/>
        <w:rPr>
          <w:b/>
        </w:rPr>
      </w:pPr>
      <w:r>
        <w:rPr>
          <w:b/>
        </w:rPr>
        <w:t>Key capability alignment</w:t>
      </w:r>
    </w:p>
    <w:p w:rsidR="005A246E" w:rsidRDefault="000F15B6" w14:paraId="00000033" w14:textId="77777777">
      <w:pPr>
        <w:numPr>
          <w:ilvl w:val="0"/>
          <w:numId w:val="9"/>
        </w:numPr>
        <w:spacing w:before="240" w:after="240"/>
      </w:pPr>
      <w:r>
        <w:t>Requirements Management, PLM Part Master, Variant/Option Management, Search/Discovery.</w:t>
      </w:r>
    </w:p>
    <w:p w:rsidR="005A246E" w:rsidRDefault="000F15B6" w14:paraId="00000034" w14:textId="77777777">
      <w:r>
        <w:pict w14:anchorId="56EE9C00">
          <v:rect id="_x0000_i1028" style="width:0;height:1.5pt" o:hr="t" o:hrstd="t" o:hralign="center" fillcolor="#a0a0a0" stroked="f"/>
        </w:pict>
      </w:r>
    </w:p>
    <w:p w:rsidR="005A246E" w:rsidRDefault="000F15B6" w14:paraId="00000035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frzcm6k3a9sv" w:colFirst="0" w:colLast="0" w:id="3"/>
      <w:bookmarkEnd w:id="3"/>
      <w:r>
        <w:rPr>
          <w:b/>
          <w:sz w:val="34"/>
          <w:szCs w:val="34"/>
        </w:rPr>
        <w:t>4) Intelligent Knowledge Management &amp; Insight Platform (IKMP)</w:t>
      </w:r>
    </w:p>
    <w:p w:rsidR="005A246E" w:rsidRDefault="000F15B6" w14:paraId="00000036" w14:textId="77777777">
      <w:pPr>
        <w:spacing w:before="240" w:after="240"/>
      </w:pPr>
      <w:r w:rsidRPr="04E49AEA" w:rsidR="000F15B6">
        <w:rPr>
          <w:b w:val="1"/>
          <w:bCs w:val="1"/>
          <w:lang w:val="en-US"/>
        </w:rPr>
        <w:t>Project description</w:t>
      </w:r>
      <w:r w:rsidRPr="04E49AEA" w:rsidR="000F15B6">
        <w:rPr>
          <w:lang w:val="en-US"/>
        </w:rPr>
        <w:t xml:space="preserve"> </w:t>
      </w:r>
      <w:r w:rsidRPr="04E49AEA" w:rsidR="000F15B6">
        <w:rPr>
          <w:lang w:val="en-US"/>
        </w:rPr>
        <w:t>An</w:t>
      </w:r>
      <w:r w:rsidRPr="04E49AEA" w:rsidR="000F15B6">
        <w:rPr>
          <w:lang w:val="en-US"/>
        </w:rPr>
        <w:t xml:space="preserve"> AI-powered knowledge ecosystem that captures expert insights, extracts lessons from artifacts, and delivers contextual recommendations across the design lifecycle.</w:t>
      </w:r>
    </w:p>
    <w:p w:rsidR="005A246E" w:rsidRDefault="000F15B6" w14:paraId="00000037" w14:textId="77777777">
      <w:pPr>
        <w:spacing w:before="240" w:after="240"/>
        <w:rPr>
          <w:b/>
        </w:rPr>
      </w:pPr>
      <w:r>
        <w:rPr>
          <w:b/>
        </w:rPr>
        <w:t>Objectives (What)</w:t>
      </w:r>
    </w:p>
    <w:p w:rsidR="005A246E" w:rsidRDefault="000F15B6" w14:paraId="00000038" w14:textId="77777777">
      <w:pPr>
        <w:numPr>
          <w:ilvl w:val="0"/>
          <w:numId w:val="13"/>
        </w:numPr>
        <w:spacing w:before="240" w:after="240"/>
      </w:pPr>
      <w:r>
        <w:t>Unified knowledge platform and graph across repositories- Automated knowledge capture and expert intelligence workflows- Context-aware recommendations and natural-language query- Accelerate learning, onboarding, and cross-project idea transfer</w:t>
      </w:r>
    </w:p>
    <w:p w:rsidR="005A246E" w:rsidP="04E49AEA" w:rsidRDefault="000F15B6" w14:paraId="00000039" w14:textId="77777777">
      <w:pPr>
        <w:spacing w:before="240" w:after="240"/>
        <w:rPr>
          <w:b w:val="1"/>
          <w:bCs w:val="1"/>
          <w:lang w:val="en-US"/>
        </w:rPr>
      </w:pPr>
      <w:r w:rsidRPr="04E49AEA" w:rsidR="000F15B6">
        <w:rPr>
          <w:b w:val="1"/>
          <w:bCs w:val="1"/>
          <w:lang w:val="en-US"/>
        </w:rPr>
        <w:t xml:space="preserve">Why </w:t>
      </w:r>
      <w:r w:rsidRPr="04E49AEA" w:rsidR="000F15B6">
        <w:rPr>
          <w:b w:val="1"/>
          <w:bCs w:val="1"/>
          <w:lang w:val="en-US"/>
        </w:rPr>
        <w:t>it’s</w:t>
      </w:r>
      <w:r w:rsidRPr="04E49AEA" w:rsidR="000F15B6">
        <w:rPr>
          <w:b w:val="1"/>
          <w:bCs w:val="1"/>
          <w:lang w:val="en-US"/>
        </w:rPr>
        <w:t xml:space="preserve"> important to BOM and Part Information Management</w:t>
      </w:r>
    </w:p>
    <w:p w:rsidR="005A246E" w:rsidRDefault="000F15B6" w14:paraId="0000003A" w14:textId="77777777">
      <w:pPr>
        <w:numPr>
          <w:ilvl w:val="0"/>
          <w:numId w:val="26"/>
        </w:numPr>
        <w:spacing w:before="240"/>
      </w:pPr>
      <w:r>
        <w:t>Preserves and surfaces prior BOM/part decisions, constraints, and lessons to prevent repeated mistakes in specifications and structure.</w:t>
      </w:r>
    </w:p>
    <w:p w:rsidR="005A246E" w:rsidRDefault="000F15B6" w14:paraId="0000003B" w14:textId="77777777">
      <w:pPr>
        <w:numPr>
          <w:ilvl w:val="0"/>
          <w:numId w:val="26"/>
        </w:numPr>
      </w:pPr>
      <w:r>
        <w:t>Shortens design research and improves first-pass correctness of part data, reducing rework in BOMs.</w:t>
      </w:r>
    </w:p>
    <w:p w:rsidR="005A246E" w:rsidRDefault="000F15B6" w14:paraId="0000003C" w14:textId="77777777">
      <w:pPr>
        <w:numPr>
          <w:ilvl w:val="0"/>
          <w:numId w:val="26"/>
        </w:numPr>
        <w:spacing w:after="240"/>
        <w:rPr/>
      </w:pPr>
      <w:r w:rsidRPr="04E49AEA" w:rsidR="000F15B6">
        <w:rPr>
          <w:lang w:val="en-US"/>
        </w:rPr>
        <w:t xml:space="preserve">Strengthens traceability of rationale behind part choices, aiding change impact </w:t>
      </w:r>
      <w:r w:rsidRPr="04E49AEA" w:rsidR="000F15B6">
        <w:rPr>
          <w:lang w:val="en-US"/>
        </w:rPr>
        <w:t>assessment</w:t>
      </w:r>
      <w:r w:rsidRPr="04E49AEA" w:rsidR="000F15B6">
        <w:rPr>
          <w:lang w:val="en-US"/>
        </w:rPr>
        <w:t xml:space="preserve"> and compliance.</w:t>
      </w:r>
    </w:p>
    <w:p w:rsidR="005A246E" w:rsidRDefault="000F15B6" w14:paraId="0000003D" w14:textId="77777777">
      <w:pPr>
        <w:spacing w:before="240" w:after="240"/>
        <w:rPr>
          <w:b/>
        </w:rPr>
      </w:pPr>
      <w:r>
        <w:rPr>
          <w:b/>
        </w:rPr>
        <w:t>Suggested KPIs</w:t>
      </w:r>
    </w:p>
    <w:p w:rsidR="005A246E" w:rsidRDefault="000F15B6" w14:paraId="0000003E" w14:textId="77777777">
      <w:pPr>
        <w:numPr>
          <w:ilvl w:val="0"/>
          <w:numId w:val="23"/>
        </w:numPr>
        <w:spacing w:before="240" w:after="240"/>
      </w:pPr>
      <w:r>
        <w:rPr>
          <w:rFonts w:ascii="Arial Unicode MS" w:hAnsi="Arial Unicode MS" w:eastAsia="Arial Unicode MS" w:cs="Arial Unicode MS"/>
        </w:rPr>
        <w:t>Reduction in design research time (target 50% Year 1)- First-time design success improvement (30% Year 1)- Repeat mistake recurrence rate (↓ 40% Year 2)- Time-to-productivity for new engineers (2x faster Year 2)</w:t>
      </w:r>
    </w:p>
    <w:p w:rsidR="005A246E" w:rsidRDefault="000F15B6" w14:paraId="0000003F" w14:textId="77777777">
      <w:pPr>
        <w:spacing w:before="240" w:after="240"/>
        <w:rPr>
          <w:b/>
        </w:rPr>
      </w:pPr>
      <w:r>
        <w:rPr>
          <w:b/>
        </w:rPr>
        <w:t>Key capability alignment</w:t>
      </w:r>
    </w:p>
    <w:p w:rsidR="005A246E" w:rsidRDefault="000F15B6" w14:paraId="00000040" w14:textId="77777777">
      <w:pPr>
        <w:numPr>
          <w:ilvl w:val="0"/>
          <w:numId w:val="25"/>
        </w:numPr>
        <w:spacing w:before="240" w:after="240"/>
      </w:pPr>
      <w:r>
        <w:t>Knowledge Management, AI/ML Insights, Engineering Enablement, PLM/ALM Knowledge Integration.</w:t>
      </w:r>
    </w:p>
    <w:p w:rsidR="005A246E" w:rsidRDefault="000F15B6" w14:paraId="00000041" w14:textId="77777777">
      <w:r>
        <w:pict w14:anchorId="5C1A2936">
          <v:rect id="_x0000_i1029" style="width:0;height:1.5pt" o:hr="t" o:hrstd="t" o:hralign="center" fillcolor="#a0a0a0" stroked="f"/>
        </w:pict>
      </w:r>
    </w:p>
    <w:p w:rsidR="005A246E" w:rsidRDefault="000F15B6" w14:paraId="00000042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b0854ok4hjno" w:colFirst="0" w:colLast="0" w:id="4"/>
      <w:bookmarkEnd w:id="4"/>
      <w:r>
        <w:rPr>
          <w:b/>
          <w:sz w:val="34"/>
          <w:szCs w:val="34"/>
        </w:rPr>
        <w:t>5) Enhanced Semantic Search &amp; Intelligence Assistant</w:t>
      </w:r>
    </w:p>
    <w:p w:rsidR="005A246E" w:rsidRDefault="000F15B6" w14:paraId="00000043" w14:textId="77777777">
      <w:pPr>
        <w:spacing w:before="240" w:after="240"/>
      </w:pPr>
      <w:r>
        <w:rPr>
          <w:b/>
        </w:rPr>
        <w:t>Project description</w:t>
      </w:r>
      <w:r>
        <w:t xml:space="preserve"> Implements semantic, natural-language search with an AI assistant that understands engineering context to unify discovery across PLM, ERP, and document systems.</w:t>
      </w:r>
    </w:p>
    <w:p w:rsidR="005A246E" w:rsidRDefault="000F15B6" w14:paraId="00000044" w14:textId="77777777">
      <w:pPr>
        <w:spacing w:before="240" w:after="240"/>
        <w:rPr>
          <w:b/>
        </w:rPr>
      </w:pPr>
      <w:r>
        <w:rPr>
          <w:b/>
        </w:rPr>
        <w:t>Objectives (What)</w:t>
      </w:r>
    </w:p>
    <w:p w:rsidR="005A246E" w:rsidRDefault="000F15B6" w14:paraId="00000045" w14:textId="77777777">
      <w:pPr>
        <w:numPr>
          <w:ilvl w:val="0"/>
          <w:numId w:val="16"/>
        </w:numPr>
        <w:spacing w:before="240" w:after="240"/>
      </w:pPr>
      <w:r>
        <w:t>Semantic/NLP search beyond keywords with engineering ontology- Conversational assistant for refinement and recommendations- Federated search across repositories with unified ranking- Advanced discovery of related patterns and solutions</w:t>
      </w:r>
    </w:p>
    <w:p w:rsidR="005A246E" w:rsidP="04E49AEA" w:rsidRDefault="000F15B6" w14:paraId="00000046" w14:textId="77777777">
      <w:pPr>
        <w:spacing w:before="240" w:after="240"/>
        <w:rPr>
          <w:b w:val="1"/>
          <w:bCs w:val="1"/>
          <w:lang w:val="en-US"/>
        </w:rPr>
      </w:pPr>
      <w:r w:rsidRPr="04E49AEA" w:rsidR="000F15B6">
        <w:rPr>
          <w:b w:val="1"/>
          <w:bCs w:val="1"/>
          <w:lang w:val="en-US"/>
        </w:rPr>
        <w:t xml:space="preserve">Why </w:t>
      </w:r>
      <w:r w:rsidRPr="04E49AEA" w:rsidR="000F15B6">
        <w:rPr>
          <w:b w:val="1"/>
          <w:bCs w:val="1"/>
          <w:lang w:val="en-US"/>
        </w:rPr>
        <w:t>it’s</w:t>
      </w:r>
      <w:r w:rsidRPr="04E49AEA" w:rsidR="000F15B6">
        <w:rPr>
          <w:b w:val="1"/>
          <w:bCs w:val="1"/>
          <w:lang w:val="en-US"/>
        </w:rPr>
        <w:t xml:space="preserve"> important to BOM and Part Information Management</w:t>
      </w:r>
    </w:p>
    <w:p w:rsidR="005A246E" w:rsidRDefault="000F15B6" w14:paraId="00000047" w14:textId="77777777">
      <w:pPr>
        <w:numPr>
          <w:ilvl w:val="0"/>
          <w:numId w:val="7"/>
        </w:numPr>
        <w:spacing w:before="240"/>
        <w:rPr/>
      </w:pPr>
      <w:r w:rsidRPr="04E49AEA" w:rsidR="000F15B6">
        <w:rPr>
          <w:lang w:val="en-US"/>
        </w:rPr>
        <w:t xml:space="preserve">Dramatically reduces time to </w:t>
      </w:r>
      <w:r w:rsidRPr="04E49AEA" w:rsidR="000F15B6">
        <w:rPr>
          <w:lang w:val="en-US"/>
        </w:rPr>
        <w:t>locate</w:t>
      </w:r>
      <w:r w:rsidRPr="04E49AEA" w:rsidR="000F15B6">
        <w:rPr>
          <w:lang w:val="en-US"/>
        </w:rPr>
        <w:t xml:space="preserve"> correct parts, specs, and historical BOM decisions; decreases duplication and errors from partial information.</w:t>
      </w:r>
    </w:p>
    <w:p w:rsidR="005A246E" w:rsidRDefault="000F15B6" w14:paraId="00000048" w14:textId="77777777">
      <w:pPr>
        <w:numPr>
          <w:ilvl w:val="0"/>
          <w:numId w:val="7"/>
        </w:numPr>
      </w:pPr>
      <w:r>
        <w:t>Improves reuse and speeds quoting/engineering by finding analogous components and BOM patterns.</w:t>
      </w:r>
    </w:p>
    <w:p w:rsidR="005A246E" w:rsidRDefault="000F15B6" w14:paraId="00000049" w14:textId="77777777">
      <w:pPr>
        <w:numPr>
          <w:ilvl w:val="0"/>
          <w:numId w:val="7"/>
        </w:numPr>
        <w:spacing w:after="240"/>
        <w:rPr/>
      </w:pPr>
      <w:r w:rsidRPr="04E49AEA" w:rsidR="000F15B6">
        <w:rPr>
          <w:lang w:val="en-US"/>
        </w:rPr>
        <w:t xml:space="preserve">Complements governance by making the </w:t>
      </w:r>
      <w:r w:rsidRPr="04E49AEA" w:rsidR="000F15B6">
        <w:rPr>
          <w:lang w:val="en-US"/>
        </w:rPr>
        <w:t>single source</w:t>
      </w:r>
      <w:r w:rsidRPr="04E49AEA" w:rsidR="000F15B6">
        <w:rPr>
          <w:lang w:val="en-US"/>
        </w:rPr>
        <w:t xml:space="preserve"> of truth easily findable across roles.</w:t>
      </w:r>
    </w:p>
    <w:p w:rsidR="005A246E" w:rsidRDefault="000F15B6" w14:paraId="0000004A" w14:textId="77777777">
      <w:pPr>
        <w:spacing w:before="240" w:after="240"/>
        <w:rPr>
          <w:b/>
        </w:rPr>
      </w:pPr>
      <w:r>
        <w:rPr>
          <w:b/>
        </w:rPr>
        <w:t>Suggested KPIs</w:t>
      </w:r>
    </w:p>
    <w:p w:rsidR="005A246E" w:rsidRDefault="000F15B6" w14:paraId="0000004B" w14:textId="77777777">
      <w:pPr>
        <w:numPr>
          <w:ilvl w:val="0"/>
          <w:numId w:val="27"/>
        </w:numPr>
        <w:spacing w:before="240" w:after="240"/>
      </w:pPr>
      <w:r>
        <w:rPr>
          <w:rFonts w:ascii="Arial Unicode MS" w:hAnsi="Arial Unicode MS" w:eastAsia="Arial Unicode MS" w:cs="Arial Unicode MS"/>
        </w:rPr>
        <w:t>Search time reduction (target 80%)- Relevant result precision/recall uplift (≥ +60% relevant discovery)- Design reuse increase (≥ +50%)- User satisfaction with search (&gt;90%)</w:t>
      </w:r>
    </w:p>
    <w:p w:rsidR="005A246E" w:rsidRDefault="000F15B6" w14:paraId="0000004C" w14:textId="77777777">
      <w:pPr>
        <w:spacing w:before="240" w:after="240"/>
        <w:rPr>
          <w:b/>
        </w:rPr>
      </w:pPr>
      <w:r>
        <w:rPr>
          <w:b/>
        </w:rPr>
        <w:t>Key capability alignment</w:t>
      </w:r>
    </w:p>
    <w:p w:rsidR="005A246E" w:rsidRDefault="000F15B6" w14:paraId="0000004D" w14:textId="77777777">
      <w:pPr>
        <w:numPr>
          <w:ilvl w:val="0"/>
          <w:numId w:val="20"/>
        </w:numPr>
        <w:spacing w:before="240" w:after="240"/>
      </w:pPr>
      <w:r>
        <w:t>Enterprise Search, Ontology/Taxonomy, AI Assistant, Cross-System Federation.</w:t>
      </w:r>
    </w:p>
    <w:p w:rsidR="005A246E" w:rsidRDefault="000F15B6" w14:paraId="0000004E" w14:textId="77777777">
      <w:r>
        <w:pict w14:anchorId="2DE907B0">
          <v:rect id="_x0000_i1030" style="width:0;height:1.5pt" o:hr="t" o:hrstd="t" o:hralign="center" fillcolor="#a0a0a0" stroked="f"/>
        </w:pict>
      </w:r>
    </w:p>
    <w:p w:rsidR="005A246E" w:rsidRDefault="000F15B6" w14:paraId="0000004F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xu87kwhp3pau" w:colFirst="0" w:colLast="0" w:id="5"/>
      <w:bookmarkEnd w:id="5"/>
      <w:r>
        <w:rPr>
          <w:b/>
          <w:sz w:val="34"/>
          <w:szCs w:val="34"/>
        </w:rPr>
        <w:t>6) Design Cost Optimizer</w:t>
      </w:r>
    </w:p>
    <w:p w:rsidR="005A246E" w:rsidRDefault="000F15B6" w14:paraId="00000050" w14:textId="77777777">
      <w:pPr>
        <w:spacing w:before="240" w:after="240"/>
      </w:pPr>
      <w:r w:rsidRPr="04E49AEA" w:rsidR="000F15B6">
        <w:rPr>
          <w:b w:val="1"/>
          <w:bCs w:val="1"/>
          <w:lang w:val="en-US"/>
        </w:rPr>
        <w:t>Project description</w:t>
      </w:r>
      <w:r w:rsidRPr="04E49AEA" w:rsidR="000F15B6">
        <w:rPr>
          <w:lang w:val="en-US"/>
        </w:rPr>
        <w:t xml:space="preserve"> Real-time, AI-driven cost visibility and optimization within the design process, with alternative </w:t>
      </w:r>
      <w:r w:rsidRPr="04E49AEA" w:rsidR="000F15B6">
        <w:rPr>
          <w:lang w:val="en-US"/>
        </w:rPr>
        <w:t>component</w:t>
      </w:r>
      <w:r w:rsidRPr="04E49AEA" w:rsidR="000F15B6">
        <w:rPr>
          <w:lang w:val="en-US"/>
        </w:rPr>
        <w:t xml:space="preserve"> suggestions and design-for-cost guidance.</w:t>
      </w:r>
    </w:p>
    <w:p w:rsidR="005A246E" w:rsidRDefault="000F15B6" w14:paraId="00000051" w14:textId="77777777">
      <w:pPr>
        <w:spacing w:before="240" w:after="240"/>
        <w:rPr>
          <w:b/>
        </w:rPr>
      </w:pPr>
      <w:r>
        <w:rPr>
          <w:b/>
        </w:rPr>
        <w:t>Objectives (What)</w:t>
      </w:r>
    </w:p>
    <w:p w:rsidR="005A246E" w:rsidRDefault="000F15B6" w14:paraId="00000052" w14:textId="77777777">
      <w:pPr>
        <w:numPr>
          <w:ilvl w:val="0"/>
          <w:numId w:val="14"/>
        </w:numPr>
        <w:spacing w:before="240" w:after="240"/>
      </w:pPr>
      <w:r>
        <w:t>Instant cost feedback and target tracking in design tools- Cost-effective alternative recommendations meeting requirements- Predictive total cost modeling (materials, manufacturing, lifecycle)</w:t>
      </w:r>
    </w:p>
    <w:p w:rsidR="005A246E" w:rsidP="04E49AEA" w:rsidRDefault="000F15B6" w14:paraId="00000053" w14:textId="77777777">
      <w:pPr>
        <w:spacing w:before="240" w:after="240"/>
        <w:rPr>
          <w:b w:val="1"/>
          <w:bCs w:val="1"/>
          <w:lang w:val="en-US"/>
        </w:rPr>
      </w:pPr>
      <w:r w:rsidRPr="04E49AEA" w:rsidR="000F15B6">
        <w:rPr>
          <w:b w:val="1"/>
          <w:bCs w:val="1"/>
          <w:lang w:val="en-US"/>
        </w:rPr>
        <w:t xml:space="preserve">Why </w:t>
      </w:r>
      <w:r w:rsidRPr="04E49AEA" w:rsidR="000F15B6">
        <w:rPr>
          <w:b w:val="1"/>
          <w:bCs w:val="1"/>
          <w:lang w:val="en-US"/>
        </w:rPr>
        <w:t>it’s</w:t>
      </w:r>
      <w:r w:rsidRPr="04E49AEA" w:rsidR="000F15B6">
        <w:rPr>
          <w:b w:val="1"/>
          <w:bCs w:val="1"/>
          <w:lang w:val="en-US"/>
        </w:rPr>
        <w:t xml:space="preserve"> important to BOM and Part Information Management</w:t>
      </w:r>
    </w:p>
    <w:p w:rsidR="005A246E" w:rsidRDefault="000F15B6" w14:paraId="00000054" w14:textId="77777777">
      <w:pPr>
        <w:numPr>
          <w:ilvl w:val="0"/>
          <w:numId w:val="12"/>
        </w:numPr>
        <w:spacing w:before="240"/>
      </w:pPr>
      <w:r>
        <w:t>Aligns part choices and BOM configurations with cost targets early, minimizing late-stage redesigns and margin leakage.</w:t>
      </w:r>
    </w:p>
    <w:p w:rsidR="005A246E" w:rsidRDefault="000F15B6" w14:paraId="00000055" w14:textId="77777777">
      <w:pPr>
        <w:numPr>
          <w:ilvl w:val="0"/>
          <w:numId w:val="12"/>
        </w:numPr>
        <w:rPr/>
      </w:pPr>
      <w:r w:rsidRPr="04E49AEA" w:rsidR="000F15B6">
        <w:rPr>
          <w:lang w:val="en-US"/>
        </w:rPr>
        <w:t xml:space="preserve">Informs part </w:t>
      </w:r>
      <w:r w:rsidRPr="04E49AEA" w:rsidR="000F15B6">
        <w:rPr>
          <w:lang w:val="en-US"/>
        </w:rPr>
        <w:t>selection</w:t>
      </w:r>
      <w:r w:rsidRPr="04E49AEA" w:rsidR="000F15B6">
        <w:rPr>
          <w:lang w:val="en-US"/>
        </w:rPr>
        <w:t xml:space="preserve"> with validated requirement and supplier data, improving BOM quality and competitiveness.</w:t>
      </w:r>
    </w:p>
    <w:p w:rsidR="005A246E" w:rsidRDefault="000F15B6" w14:paraId="00000056" w14:textId="77777777">
      <w:pPr>
        <w:numPr>
          <w:ilvl w:val="0"/>
          <w:numId w:val="12"/>
        </w:numPr>
        <w:spacing w:after="240"/>
      </w:pPr>
      <w:r>
        <w:t>Feeds real-time cost context into BOM authoring and variant decisions.</w:t>
      </w:r>
    </w:p>
    <w:p w:rsidR="005A246E" w:rsidRDefault="000F15B6" w14:paraId="00000057" w14:textId="77777777">
      <w:pPr>
        <w:spacing w:before="240" w:after="240"/>
        <w:rPr>
          <w:b/>
        </w:rPr>
      </w:pPr>
      <w:r>
        <w:rPr>
          <w:b/>
        </w:rPr>
        <w:t>Suggested KPIs</w:t>
      </w:r>
    </w:p>
    <w:p w:rsidR="005A246E" w:rsidRDefault="000F15B6" w14:paraId="00000058" w14:textId="77777777">
      <w:pPr>
        <w:numPr>
          <w:ilvl w:val="0"/>
          <w:numId w:val="30"/>
        </w:numPr>
        <w:spacing w:before="240" w:after="240"/>
      </w:pPr>
      <w:r>
        <w:rPr>
          <w:rFonts w:ascii="Arial Unicode MS" w:hAnsi="Arial Unicode MS" w:eastAsia="Arial Unicode MS" w:cs="Arial Unicode MS"/>
        </w:rPr>
        <w:t>Product cost reduction (15–25%)- Cost-related redesigns (↓ 50%)- Time-to-market for cost-optimized designs (↓ 30%)- Margin improvement (+20%)</w:t>
      </w:r>
    </w:p>
    <w:p w:rsidR="005A246E" w:rsidRDefault="000F15B6" w14:paraId="00000059" w14:textId="77777777">
      <w:pPr>
        <w:spacing w:before="240" w:after="240"/>
        <w:rPr>
          <w:b/>
        </w:rPr>
      </w:pPr>
      <w:r>
        <w:rPr>
          <w:b/>
        </w:rPr>
        <w:t>Key capability alignment</w:t>
      </w:r>
    </w:p>
    <w:p w:rsidR="005A246E" w:rsidRDefault="000F15B6" w14:paraId="0000005A" w14:textId="77777777">
      <w:pPr>
        <w:numPr>
          <w:ilvl w:val="0"/>
          <w:numId w:val="4"/>
        </w:numPr>
        <w:spacing w:before="240" w:after="240"/>
      </w:pPr>
      <w:r>
        <w:t>Design-to-Cost, Supplier/Cost Data Integration, CAD/PLM Integration, Optimization Analytics.</w:t>
      </w:r>
    </w:p>
    <w:p w:rsidR="005A246E" w:rsidRDefault="000F15B6" w14:paraId="0000005B" w14:textId="77777777">
      <w:r>
        <w:pict w14:anchorId="3653BA31">
          <v:rect id="_x0000_i1031" style="width:0;height:1.5pt" o:hr="t" o:hrstd="t" o:hralign="center" fillcolor="#a0a0a0" stroked="f"/>
        </w:pict>
      </w:r>
    </w:p>
    <w:p w:rsidR="005A246E" w:rsidRDefault="000F15B6" w14:paraId="0000005C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sd24nf21c0tn" w:colFirst="0" w:colLast="0" w:id="6"/>
      <w:bookmarkEnd w:id="6"/>
      <w:r>
        <w:rPr>
          <w:b/>
          <w:sz w:val="34"/>
          <w:szCs w:val="34"/>
        </w:rPr>
        <w:t>7) Real-Time BOM Analytics &amp; Cost Intelligence</w:t>
      </w:r>
    </w:p>
    <w:p w:rsidR="005A246E" w:rsidRDefault="000F15B6" w14:paraId="0000005D" w14:textId="77777777">
      <w:pPr>
        <w:spacing w:before="240" w:after="240"/>
      </w:pPr>
      <w:r>
        <w:rPr>
          <w:b/>
        </w:rPr>
        <w:t>Project description</w:t>
      </w:r>
      <w:r>
        <w:t xml:space="preserve"> Provides instantaneous costed BOMs with multi-level rollups, analytics, what-if simulation, and AI-driven insights to support quoting, pricing, and cost control.</w:t>
      </w:r>
    </w:p>
    <w:p w:rsidR="005A246E" w:rsidRDefault="000F15B6" w14:paraId="0000005E" w14:textId="77777777">
      <w:pPr>
        <w:spacing w:before="240" w:after="240"/>
        <w:rPr>
          <w:b/>
        </w:rPr>
      </w:pPr>
      <w:r>
        <w:rPr>
          <w:b/>
        </w:rPr>
        <w:t>Objectives (What)</w:t>
      </w:r>
    </w:p>
    <w:p w:rsidR="005A246E" w:rsidRDefault="000F15B6" w14:paraId="0000005F" w14:textId="77777777">
      <w:pPr>
        <w:numPr>
          <w:ilvl w:val="0"/>
          <w:numId w:val="24"/>
        </w:numPr>
        <w:spacing w:before="240" w:after="240"/>
      </w:pPr>
      <w:r>
        <w:t>Real-time costed BOM visibility at all levels- Advanced analytics, trends, and drill-downs- Cost anomaly detection and optimization recommendations- Scenario modeling for BOM changes and variants</w:t>
      </w:r>
    </w:p>
    <w:p w:rsidR="005A246E" w:rsidP="04E49AEA" w:rsidRDefault="000F15B6" w14:paraId="00000060" w14:textId="77777777">
      <w:pPr>
        <w:spacing w:before="240" w:after="240"/>
        <w:rPr>
          <w:b w:val="1"/>
          <w:bCs w:val="1"/>
          <w:lang w:val="en-US"/>
        </w:rPr>
      </w:pPr>
      <w:r w:rsidRPr="04E49AEA" w:rsidR="000F15B6">
        <w:rPr>
          <w:b w:val="1"/>
          <w:bCs w:val="1"/>
          <w:lang w:val="en-US"/>
        </w:rPr>
        <w:t xml:space="preserve">Why </w:t>
      </w:r>
      <w:r w:rsidRPr="04E49AEA" w:rsidR="000F15B6">
        <w:rPr>
          <w:b w:val="1"/>
          <w:bCs w:val="1"/>
          <w:lang w:val="en-US"/>
        </w:rPr>
        <w:t>it’s</w:t>
      </w:r>
      <w:r w:rsidRPr="04E49AEA" w:rsidR="000F15B6">
        <w:rPr>
          <w:b w:val="1"/>
          <w:bCs w:val="1"/>
          <w:lang w:val="en-US"/>
        </w:rPr>
        <w:t xml:space="preserve"> important to BOM and Part Information Management</w:t>
      </w:r>
    </w:p>
    <w:p w:rsidR="005A246E" w:rsidRDefault="000F15B6" w14:paraId="00000061" w14:textId="77777777">
      <w:pPr>
        <w:numPr>
          <w:ilvl w:val="0"/>
          <w:numId w:val="6"/>
        </w:numPr>
        <w:spacing w:before="240"/>
        <w:rPr/>
      </w:pPr>
      <w:r w:rsidRPr="04E49AEA" w:rsidR="000F15B6">
        <w:rPr>
          <w:lang w:val="en-US"/>
        </w:rPr>
        <w:t>Equips</w:t>
      </w:r>
      <w:r w:rsidRPr="04E49AEA" w:rsidR="000F15B6">
        <w:rPr>
          <w:lang w:val="en-US"/>
        </w:rPr>
        <w:t xml:space="preserve"> teams to make informed BOM changes with immediate cost impact, speeding quotes and improving pricing accuracy.</w:t>
      </w:r>
    </w:p>
    <w:p w:rsidR="005A246E" w:rsidRDefault="000F15B6" w14:paraId="00000062" w14:textId="77777777">
      <w:pPr>
        <w:numPr>
          <w:ilvl w:val="0"/>
          <w:numId w:val="6"/>
        </w:numPr>
        <w:rPr/>
      </w:pPr>
      <w:r w:rsidRPr="04E49AEA" w:rsidR="000F15B6">
        <w:rPr>
          <w:lang w:val="en-US"/>
        </w:rPr>
        <w:t xml:space="preserve">Creates closed-loop feedback from cost insights to part </w:t>
      </w:r>
      <w:r w:rsidRPr="04E49AEA" w:rsidR="000F15B6">
        <w:rPr>
          <w:lang w:val="en-US"/>
        </w:rPr>
        <w:t>selection</w:t>
      </w:r>
      <w:r w:rsidRPr="04E49AEA" w:rsidR="000F15B6">
        <w:rPr>
          <w:lang w:val="en-US"/>
        </w:rPr>
        <w:t>, variant strategies, and supply decisions.</w:t>
      </w:r>
    </w:p>
    <w:p w:rsidR="005A246E" w:rsidRDefault="000F15B6" w14:paraId="00000063" w14:textId="77777777">
      <w:pPr>
        <w:numPr>
          <w:ilvl w:val="0"/>
          <w:numId w:val="6"/>
        </w:numPr>
        <w:spacing w:after="240"/>
      </w:pPr>
      <w:r>
        <w:t>Operationalizes cost transparency as a standard attribute of BOM and part information.</w:t>
      </w:r>
    </w:p>
    <w:p w:rsidR="005A246E" w:rsidRDefault="000F15B6" w14:paraId="00000064" w14:textId="77777777">
      <w:pPr>
        <w:spacing w:before="240" w:after="240"/>
        <w:rPr>
          <w:b/>
        </w:rPr>
      </w:pPr>
      <w:r>
        <w:rPr>
          <w:b/>
        </w:rPr>
        <w:t>Suggested KPIs</w:t>
      </w:r>
    </w:p>
    <w:p w:rsidR="005A246E" w:rsidRDefault="000F15B6" w14:paraId="00000065" w14:textId="77777777">
      <w:pPr>
        <w:numPr>
          <w:ilvl w:val="0"/>
          <w:numId w:val="3"/>
        </w:numPr>
        <w:spacing w:before="240" w:after="240"/>
      </w:pPr>
      <w:r>
        <w:rPr>
          <w:rFonts w:ascii="Arial Unicode MS" w:hAnsi="Arial Unicode MS" w:eastAsia="Arial Unicode MS" w:cs="Arial Unicode MS"/>
        </w:rPr>
        <w:t>Quote-to-order cycle time (↓ 40%)- Pricing accuracy (↑ 30%)- Product cost reduction (≈ 20%)- Time spent on cost analysis (↓ 50%)</w:t>
      </w:r>
    </w:p>
    <w:p w:rsidR="005A246E" w:rsidRDefault="000F15B6" w14:paraId="00000066" w14:textId="77777777">
      <w:pPr>
        <w:spacing w:before="240" w:after="240"/>
        <w:rPr>
          <w:b/>
        </w:rPr>
      </w:pPr>
      <w:r>
        <w:rPr>
          <w:b/>
        </w:rPr>
        <w:t>Key capability alignment</w:t>
      </w:r>
    </w:p>
    <w:p w:rsidR="005A246E" w:rsidRDefault="000F15B6" w14:paraId="00000067" w14:textId="77777777">
      <w:pPr>
        <w:numPr>
          <w:ilvl w:val="0"/>
          <w:numId w:val="2"/>
        </w:numPr>
        <w:spacing w:before="240" w:after="240"/>
      </w:pPr>
      <w:r>
        <w:t>BOM Intelligence, Cost Analytics, What-if Simulation, PLM/ERP/Procurement Data Integration.</w:t>
      </w:r>
    </w:p>
    <w:p w:rsidR="005A246E" w:rsidRDefault="000F15B6" w14:paraId="00000068" w14:textId="77777777">
      <w:r>
        <w:pict w14:anchorId="4F68F7DB">
          <v:rect id="_x0000_i1032" style="width:0;height:1.5pt" o:hr="t" o:hrstd="t" o:hralign="center" fillcolor="#a0a0a0" stroked="f"/>
        </w:pict>
      </w:r>
    </w:p>
    <w:p w:rsidR="005A246E" w:rsidRDefault="000F15B6" w14:paraId="00000069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8pkgq926xwwa" w:colFirst="0" w:colLast="0" w:id="7"/>
      <w:bookmarkEnd w:id="7"/>
      <w:r>
        <w:rPr>
          <w:b/>
          <w:sz w:val="34"/>
          <w:szCs w:val="34"/>
        </w:rPr>
        <w:t>Portfolio Alignment, Overlaps, and Gaps</w:t>
      </w:r>
    </w:p>
    <w:p w:rsidR="005A246E" w:rsidRDefault="000F15B6" w14:paraId="0000006A" w14:textId="77777777">
      <w:pPr>
        <w:spacing w:before="240" w:after="240"/>
      </w:pPr>
      <w:r w:rsidRPr="04E49AEA" w:rsidR="000F15B6">
        <w:rPr>
          <w:b w:val="1"/>
          <w:bCs w:val="1"/>
          <w:lang w:val="en-US"/>
        </w:rPr>
        <w:t>Reinforcing sequence (recommended):</w:t>
      </w:r>
      <w:r w:rsidRPr="04E49AEA" w:rsidR="000F15B6">
        <w:rPr>
          <w:rFonts w:ascii="Arial Unicode MS" w:hAnsi="Arial Unicode MS" w:eastAsia="Arial Unicode MS" w:cs="Arial Unicode MS"/>
          <w:lang w:val="en-US"/>
        </w:rPr>
        <w:t xml:space="preserve"> 1) Unified Data Governance &amp; Management → 2) Digital Thread &amp; Integration Hub → 5) Enhanced Semantic Search → 7) Real-Time BOM Analytics → 3) Parts–Requirements → 6) Design Cost Optimizer → 4) IKMP.</w:t>
      </w:r>
      <w:r>
        <w:br/>
      </w:r>
      <w:r w:rsidRPr="04E49AEA" w:rsidR="000F15B6">
        <w:rPr>
          <w:rFonts w:ascii="Arial Unicode MS" w:hAnsi="Arial Unicode MS" w:eastAsia="Arial Unicode MS" w:cs="Arial Unicode MS"/>
          <w:lang w:val="en-US"/>
        </w:rPr>
        <w:t xml:space="preserve"> Rationale: </w:t>
      </w:r>
      <w:r w:rsidRPr="04E49AEA" w:rsidR="000F15B6">
        <w:rPr>
          <w:rFonts w:ascii="Arial Unicode MS" w:hAnsi="Arial Unicode MS" w:eastAsia="Arial Unicode MS" w:cs="Arial Unicode MS"/>
          <w:lang w:val="en-US"/>
        </w:rPr>
        <w:t>Establish</w:t>
      </w:r>
      <w:r w:rsidRPr="04E49AEA" w:rsidR="000F15B6">
        <w:rPr>
          <w:rFonts w:ascii="Arial Unicode MS" w:hAnsi="Arial Unicode MS" w:eastAsia="Arial Unicode MS" w:cs="Arial Unicode MS"/>
          <w:lang w:val="en-US"/>
        </w:rPr>
        <w:t xml:space="preserve"> trustworthy data and connectivity first; then discovery, analytics, requirement integrity, embedded cost optimization, and finally institutionalizing knowledge.</w:t>
      </w:r>
    </w:p>
    <w:p w:rsidR="005A246E" w:rsidRDefault="000F15B6" w14:paraId="0000006B" w14:textId="77777777">
      <w:pPr>
        <w:spacing w:before="240" w:after="240"/>
        <w:rPr>
          <w:b/>
        </w:rPr>
      </w:pPr>
      <w:r>
        <w:rPr>
          <w:b/>
        </w:rPr>
        <w:t>Key overlaps (positive synergies)</w:t>
      </w:r>
    </w:p>
    <w:p w:rsidR="005A246E" w:rsidRDefault="000F15B6" w14:paraId="0000006C" w14:textId="77777777">
      <w:pPr>
        <w:numPr>
          <w:ilvl w:val="0"/>
          <w:numId w:val="15"/>
        </w:numPr>
        <w:spacing w:before="240"/>
      </w:pPr>
      <w:r>
        <w:t>Governance (1) + Digital Thread (2): Data quality and lineage carried through integrations.</w:t>
      </w:r>
    </w:p>
    <w:p w:rsidR="005A246E" w:rsidRDefault="000F15B6" w14:paraId="0000006D" w14:textId="77777777">
      <w:pPr>
        <w:numPr>
          <w:ilvl w:val="0"/>
          <w:numId w:val="15"/>
        </w:numPr>
      </w:pPr>
      <w:r>
        <w:t>Semantic Search (5) + IKMP (4): Discovery boosts, context delivery, and lessons learned reuse.</w:t>
      </w:r>
    </w:p>
    <w:p w:rsidR="005A246E" w:rsidRDefault="000F15B6" w14:paraId="0000006E" w14:textId="77777777">
      <w:pPr>
        <w:numPr>
          <w:ilvl w:val="0"/>
          <w:numId w:val="15"/>
        </w:numPr>
        <w:spacing w:after="240"/>
      </w:pPr>
      <w:r>
        <w:t>Cost Optimizer (6) + Real-Time Analytics (7): Shared cost data/services and feedback loops.</w:t>
      </w:r>
    </w:p>
    <w:p w:rsidR="005A246E" w:rsidRDefault="000F15B6" w14:paraId="0000006F" w14:textId="77777777">
      <w:pPr>
        <w:spacing w:before="240" w:after="240"/>
        <w:rPr>
          <w:b/>
        </w:rPr>
      </w:pPr>
      <w:r>
        <w:rPr>
          <w:b/>
        </w:rPr>
        <w:t>Potential gaps</w:t>
      </w:r>
    </w:p>
    <w:p w:rsidR="005A246E" w:rsidRDefault="000F15B6" w14:paraId="00000070" w14:textId="77777777">
      <w:pPr>
        <w:numPr>
          <w:ilvl w:val="0"/>
          <w:numId w:val="28"/>
        </w:numPr>
        <w:spacing w:before="240"/>
      </w:pPr>
      <w:r>
        <w:t>Formal engineering ontology and part taxonomy governance to support Search (5) and Parts–Requirements (3).</w:t>
      </w:r>
    </w:p>
    <w:p w:rsidR="005A246E" w:rsidRDefault="000F15B6" w14:paraId="00000071" w14:textId="77777777">
      <w:pPr>
        <w:numPr>
          <w:ilvl w:val="0"/>
          <w:numId w:val="28"/>
        </w:numPr>
      </w:pPr>
      <w:r>
        <w:t>Master variant/option modeling standard across PLM/ERP to harmonize (2), (3), and (7).</w:t>
      </w:r>
    </w:p>
    <w:p w:rsidR="005A246E" w:rsidRDefault="000F15B6" w14:paraId="00000072" w14:textId="77777777">
      <w:pPr>
        <w:numPr>
          <w:ilvl w:val="0"/>
          <w:numId w:val="28"/>
        </w:numPr>
        <w:spacing w:after="240"/>
      </w:pPr>
      <w:r>
        <w:t>Data product ownership model to operationalize governed BOM/part datasets for analytics and AI.</w:t>
      </w:r>
    </w:p>
    <w:p w:rsidR="005A246E" w:rsidRDefault="000F15B6" w14:paraId="00000073" w14:textId="77777777">
      <w:r>
        <w:pict w14:anchorId="1B74AEAB">
          <v:rect id="_x0000_i1033" style="width:0;height:1.5pt" o:hr="t" o:hrstd="t" o:hralign="center" fillcolor="#a0a0a0" stroked="f"/>
        </w:pict>
      </w:r>
    </w:p>
    <w:p w:rsidR="005A246E" w:rsidRDefault="000F15B6" w14:paraId="00000074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ou0kft24f8e8" w:colFirst="0" w:colLast="0" w:id="8"/>
      <w:bookmarkEnd w:id="8"/>
      <w:r>
        <w:rPr>
          <w:b/>
          <w:sz w:val="34"/>
          <w:szCs w:val="34"/>
        </w:rPr>
        <w:t>Next Steps</w:t>
      </w:r>
    </w:p>
    <w:p w:rsidR="005A246E" w:rsidRDefault="000F15B6" w14:paraId="00000075" w14:textId="77777777">
      <w:pPr>
        <w:numPr>
          <w:ilvl w:val="0"/>
          <w:numId w:val="5"/>
        </w:numPr>
        <w:spacing w:before="240"/>
      </w:pPr>
      <w:r>
        <w:t>Confirm capability ownership: Data Governance, Integration, PLM Master, Cost Intelligence.</w:t>
      </w:r>
    </w:p>
    <w:p w:rsidR="005A246E" w:rsidRDefault="000F15B6" w14:paraId="00000076" w14:textId="77777777">
      <w:pPr>
        <w:numPr>
          <w:ilvl w:val="0"/>
          <w:numId w:val="5"/>
        </w:numPr>
      </w:pPr>
      <w:r>
        <w:t>Approve a phased roadmap and dependency plan as outlined.</w:t>
      </w:r>
    </w:p>
    <w:p w:rsidR="005A246E" w:rsidRDefault="000F15B6" w14:paraId="00000077" w14:textId="77777777">
      <w:pPr>
        <w:numPr>
          <w:ilvl w:val="0"/>
          <w:numId w:val="5"/>
        </w:numPr>
        <w:rPr/>
      </w:pPr>
      <w:r w:rsidRPr="04E49AEA" w:rsidR="000F15B6">
        <w:rPr>
          <w:lang w:val="en-US"/>
        </w:rPr>
        <w:t xml:space="preserve">Stand up KPI baselines and dashboards per project before </w:t>
      </w:r>
      <w:r w:rsidRPr="04E49AEA" w:rsidR="000F15B6">
        <w:rPr>
          <w:lang w:val="en-US"/>
        </w:rPr>
        <w:t>build</w:t>
      </w:r>
      <w:r w:rsidRPr="04E49AEA" w:rsidR="000F15B6">
        <w:rPr>
          <w:lang w:val="en-US"/>
        </w:rPr>
        <w:t>.</w:t>
      </w:r>
    </w:p>
    <w:p w:rsidR="005A246E" w:rsidRDefault="000F15B6" w14:paraId="00000078" w14:textId="77777777">
      <w:pPr>
        <w:numPr>
          <w:ilvl w:val="0"/>
          <w:numId w:val="5"/>
        </w:numPr>
        <w:spacing w:after="240"/>
      </w:pPr>
      <w:r>
        <w:t>Define ontology/taxonomy and variant standards as shared enablers.</w:t>
      </w:r>
    </w:p>
    <w:p w:rsidR="005A246E" w:rsidRDefault="000F15B6" w14:paraId="00000079" w14:textId="77777777">
      <w:pPr>
        <w:spacing w:before="240" w:after="240"/>
      </w:pPr>
      <w:r>
        <w:t>If helpful, I can produce a concise roadmap diagram and a KPI scorecard template for each project.</w:t>
      </w:r>
    </w:p>
    <w:p w:rsidR="005A246E" w:rsidRDefault="005A246E" w14:paraId="0000007A" w14:textId="77777777"/>
    <w:sectPr w:rsidR="005A246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35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A5B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116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7503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B5574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B70A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1300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8857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F664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F710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6D43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CB37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9B1ED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934C5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377E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8672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F039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FE61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8809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3137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7C1E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9B7E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677E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8840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E639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383C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7A64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D40C2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83704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E836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BA728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1759183">
    <w:abstractNumId w:val="27"/>
  </w:num>
  <w:num w:numId="2" w16cid:durableId="1081566719">
    <w:abstractNumId w:val="4"/>
  </w:num>
  <w:num w:numId="3" w16cid:durableId="1738042655">
    <w:abstractNumId w:val="17"/>
  </w:num>
  <w:num w:numId="4" w16cid:durableId="207841986">
    <w:abstractNumId w:val="8"/>
  </w:num>
  <w:num w:numId="5" w16cid:durableId="1708140668">
    <w:abstractNumId w:val="19"/>
  </w:num>
  <w:num w:numId="6" w16cid:durableId="70473739">
    <w:abstractNumId w:val="13"/>
  </w:num>
  <w:num w:numId="7" w16cid:durableId="298338203">
    <w:abstractNumId w:val="16"/>
  </w:num>
  <w:num w:numId="8" w16cid:durableId="1075204828">
    <w:abstractNumId w:val="9"/>
  </w:num>
  <w:num w:numId="9" w16cid:durableId="831675851">
    <w:abstractNumId w:val="14"/>
  </w:num>
  <w:num w:numId="10" w16cid:durableId="1462655776">
    <w:abstractNumId w:val="11"/>
  </w:num>
  <w:num w:numId="11" w16cid:durableId="1025054489">
    <w:abstractNumId w:val="24"/>
  </w:num>
  <w:num w:numId="12" w16cid:durableId="1957105233">
    <w:abstractNumId w:val="23"/>
  </w:num>
  <w:num w:numId="13" w16cid:durableId="723796547">
    <w:abstractNumId w:val="0"/>
  </w:num>
  <w:num w:numId="14" w16cid:durableId="687097870">
    <w:abstractNumId w:val="7"/>
  </w:num>
  <w:num w:numId="15" w16cid:durableId="268858770">
    <w:abstractNumId w:val="1"/>
  </w:num>
  <w:num w:numId="16" w16cid:durableId="904605920">
    <w:abstractNumId w:val="3"/>
  </w:num>
  <w:num w:numId="17" w16cid:durableId="941104794">
    <w:abstractNumId w:val="20"/>
  </w:num>
  <w:num w:numId="18" w16cid:durableId="631785098">
    <w:abstractNumId w:val="28"/>
  </w:num>
  <w:num w:numId="19" w16cid:durableId="151025747">
    <w:abstractNumId w:val="6"/>
  </w:num>
  <w:num w:numId="20" w16cid:durableId="2055032365">
    <w:abstractNumId w:val="22"/>
  </w:num>
  <w:num w:numId="21" w16cid:durableId="230577668">
    <w:abstractNumId w:val="15"/>
  </w:num>
  <w:num w:numId="22" w16cid:durableId="352852523">
    <w:abstractNumId w:val="10"/>
  </w:num>
  <w:num w:numId="23" w16cid:durableId="1892378020">
    <w:abstractNumId w:val="18"/>
  </w:num>
  <w:num w:numId="24" w16cid:durableId="1648122598">
    <w:abstractNumId w:val="12"/>
  </w:num>
  <w:num w:numId="25" w16cid:durableId="1253587512">
    <w:abstractNumId w:val="25"/>
  </w:num>
  <w:num w:numId="26" w16cid:durableId="1719355876">
    <w:abstractNumId w:val="21"/>
  </w:num>
  <w:num w:numId="27" w16cid:durableId="467094227">
    <w:abstractNumId w:val="5"/>
  </w:num>
  <w:num w:numId="28" w16cid:durableId="188569869">
    <w:abstractNumId w:val="29"/>
  </w:num>
  <w:num w:numId="29" w16cid:durableId="710301736">
    <w:abstractNumId w:val="26"/>
  </w:num>
  <w:num w:numId="30" w16cid:durableId="863128602">
    <w:abstractNumId w:val="30"/>
  </w:num>
  <w:num w:numId="31" w16cid:durableId="99145082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6E"/>
    <w:rsid w:val="000F15B6"/>
    <w:rsid w:val="00242907"/>
    <w:rsid w:val="005A246E"/>
    <w:rsid w:val="04E4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2F79C8D"/>
  <w15:docId w15:val="{E3B99F84-C514-46E9-9EFB-FD2F91262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484A4C-E3B8-44F9-B85C-D54A30F4C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ABB11-B7AA-424A-901B-B23AFB07B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ceb7d-57bc-460a-b2f3-c17de45f2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1A4A45-91C3-43D6-9558-7DFCD1BE6E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Begum, Tony (Consultant)</lastModifiedBy>
  <revision>2</revision>
  <dcterms:created xsi:type="dcterms:W3CDTF">2025-10-04T20:02:00.0000000Z</dcterms:created>
  <dcterms:modified xsi:type="dcterms:W3CDTF">2025-10-04T20:03:00.1487085Z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  <property fmtid="{D5CDD505-2E9C-101B-9397-08002B2CF9AE}" pid="3" name="docLang">
    <vt:lpwstr>en</vt:lpwstr>
  </property>
</Properties>
</file>