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r7zlr6jibuol" w:id="0"/>
      <w:bookmarkEnd w:id="0"/>
      <w:r w:rsidDel="00000000" w:rsidR="00000000" w:rsidRPr="00000000">
        <w:rPr>
          <w:b w:val="1"/>
          <w:sz w:val="34"/>
          <w:szCs w:val="34"/>
          <w:rtl w:val="0"/>
        </w:rPr>
        <w:t xml:space="preserve">The Future of Confident Decision-Making at Molex: A Product Design Story (093025)</w:t>
      </w:r>
    </w:p>
    <w:p w:rsidR="00000000" w:rsidDel="00000000" w:rsidP="00000000" w:rsidRDefault="00000000" w:rsidRPr="00000000" w14:paraId="00000002">
      <w:pPr>
        <w:spacing w:after="240" w:before="240" w:lineRule="auto"/>
        <w:rPr/>
      </w:pPr>
      <w:r w:rsidDel="00000000" w:rsidR="00000000" w:rsidRPr="00000000">
        <w:rPr>
          <w:rtl w:val="0"/>
        </w:rPr>
        <w:t xml:space="preserve">This transformation story illustrates how Molex addressed critical challenges: delivering insights automatically at the point of decision, creating a data product marketplace for curated intelligence, establishing trust through clear data governance, empowering employees with clear decision rights, validating insight value before delivery, cultivating and preserving institutional knowledge, enabling secure customer collaboration, and ensuring all data initiatives follow business outcomes rather than driving them. The result is an organization that makes confident decisions at the speed of thought, backed by trusted intelligence and empowered people.</w:t>
      </w:r>
    </w:p>
    <w:p w:rsidR="00000000" w:rsidDel="00000000" w:rsidP="00000000" w:rsidRDefault="00000000" w:rsidRPr="00000000" w14:paraId="00000003">
      <w:pPr>
        <w:pStyle w:val="Heading3"/>
        <w:keepNext w:val="0"/>
        <w:keepLines w:val="0"/>
        <w:spacing w:after="80" w:lineRule="auto"/>
        <w:rPr/>
      </w:pPr>
      <w:bookmarkStart w:colFirst="0" w:colLast="0" w:name="_heb1v3xpjsbo" w:id="1"/>
      <w:bookmarkEnd w:id="1"/>
      <w:r w:rsidDel="00000000" w:rsidR="00000000" w:rsidRPr="00000000">
        <w:rPr>
          <w:rtl w:val="0"/>
        </w:rPr>
      </w:r>
    </w:p>
    <w:p w:rsidR="00000000" w:rsidDel="00000000" w:rsidP="00000000" w:rsidRDefault="00000000" w:rsidRPr="00000000" w14:paraId="00000004">
      <w:pPr>
        <w:pStyle w:val="Heading3"/>
        <w:keepNext w:val="0"/>
        <w:keepLines w:val="0"/>
        <w:spacing w:after="80" w:lineRule="auto"/>
        <w:rPr/>
      </w:pPr>
      <w:bookmarkStart w:colFirst="0" w:colLast="0" w:name="_2deghlm8yeo5" w:id="2"/>
      <w:bookmarkEnd w:id="2"/>
      <w:r w:rsidDel="00000000" w:rsidR="00000000" w:rsidRPr="00000000">
        <w:rPr>
          <w:rtl w:val="0"/>
        </w:rPr>
        <w:t xml:space="preserve">Chapter 1: The Moment Before the Decision</w:t>
      </w:r>
    </w:p>
    <w:p w:rsidR="00000000" w:rsidDel="00000000" w:rsidP="00000000" w:rsidRDefault="00000000" w:rsidRPr="00000000" w14:paraId="00000005">
      <w:pPr>
        <w:spacing w:after="240" w:before="240" w:lineRule="auto"/>
        <w:rPr/>
      </w:pPr>
      <w:r w:rsidDel="00000000" w:rsidR="00000000" w:rsidRPr="00000000">
        <w:rPr>
          <w:rtl w:val="0"/>
        </w:rPr>
        <w:t xml:space="preserve">Sarah Chen, Senior Product Manager, was deep in conversation with a key automotive customer when her augmented reality glasses subtly highlighted critical information in her peripheral vision. She didn't have to search for it, ask for it, or even pause her discussion. The AI system, ARIA (Advanced Reasoning &amp; Insights Agent), had detected the context of her conversation and automatically delivered precisely what she needed to know.</w:t>
      </w:r>
    </w:p>
    <w:p w:rsidR="00000000" w:rsidDel="00000000" w:rsidP="00000000" w:rsidRDefault="00000000" w:rsidRPr="00000000" w14:paraId="00000006">
      <w:pPr>
        <w:spacing w:after="240" w:before="240" w:lineRule="auto"/>
        <w:rPr/>
      </w:pPr>
      <w:r w:rsidDel="00000000" w:rsidR="00000000" w:rsidRPr="00000000">
        <w:rPr>
          <w:rtl w:val="0"/>
        </w:rPr>
        <w:t xml:space="preserve">"Based on your current discussion about high-speed data requirements," ARIA whispered through her earpiece, "I should inform you that 847 customer interactions across our automotive segment indicate an emerging need for 112 Gbps connectors. This insight provides 3x more predictive value than our previous quarterly forecast models."</w:t>
      </w:r>
    </w:p>
    <w:p w:rsidR="00000000" w:rsidDel="00000000" w:rsidP="00000000" w:rsidRDefault="00000000" w:rsidRPr="00000000" w14:paraId="00000007">
      <w:pPr>
        <w:spacing w:after="240" w:before="240" w:lineRule="auto"/>
        <w:rPr/>
      </w:pPr>
      <w:r w:rsidDel="00000000" w:rsidR="00000000" w:rsidRPr="00000000">
        <w:rPr>
          <w:rtl w:val="0"/>
        </w:rPr>
        <w:t xml:space="preserve">This wasn't magic—it was the culmination of Molex's transformation. ARIA had first validated that this insight provided more value than existing data before making its recommendation. The system understood that data should follow business outcomes, not the other way around. Every insight was aligned with Molex's strategic objective of anticipating customer needs.</w:t>
      </w:r>
    </w:p>
    <w:p w:rsidR="00000000" w:rsidDel="00000000" w:rsidP="00000000" w:rsidRDefault="00000000" w:rsidRPr="00000000" w14:paraId="00000008">
      <w:pPr>
        <w:spacing w:after="240" w:before="240" w:lineRule="auto"/>
        <w:rPr/>
      </w:pPr>
      <w:r w:rsidDel="00000000" w:rsidR="00000000" w:rsidRPr="00000000">
        <w:rPr>
          <w:rtl w:val="0"/>
        </w:rPr>
        <w:t xml:space="preserve">Sarah smoothly incorporated this intelligence into her conversation. "Have you considered your data throughput requirements for next-generation ADAS systems? Our analysis suggests you'll need capabilities beyond current standards within 18 months."</w:t>
      </w:r>
    </w:p>
    <w:p w:rsidR="00000000" w:rsidDel="00000000" w:rsidP="00000000" w:rsidRDefault="00000000" w:rsidRPr="00000000" w14:paraId="00000009">
      <w:pPr>
        <w:spacing w:after="240" w:before="240" w:lineRule="auto"/>
        <w:rPr/>
      </w:pPr>
      <w:r w:rsidDel="00000000" w:rsidR="00000000" w:rsidRPr="00000000">
        <w:rPr>
          <w:rtl w:val="0"/>
        </w:rPr>
        <w:t xml:space="preserve">The customer's eyes widened. This was exactly the unspoken concern their engineering team had been grappling with.</w:t>
      </w:r>
    </w:p>
    <w:p w:rsidR="00000000" w:rsidDel="00000000" w:rsidP="00000000" w:rsidRDefault="00000000" w:rsidRPr="00000000" w14:paraId="0000000A">
      <w:pPr>
        <w:pStyle w:val="Heading3"/>
        <w:keepNext w:val="0"/>
        <w:keepLines w:val="0"/>
        <w:spacing w:after="80" w:lineRule="auto"/>
        <w:rPr/>
      </w:pPr>
      <w:bookmarkStart w:colFirst="0" w:colLast="0" w:name="_6yv6cl2a7fi9" w:id="3"/>
      <w:bookmarkEnd w:id="3"/>
      <w:r w:rsidDel="00000000" w:rsidR="00000000" w:rsidRPr="00000000">
        <w:rPr>
          <w:rtl w:val="0"/>
        </w:rPr>
      </w:r>
    </w:p>
    <w:p w:rsidR="00000000" w:rsidDel="00000000" w:rsidP="00000000" w:rsidRDefault="00000000" w:rsidRPr="00000000" w14:paraId="0000000B">
      <w:pPr>
        <w:pStyle w:val="Heading3"/>
        <w:keepNext w:val="0"/>
        <w:keepLines w:val="0"/>
        <w:spacing w:after="80" w:lineRule="auto"/>
        <w:rPr/>
      </w:pPr>
      <w:bookmarkStart w:colFirst="0" w:colLast="0" w:name="_kmk7vxl9wy37" w:id="4"/>
      <w:bookmarkEnd w:id="4"/>
      <w:r w:rsidDel="00000000" w:rsidR="00000000" w:rsidRPr="00000000">
        <w:rPr>
          <w:rtl w:val="0"/>
        </w:rPr>
        <w:t xml:space="preserve">Chapter 2: The Architecture of Trust</w:t>
      </w:r>
    </w:p>
    <w:p w:rsidR="00000000" w:rsidDel="00000000" w:rsidP="00000000" w:rsidRDefault="00000000" w:rsidRPr="00000000" w14:paraId="0000000C">
      <w:pPr>
        <w:spacing w:after="240" w:before="240" w:lineRule="auto"/>
        <w:rPr/>
      </w:pPr>
      <w:r w:rsidDel="00000000" w:rsidR="00000000" w:rsidRPr="00000000">
        <w:rPr>
          <w:rtl w:val="0"/>
        </w:rPr>
        <w:t xml:space="preserve">Behind this seamless delivery of insights lay a sophisticated data architecture that Tom Rodriguez, Lead Design Engineer, had come to trust implicitly. As he reviewed the customer opportunity Sarah had identified, he didn't question the data's validity—the system's clear data model and qualification processes ensured that every insight was trustworthy.</w:t>
      </w:r>
    </w:p>
    <w:p w:rsidR="00000000" w:rsidDel="00000000" w:rsidP="00000000" w:rsidRDefault="00000000" w:rsidRPr="00000000" w14:paraId="0000000D">
      <w:pPr>
        <w:spacing w:after="240" w:before="240" w:lineRule="auto"/>
        <w:rPr/>
      </w:pPr>
      <w:r w:rsidDel="00000000" w:rsidR="00000000" w:rsidRPr="00000000">
        <w:rPr>
          <w:rtl w:val="0"/>
        </w:rPr>
        <w:t xml:space="preserve">"Show me the lineage of this 112 Gbps requirement," Tom said aloud. Instantly, his workspace displayed the complete data journey: how customer feedback was captured through field sensors, how it was cataloged using industry-standard taxonomies, how it was qualified through statistical validation, and how it connected to business outcomes.</w:t>
      </w:r>
    </w:p>
    <w:p w:rsidR="00000000" w:rsidDel="00000000" w:rsidP="00000000" w:rsidRDefault="00000000" w:rsidRPr="00000000" w14:paraId="0000000E">
      <w:pPr>
        <w:spacing w:after="240" w:before="240" w:lineRule="auto"/>
        <w:rPr/>
      </w:pPr>
      <w:r w:rsidDel="00000000" w:rsidR="00000000" w:rsidRPr="00000000">
        <w:rPr>
          <w:rtl w:val="0"/>
        </w:rPr>
        <w:t xml:space="preserve">The data product marketplace appeared as an elegant interface on his screen. Instead of wrestling with raw data exports and SQL queries, Tom browsed curated data products tailored to specific use cases. The "High-Speed Connector Market Intelligence" product contained everything he needed: validated customer requirements, competitive analysis, and technical feasibility assessments.</w:t>
      </w:r>
    </w:p>
    <w:p w:rsidR="00000000" w:rsidDel="00000000" w:rsidP="00000000" w:rsidRDefault="00000000" w:rsidRPr="00000000" w14:paraId="0000000F">
      <w:pPr>
        <w:spacing w:after="240" w:before="240" w:lineRule="auto"/>
        <w:rPr/>
      </w:pPr>
      <w:r w:rsidDel="00000000" w:rsidR="00000000" w:rsidRPr="00000000">
        <w:rPr>
          <w:rtl w:val="0"/>
        </w:rPr>
        <w:t xml:space="preserve">Each data product displayed trust indicators: data freshness, source reliability, statistical confidence, and business impact scores. This wasn't just data—it was intelligence, curated and packaged for immediate decision-making.</w:t>
      </w:r>
    </w:p>
    <w:p w:rsidR="00000000" w:rsidDel="00000000" w:rsidP="00000000" w:rsidRDefault="00000000" w:rsidRPr="00000000" w14:paraId="00000010">
      <w:pPr>
        <w:pStyle w:val="Heading3"/>
        <w:keepNext w:val="0"/>
        <w:keepLines w:val="0"/>
        <w:spacing w:after="80" w:lineRule="auto"/>
        <w:rPr/>
      </w:pPr>
      <w:bookmarkStart w:colFirst="0" w:colLast="0" w:name="_aqhtnq1p71i2" w:id="5"/>
      <w:bookmarkEnd w:id="5"/>
      <w:r w:rsidDel="00000000" w:rsidR="00000000" w:rsidRPr="00000000">
        <w:rPr>
          <w:rtl w:val="0"/>
        </w:rPr>
      </w:r>
    </w:p>
    <w:p w:rsidR="00000000" w:rsidDel="00000000" w:rsidP="00000000" w:rsidRDefault="00000000" w:rsidRPr="00000000" w14:paraId="00000011">
      <w:pPr>
        <w:pStyle w:val="Heading3"/>
        <w:keepNext w:val="0"/>
        <w:keepLines w:val="0"/>
        <w:spacing w:after="80" w:lineRule="auto"/>
        <w:rPr/>
      </w:pPr>
      <w:bookmarkStart w:colFirst="0" w:colLast="0" w:name="_vkgwtilnv93u" w:id="6"/>
      <w:bookmarkEnd w:id="6"/>
      <w:r w:rsidDel="00000000" w:rsidR="00000000" w:rsidRPr="00000000">
        <w:rPr>
          <w:rtl w:val="0"/>
        </w:rPr>
        <w:t xml:space="preserve">Chapter 3: Empowerment at the Edge</w:t>
      </w:r>
    </w:p>
    <w:p w:rsidR="00000000" w:rsidDel="00000000" w:rsidP="00000000" w:rsidRDefault="00000000" w:rsidRPr="00000000" w14:paraId="00000012">
      <w:pPr>
        <w:spacing w:after="240" w:before="240" w:lineRule="auto"/>
        <w:rPr/>
      </w:pPr>
      <w:r w:rsidDel="00000000" w:rsidR="00000000" w:rsidRPr="00000000">
        <w:rPr>
          <w:rtl w:val="0"/>
        </w:rPr>
        <w:t xml:space="preserve">What made Tom's next move possible was the GPS (Growth &amp; Performance System) that had fundamentally restructured how decisions flowed through Molex. The system had pushed decision rights to employees closest to the business impact, with crystal-clear role definitions.</w:t>
      </w:r>
    </w:p>
    <w:p w:rsidR="00000000" w:rsidDel="00000000" w:rsidP="00000000" w:rsidRDefault="00000000" w:rsidRPr="00000000" w14:paraId="00000013">
      <w:pPr>
        <w:spacing w:after="240" w:before="240" w:lineRule="auto"/>
        <w:rPr/>
      </w:pPr>
      <w:r w:rsidDel="00000000" w:rsidR="00000000" w:rsidRPr="00000000">
        <w:rPr>
          <w:rtl w:val="0"/>
        </w:rPr>
        <w:t xml:space="preserve">"I'm authorizing immediate exploration of this connector concept," Tom announced to his team. He didn't need to seek approval through multiple layers—the GPS had granted him explicit authority for product innovations under $2M initial investment, provided they aligned with validated customer insights.</w:t>
      </w:r>
    </w:p>
    <w:p w:rsidR="00000000" w:rsidDel="00000000" w:rsidP="00000000" w:rsidRDefault="00000000" w:rsidRPr="00000000" w14:paraId="00000014">
      <w:pPr>
        <w:spacing w:after="240" w:before="240" w:lineRule="auto"/>
        <w:rPr/>
      </w:pPr>
      <w:r w:rsidDel="00000000" w:rsidR="00000000" w:rsidRPr="00000000">
        <w:rPr>
          <w:rtl w:val="0"/>
        </w:rPr>
        <w:t xml:space="preserve">This wasn't just delegation; it was intelligent empowerment. The system continuously monitored decision patterns, ensuring that authority matched capability and impact. When Maria Gonzalez, a newer engineer, faced a similar decision, the system provided additional guardrails and coaching, adapting to her experience level.</w:t>
      </w:r>
    </w:p>
    <w:p w:rsidR="00000000" w:rsidDel="00000000" w:rsidP="00000000" w:rsidRDefault="00000000" w:rsidRPr="00000000" w14:paraId="00000015">
      <w:pPr>
        <w:spacing w:after="240" w:before="240" w:lineRule="auto"/>
        <w:rPr/>
      </w:pPr>
      <w:r w:rsidDel="00000000" w:rsidR="00000000" w:rsidRPr="00000000">
        <w:rPr>
          <w:rtl w:val="0"/>
        </w:rPr>
        <w:t xml:space="preserve">Tom also knew that once the design progressed, they would leverage Molex's revolutionary customer co-creation platform—a secure digital environment where customers could participate directly in the design process while maintaining strict intellectual property protections. This platform had transformed how Molex collaborated, moving from traditional vendor-customer relationships to true innovation partnerships.</w:t>
      </w:r>
    </w:p>
    <w:p w:rsidR="00000000" w:rsidDel="00000000" w:rsidP="00000000" w:rsidRDefault="00000000" w:rsidRPr="00000000" w14:paraId="00000016">
      <w:pPr>
        <w:pStyle w:val="Heading3"/>
        <w:keepNext w:val="0"/>
        <w:keepLines w:val="0"/>
        <w:spacing w:after="80" w:lineRule="auto"/>
        <w:rPr/>
      </w:pPr>
      <w:bookmarkStart w:colFirst="0" w:colLast="0" w:name="_67x9xz5f1es0" w:id="7"/>
      <w:bookmarkEnd w:id="7"/>
      <w:r w:rsidDel="00000000" w:rsidR="00000000" w:rsidRPr="00000000">
        <w:rPr>
          <w:rtl w:val="0"/>
        </w:rPr>
      </w:r>
    </w:p>
    <w:p w:rsidR="00000000" w:rsidDel="00000000" w:rsidP="00000000" w:rsidRDefault="00000000" w:rsidRPr="00000000" w14:paraId="00000017">
      <w:pPr>
        <w:pStyle w:val="Heading3"/>
        <w:keepNext w:val="0"/>
        <w:keepLines w:val="0"/>
        <w:spacing w:after="80" w:lineRule="auto"/>
        <w:rPr/>
      </w:pPr>
      <w:bookmarkStart w:colFirst="0" w:colLast="0" w:name="_zicq4on9ri0r" w:id="8"/>
      <w:bookmarkEnd w:id="8"/>
      <w:r w:rsidDel="00000000" w:rsidR="00000000" w:rsidRPr="00000000">
        <w:rPr>
          <w:rtl w:val="0"/>
        </w:rPr>
        <w:t xml:space="preserve">Chapter 4: The Institutional Memory Awakens</w:t>
      </w:r>
    </w:p>
    <w:p w:rsidR="00000000" w:rsidDel="00000000" w:rsidP="00000000" w:rsidRDefault="00000000" w:rsidRPr="00000000" w14:paraId="00000018">
      <w:pPr>
        <w:spacing w:after="240" w:before="240" w:lineRule="auto"/>
        <w:rPr/>
      </w:pPr>
      <w:r w:rsidDel="00000000" w:rsidR="00000000" w:rsidRPr="00000000">
        <w:rPr>
          <w:rtl w:val="0"/>
        </w:rPr>
        <w:t xml:space="preserve">As the team dove into the design challenge, the true power of Molex's institutional knowledge network revealed itself. This wasn't a static repository—it was a living, breathing organism that captured and disseminated valuable information continuously.</w:t>
      </w:r>
    </w:p>
    <w:p w:rsidR="00000000" w:rsidDel="00000000" w:rsidP="00000000" w:rsidRDefault="00000000" w:rsidRPr="00000000" w14:paraId="00000019">
      <w:pPr>
        <w:spacing w:after="240" w:before="240" w:lineRule="auto"/>
        <w:rPr/>
      </w:pPr>
      <w:r w:rsidDel="00000000" w:rsidR="00000000" w:rsidRPr="00000000">
        <w:rPr>
          <w:rtl w:val="0"/>
        </w:rPr>
        <w:t xml:space="preserve">When Chen Liu in Shanghai encountered a signal integrity challenge, he didn't start from scratch. The moment he began describing the problem, the system proactively surfaced relevant knowledge: documented solutions from 2018, video tutorials from retired experts, and even ongoing discussions from other teams facing similar challenges.</w:t>
      </w:r>
    </w:p>
    <w:p w:rsidR="00000000" w:rsidDel="00000000" w:rsidP="00000000" w:rsidRDefault="00000000" w:rsidRPr="00000000" w14:paraId="0000001A">
      <w:pPr>
        <w:spacing w:after="240" w:before="240" w:lineRule="auto"/>
        <w:rPr/>
      </w:pPr>
      <w:r w:rsidDel="00000000" w:rsidR="00000000" w:rsidRPr="00000000">
        <w:rPr>
          <w:rtl w:val="0"/>
        </w:rPr>
        <w:t xml:space="preserve">"I see you're working on high-frequency signal integrity," the system noted. "Frank Walker solved a similar challenge three years ago. His approach has been successfully applied in 12 subsequent projects. Would you like to see his methodology?"</w:t>
      </w:r>
    </w:p>
    <w:p w:rsidR="00000000" w:rsidDel="00000000" w:rsidP="00000000" w:rsidRDefault="00000000" w:rsidRPr="00000000" w14:paraId="0000001B">
      <w:pPr>
        <w:spacing w:after="240" w:before="240" w:lineRule="auto"/>
        <w:rPr/>
      </w:pPr>
      <w:r w:rsidDel="00000000" w:rsidR="00000000" w:rsidRPr="00000000">
        <w:rPr>
          <w:rtl w:val="0"/>
        </w:rPr>
        <w:t xml:space="preserve">But it went beyond retrieval. The system had scheduled regular "knowledge cultivation sessions" where teams shared learnings, with AI capturing and contextualizing these discussions. When Frank Walker, now retired, had given his farewell presentation, every insight, every hard-won lesson, every "tribal knowledge" moment was captured and made searchable.</w:t>
      </w:r>
    </w:p>
    <w:p w:rsidR="00000000" w:rsidDel="00000000" w:rsidP="00000000" w:rsidRDefault="00000000" w:rsidRPr="00000000" w14:paraId="0000001C">
      <w:pPr>
        <w:pStyle w:val="Heading3"/>
        <w:keepNext w:val="0"/>
        <w:keepLines w:val="0"/>
        <w:spacing w:after="80" w:lineRule="auto"/>
        <w:rPr/>
      </w:pPr>
      <w:bookmarkStart w:colFirst="0" w:colLast="0" w:name="_19lfinol5igt" w:id="9"/>
      <w:bookmarkEnd w:id="9"/>
      <w:r w:rsidDel="00000000" w:rsidR="00000000" w:rsidRPr="00000000">
        <w:rPr>
          <w:rtl w:val="0"/>
        </w:rPr>
      </w:r>
    </w:p>
    <w:p w:rsidR="00000000" w:rsidDel="00000000" w:rsidP="00000000" w:rsidRDefault="00000000" w:rsidRPr="00000000" w14:paraId="0000001D">
      <w:pPr>
        <w:pStyle w:val="Heading3"/>
        <w:keepNext w:val="0"/>
        <w:keepLines w:val="0"/>
        <w:spacing w:after="80" w:lineRule="auto"/>
        <w:rPr/>
      </w:pPr>
      <w:bookmarkStart w:colFirst="0" w:colLast="0" w:name="_sfj1wc21weu" w:id="10"/>
      <w:bookmarkEnd w:id="10"/>
      <w:r w:rsidDel="00000000" w:rsidR="00000000" w:rsidRPr="00000000">
        <w:rPr>
          <w:rtl w:val="0"/>
        </w:rPr>
        <w:t xml:space="preserve">Chapter 5: Insights That Anticipate</w:t>
      </w:r>
    </w:p>
    <w:p w:rsidR="00000000" w:rsidDel="00000000" w:rsidP="00000000" w:rsidRDefault="00000000" w:rsidRPr="00000000" w14:paraId="0000001E">
      <w:pPr>
        <w:spacing w:after="240" w:before="240" w:lineRule="auto"/>
        <w:rPr/>
      </w:pPr>
      <w:r w:rsidDel="00000000" w:rsidR="00000000" w:rsidRPr="00000000">
        <w:rPr>
          <w:rtl w:val="0"/>
        </w:rPr>
        <w:t xml:space="preserve">The revolution in how insights were delivered became apparent during a design review. As Maria presented thermal simulation results, the system didn't wait for her to ask questions. It observed the context—the design parameters, the discussion topics, the team's objectives—and proactively offered relevant insights.</w:t>
      </w:r>
    </w:p>
    <w:p w:rsidR="00000000" w:rsidDel="00000000" w:rsidP="00000000" w:rsidRDefault="00000000" w:rsidRPr="00000000" w14:paraId="0000001F">
      <w:pPr>
        <w:spacing w:after="240" w:before="240" w:lineRule="auto"/>
        <w:rPr/>
      </w:pPr>
      <w:r w:rsidDel="00000000" w:rsidR="00000000" w:rsidRPr="00000000">
        <w:rPr>
          <w:rtl w:val="0"/>
        </w:rPr>
        <w:t xml:space="preserve">"Alert: Based on your current thermal design and the automotive customer's typical operating environment, there's a 73% probability of thermal issues in desert climates. Three alternative approaches from the data marketplace could address this, each with different cost-performance tradeoffs."</w:t>
      </w:r>
    </w:p>
    <w:p w:rsidR="00000000" w:rsidDel="00000000" w:rsidP="00000000" w:rsidRDefault="00000000" w:rsidRPr="00000000" w14:paraId="00000020">
      <w:pPr>
        <w:spacing w:after="240" w:before="240" w:lineRule="auto"/>
        <w:rPr/>
      </w:pPr>
      <w:r w:rsidDel="00000000" w:rsidR="00000000" w:rsidRPr="00000000">
        <w:rPr>
          <w:rtl w:val="0"/>
        </w:rPr>
        <w:t xml:space="preserve">This wasn't interruption—it was anticipation. The AI had learned from thousands of design reviews, understanding when insights were most valuable and how to present them without disrupting flow. It adapted to each user's decision-making style, some preferring visual alerts, others audio cues, and some tactile feedback through wearable devices.</w:t>
      </w:r>
    </w:p>
    <w:p w:rsidR="00000000" w:rsidDel="00000000" w:rsidP="00000000" w:rsidRDefault="00000000" w:rsidRPr="00000000" w14:paraId="00000021">
      <w:pPr>
        <w:spacing w:after="240" w:before="240" w:lineRule="auto"/>
        <w:rPr/>
      </w:pPr>
      <w:r w:rsidDel="00000000" w:rsidR="00000000" w:rsidRPr="00000000">
        <w:rPr>
          <w:rtl w:val="0"/>
        </w:rPr>
        <w:t xml:space="preserve">The system also reminded Maria about the upcoming customer co-creation session. "Your thermal findings will be critical for next week's collaborative design review. The platform will automatically prepare visualizations appropriate for external sharing while protecting proprietary simulation methods."</w:t>
      </w:r>
    </w:p>
    <w:p w:rsidR="00000000" w:rsidDel="00000000" w:rsidP="00000000" w:rsidRDefault="00000000" w:rsidRPr="00000000" w14:paraId="00000022">
      <w:pPr>
        <w:pStyle w:val="Heading3"/>
        <w:keepNext w:val="0"/>
        <w:keepLines w:val="0"/>
        <w:spacing w:after="80" w:lineRule="auto"/>
        <w:rPr/>
      </w:pPr>
      <w:bookmarkStart w:colFirst="0" w:colLast="0" w:name="_o8l4ozv3pxk2" w:id="11"/>
      <w:bookmarkEnd w:id="11"/>
      <w:r w:rsidDel="00000000" w:rsidR="00000000" w:rsidRPr="00000000">
        <w:rPr>
          <w:rtl w:val="0"/>
        </w:rPr>
      </w:r>
    </w:p>
    <w:p w:rsidR="00000000" w:rsidDel="00000000" w:rsidP="00000000" w:rsidRDefault="00000000" w:rsidRPr="00000000" w14:paraId="00000023">
      <w:pPr>
        <w:pStyle w:val="Heading3"/>
        <w:keepNext w:val="0"/>
        <w:keepLines w:val="0"/>
        <w:spacing w:after="80" w:lineRule="auto"/>
        <w:rPr/>
      </w:pPr>
      <w:bookmarkStart w:colFirst="0" w:colLast="0" w:name="_fkgrjo97bj7x" w:id="12"/>
      <w:bookmarkEnd w:id="12"/>
      <w:r w:rsidDel="00000000" w:rsidR="00000000" w:rsidRPr="00000000">
        <w:rPr>
          <w:rtl w:val="0"/>
        </w:rPr>
        <w:t xml:space="preserve">Chapter 6: The Value Validation Loop</w:t>
      </w:r>
    </w:p>
    <w:p w:rsidR="00000000" w:rsidDel="00000000" w:rsidP="00000000" w:rsidRDefault="00000000" w:rsidRPr="00000000" w14:paraId="00000024">
      <w:pPr>
        <w:spacing w:after="240" w:before="240" w:lineRule="auto"/>
        <w:rPr/>
      </w:pPr>
      <w:r w:rsidDel="00000000" w:rsidR="00000000" w:rsidRPr="00000000">
        <w:rPr>
          <w:rtl w:val="0"/>
        </w:rPr>
        <w:t xml:space="preserve">Every insight delivered went through a sophisticated value validation process. The system didn't just push information—it continuously assessed whether its insights provided more value than existing knowledge.</w:t>
      </w:r>
    </w:p>
    <w:p w:rsidR="00000000" w:rsidDel="00000000" w:rsidP="00000000" w:rsidRDefault="00000000" w:rsidRPr="00000000" w14:paraId="00000025">
      <w:pPr>
        <w:spacing w:after="240" w:before="240" w:lineRule="auto"/>
        <w:rPr/>
      </w:pPr>
      <w:r w:rsidDel="00000000" w:rsidR="00000000" w:rsidRPr="00000000">
        <w:rPr>
          <w:rtl w:val="0"/>
        </w:rPr>
        <w:t xml:space="preserve">During a cost optimization discussion, the CFO received an automatic insight about material cost trends. But before displaying it, the system had validated that this information would change the decision outcome by at least 15%, meeting the threshold for executive-level interruption.</w:t>
      </w:r>
    </w:p>
    <w:p w:rsidR="00000000" w:rsidDel="00000000" w:rsidP="00000000" w:rsidRDefault="00000000" w:rsidRPr="00000000" w14:paraId="00000026">
      <w:pPr>
        <w:spacing w:after="240" w:before="240" w:lineRule="auto"/>
        <w:rPr/>
      </w:pPr>
      <w:r w:rsidDel="00000000" w:rsidR="00000000" w:rsidRPr="00000000">
        <w:rPr>
          <w:rtl w:val="0"/>
        </w:rPr>
        <w:t xml:space="preserve">"This insight could reduce project costs by $2.3M over the product lifecycle," the system explained, showing not just the data but the reasoning behind its importance. "This exceeds your existing cost projections by 23%, warranting immediate consideration."</w:t>
      </w:r>
    </w:p>
    <w:p w:rsidR="00000000" w:rsidDel="00000000" w:rsidP="00000000" w:rsidRDefault="00000000" w:rsidRPr="00000000" w14:paraId="00000027">
      <w:pPr>
        <w:pStyle w:val="Heading3"/>
        <w:keepNext w:val="0"/>
        <w:keepLines w:val="0"/>
        <w:spacing w:after="80" w:lineRule="auto"/>
        <w:rPr/>
      </w:pPr>
      <w:bookmarkStart w:colFirst="0" w:colLast="0" w:name="_l58lpfcaxbcg" w:id="13"/>
      <w:bookmarkEnd w:id="13"/>
      <w:r w:rsidDel="00000000" w:rsidR="00000000" w:rsidRPr="00000000">
        <w:rPr>
          <w:rtl w:val="0"/>
        </w:rPr>
      </w:r>
    </w:p>
    <w:p w:rsidR="00000000" w:rsidDel="00000000" w:rsidP="00000000" w:rsidRDefault="00000000" w:rsidRPr="00000000" w14:paraId="00000028">
      <w:pPr>
        <w:pStyle w:val="Heading3"/>
        <w:keepNext w:val="0"/>
        <w:keepLines w:val="0"/>
        <w:spacing w:after="80" w:lineRule="auto"/>
        <w:rPr/>
      </w:pPr>
      <w:bookmarkStart w:colFirst="0" w:colLast="0" w:name="_iixqinezzbfa" w:id="14"/>
      <w:bookmarkEnd w:id="14"/>
      <w:r w:rsidDel="00000000" w:rsidR="00000000" w:rsidRPr="00000000">
        <w:rPr>
          <w:rtl w:val="0"/>
        </w:rPr>
        <w:t xml:space="preserve">Chapter 7: The Data Product Evolution</w:t>
      </w:r>
    </w:p>
    <w:p w:rsidR="00000000" w:rsidDel="00000000" w:rsidP="00000000" w:rsidRDefault="00000000" w:rsidRPr="00000000" w14:paraId="00000029">
      <w:pPr>
        <w:spacing w:after="240" w:before="240" w:lineRule="auto"/>
        <w:rPr/>
      </w:pPr>
      <w:r w:rsidDel="00000000" w:rsidR="00000000" w:rsidRPr="00000000">
        <w:rPr>
          <w:rtl w:val="0"/>
        </w:rPr>
        <w:t xml:space="preserve">The data product marketplace had become the beating heart of Molex's decision-making infrastructure. Unlike traditional data warehouses, each product was a living entity, continuously updated and refined based on usage patterns and business outcomes.</w:t>
      </w:r>
    </w:p>
    <w:p w:rsidR="00000000" w:rsidDel="00000000" w:rsidP="00000000" w:rsidRDefault="00000000" w:rsidRPr="00000000" w14:paraId="0000002A">
      <w:pPr>
        <w:spacing w:after="240" w:before="240" w:lineRule="auto"/>
        <w:rPr/>
      </w:pPr>
      <w:r w:rsidDel="00000000" w:rsidR="00000000" w:rsidRPr="00000000">
        <w:rPr>
          <w:rtl w:val="0"/>
        </w:rPr>
        <w:t xml:space="preserve">When the connector team needed competitive intelligence, they didn't request a custom report. They subscribed to the "High-Speed Connector Competitive Intelligence" data product, which automatically updated with new patent filings, product launches, and market movements. Each update included impact assessments specific to Molex's strategic position.</w:t>
      </w:r>
    </w:p>
    <w:p w:rsidR="00000000" w:rsidDel="00000000" w:rsidP="00000000" w:rsidRDefault="00000000" w:rsidRPr="00000000" w14:paraId="0000002B">
      <w:pPr>
        <w:spacing w:after="240" w:before="240" w:lineRule="auto"/>
        <w:rPr/>
      </w:pPr>
      <w:r w:rsidDel="00000000" w:rsidR="00000000" w:rsidRPr="00000000">
        <w:rPr>
          <w:rtl w:val="0"/>
        </w:rPr>
        <w:t xml:space="preserve">The marketplace operated on a feedback loop—users rated the value of insights received, and products that didn't deliver business value were automatically deprecated or improved. This ensured that data products remained aligned with strategic objectives rather than becoming stale repositories.</w:t>
      </w:r>
    </w:p>
    <w:p w:rsidR="00000000" w:rsidDel="00000000" w:rsidP="00000000" w:rsidRDefault="00000000" w:rsidRPr="00000000" w14:paraId="0000002C">
      <w:pPr>
        <w:spacing w:after="240" w:before="240" w:lineRule="auto"/>
        <w:rPr/>
      </w:pPr>
      <w:r w:rsidDel="00000000" w:rsidR="00000000" w:rsidRPr="00000000">
        <w:rPr>
          <w:rtl w:val="0"/>
        </w:rPr>
        <w:t xml:space="preserve">Sarah particularly valued the "Customer Co-Creation Insights" data product, which aggregated learnings from previous collaborative sessions, showing which engagement methods yielded the most valuable feedback and which technical details resonated most with customers.</w:t>
      </w:r>
    </w:p>
    <w:p w:rsidR="00000000" w:rsidDel="00000000" w:rsidP="00000000" w:rsidRDefault="00000000" w:rsidRPr="00000000" w14:paraId="0000002D">
      <w:pPr>
        <w:pStyle w:val="Heading3"/>
        <w:keepNext w:val="0"/>
        <w:keepLines w:val="0"/>
        <w:spacing w:after="80" w:lineRule="auto"/>
        <w:rPr/>
      </w:pPr>
      <w:bookmarkStart w:colFirst="0" w:colLast="0" w:name="_cqbd6qp5oik1" w:id="15"/>
      <w:bookmarkEnd w:id="15"/>
      <w:r w:rsidDel="00000000" w:rsidR="00000000" w:rsidRPr="00000000">
        <w:rPr>
          <w:rtl w:val="0"/>
        </w:rPr>
      </w:r>
    </w:p>
    <w:p w:rsidR="00000000" w:rsidDel="00000000" w:rsidP="00000000" w:rsidRDefault="00000000" w:rsidRPr="00000000" w14:paraId="0000002E">
      <w:pPr>
        <w:pStyle w:val="Heading3"/>
        <w:keepNext w:val="0"/>
        <w:keepLines w:val="0"/>
        <w:spacing w:after="80" w:lineRule="auto"/>
        <w:rPr/>
      </w:pPr>
      <w:bookmarkStart w:colFirst="0" w:colLast="0" w:name="_d2r9fjjbjkp4" w:id="16"/>
      <w:bookmarkEnd w:id="16"/>
      <w:r w:rsidDel="00000000" w:rsidR="00000000" w:rsidRPr="00000000">
        <w:rPr>
          <w:rtl w:val="0"/>
        </w:rPr>
        <w:t xml:space="preserve">Chapter 8: Training the Future</w:t>
      </w:r>
    </w:p>
    <w:p w:rsidR="00000000" w:rsidDel="00000000" w:rsidP="00000000" w:rsidRDefault="00000000" w:rsidRPr="00000000" w14:paraId="0000002F">
      <w:pPr>
        <w:spacing w:after="240" w:before="240" w:lineRule="auto"/>
        <w:rPr/>
      </w:pPr>
      <w:r w:rsidDel="00000000" w:rsidR="00000000" w:rsidRPr="00000000">
        <w:rPr>
          <w:rtl w:val="0"/>
        </w:rPr>
        <w:t xml:space="preserve">The transformation extended beyond systems to people. Molex had implemented comprehensive training programs that went beyond tool usage to fundamental data literacy and decision science.</w:t>
      </w:r>
    </w:p>
    <w:p w:rsidR="00000000" w:rsidDel="00000000" w:rsidP="00000000" w:rsidRDefault="00000000" w:rsidRPr="00000000" w14:paraId="00000030">
      <w:pPr>
        <w:spacing w:after="240" w:before="240" w:lineRule="auto"/>
        <w:rPr/>
      </w:pPr>
      <w:r w:rsidDel="00000000" w:rsidR="00000000" w:rsidRPr="00000000">
        <w:rPr>
          <w:rtl w:val="0"/>
        </w:rPr>
        <w:t xml:space="preserve">New employees underwent "Data Confidence Bootcamp," where they learned not just how to access data products but how to assess data quality, understand statistical significance, and make evidence-based decisions. The training was personalized—sales staff learned to interpret customer analytics, while engineers focused on technical data interpretation.</w:t>
      </w:r>
    </w:p>
    <w:p w:rsidR="00000000" w:rsidDel="00000000" w:rsidP="00000000" w:rsidRDefault="00000000" w:rsidRPr="00000000" w14:paraId="00000031">
      <w:pPr>
        <w:spacing w:after="240" w:before="240" w:lineRule="auto"/>
        <w:rPr/>
      </w:pPr>
      <w:r w:rsidDel="00000000" w:rsidR="00000000" w:rsidRPr="00000000">
        <w:rPr>
          <w:rtl w:val="0"/>
        </w:rPr>
        <w:t xml:space="preserve">A special module covered the customer co-creation platform, teaching teams how to balance transparency with IP protection, how to facilitate productive collaborative sessions, and how to capture and integrate customer feedback effectively into the design process.</w:t>
      </w:r>
    </w:p>
    <w:p w:rsidR="00000000" w:rsidDel="00000000" w:rsidP="00000000" w:rsidRDefault="00000000" w:rsidRPr="00000000" w14:paraId="00000032">
      <w:pPr>
        <w:spacing w:after="240" w:before="240" w:lineRule="auto"/>
        <w:rPr/>
      </w:pPr>
      <w:r w:rsidDel="00000000" w:rsidR="00000000" w:rsidRPr="00000000">
        <w:rPr>
          <w:rtl w:val="0"/>
        </w:rPr>
        <w:t xml:space="preserve">More importantly, the system captured how experienced employees made decisions, creating training scenarios from real-world successes and failures. When a junior engineer faced a complex decision, they could literally walk through how senior colleagues had approached similar challenges, with AI highlighting key decision points and rationales.</w:t>
      </w:r>
    </w:p>
    <w:p w:rsidR="00000000" w:rsidDel="00000000" w:rsidP="00000000" w:rsidRDefault="00000000" w:rsidRPr="00000000" w14:paraId="00000033">
      <w:pPr>
        <w:pStyle w:val="Heading3"/>
        <w:keepNext w:val="0"/>
        <w:keepLines w:val="0"/>
        <w:spacing w:after="80" w:lineRule="auto"/>
        <w:rPr/>
      </w:pPr>
      <w:bookmarkStart w:colFirst="0" w:colLast="0" w:name="_lutr44snny50" w:id="17"/>
      <w:bookmarkEnd w:id="17"/>
      <w:r w:rsidDel="00000000" w:rsidR="00000000" w:rsidRPr="00000000">
        <w:rPr>
          <w:rtl w:val="0"/>
        </w:rPr>
      </w:r>
    </w:p>
    <w:p w:rsidR="00000000" w:rsidDel="00000000" w:rsidP="00000000" w:rsidRDefault="00000000" w:rsidRPr="00000000" w14:paraId="00000034">
      <w:pPr>
        <w:pStyle w:val="Heading3"/>
        <w:keepNext w:val="0"/>
        <w:keepLines w:val="0"/>
        <w:spacing w:after="80" w:lineRule="auto"/>
        <w:rPr/>
      </w:pPr>
      <w:bookmarkStart w:colFirst="0" w:colLast="0" w:name="_bvt0eg20c06m" w:id="18"/>
      <w:bookmarkEnd w:id="18"/>
      <w:r w:rsidDel="00000000" w:rsidR="00000000" w:rsidRPr="00000000">
        <w:rPr>
          <w:rtl w:val="0"/>
        </w:rPr>
        <w:t xml:space="preserve">Chapter 9: The Orchestrated Success</w:t>
      </w:r>
    </w:p>
    <w:p w:rsidR="00000000" w:rsidDel="00000000" w:rsidP="00000000" w:rsidRDefault="00000000" w:rsidRPr="00000000" w14:paraId="00000035">
      <w:pPr>
        <w:spacing w:after="240" w:before="240" w:lineRule="auto"/>
        <w:rPr/>
      </w:pPr>
      <w:r w:rsidDel="00000000" w:rsidR="00000000" w:rsidRPr="00000000">
        <w:rPr>
          <w:rtl w:val="0"/>
        </w:rPr>
        <w:t xml:space="preserve">Six weeks into the project, the full symphony of capabilities harmonized. The customer co-creation platform—which Tom had mentioned early in the project—now became the stage for unprecedented collaboration. This secure digital environment allowed real-time design collaboration while maintaining strict controls over intellectual property.</w:t>
      </w:r>
    </w:p>
    <w:p w:rsidR="00000000" w:rsidDel="00000000" w:rsidP="00000000" w:rsidRDefault="00000000" w:rsidRPr="00000000" w14:paraId="00000036">
      <w:pPr>
        <w:spacing w:after="240" w:before="240" w:lineRule="auto"/>
        <w:rPr/>
      </w:pPr>
      <w:r w:rsidDel="00000000" w:rsidR="00000000" w:rsidRPr="00000000">
        <w:rPr>
          <w:rtl w:val="0"/>
        </w:rPr>
        <w:t xml:space="preserve">The platform was more than just screen sharing or file exchange. It created structured innovation sessions where Molex could selectively reveal design elements, simulation results, and performance data while keeping proprietary methods and competitive advantages protected. Each participant saw information relevant to their role and clearance level.</w:t>
      </w:r>
    </w:p>
    <w:p w:rsidR="00000000" w:rsidDel="00000000" w:rsidP="00000000" w:rsidRDefault="00000000" w:rsidRPr="00000000" w14:paraId="00000037">
      <w:pPr>
        <w:spacing w:after="240" w:before="240" w:lineRule="auto"/>
        <w:rPr/>
      </w:pPr>
      <w:r w:rsidDel="00000000" w:rsidR="00000000" w:rsidRPr="00000000">
        <w:rPr>
          <w:rtl w:val="0"/>
        </w:rPr>
        <w:t xml:space="preserve">Hans Mueller, the automotive customer's chief engineer, logged into the platform from Munich. His interface showed exactly what he needed: performance specifications, integration requirements, and reliability projections. Meanwhile, his procurement colleague saw cost structures appropriate to their negotiations, while his quality engineer viewed testing protocols and validation data.</w:t>
      </w:r>
    </w:p>
    <w:p w:rsidR="00000000" w:rsidDel="00000000" w:rsidP="00000000" w:rsidRDefault="00000000" w:rsidRPr="00000000" w14:paraId="00000038">
      <w:pPr>
        <w:spacing w:after="240" w:before="240" w:lineRule="auto"/>
        <w:rPr/>
      </w:pPr>
      <w:r w:rsidDel="00000000" w:rsidR="00000000" w:rsidRPr="00000000">
        <w:rPr>
          <w:rtl w:val="0"/>
        </w:rPr>
        <w:t xml:space="preserve">"This is remarkable," Hans commented during the session. "You're not just showing us a product—you're showing us exactly how it solves our specific challenges, with data to support every claim. And we can actually influence the design in real-time."</w:t>
      </w:r>
    </w:p>
    <w:p w:rsidR="00000000" w:rsidDel="00000000" w:rsidP="00000000" w:rsidRDefault="00000000" w:rsidRPr="00000000" w14:paraId="00000039">
      <w:pPr>
        <w:spacing w:after="240" w:before="240" w:lineRule="auto"/>
        <w:rPr/>
      </w:pPr>
      <w:r w:rsidDel="00000000" w:rsidR="00000000" w:rsidRPr="00000000">
        <w:rPr>
          <w:rtl w:val="0"/>
        </w:rPr>
        <w:t xml:space="preserve">As Hans suggested integrating power delivery with data transmission, the platform captured his input, automatically checked it against technical constraints, and showed the feasibility in real-time. The AI even suggested three implementation approaches based on similar successful integrations from the institutional knowledge base.</w:t>
      </w:r>
    </w:p>
    <w:p w:rsidR="00000000" w:rsidDel="00000000" w:rsidP="00000000" w:rsidRDefault="00000000" w:rsidRPr="00000000" w14:paraId="0000003A">
      <w:pPr>
        <w:pStyle w:val="Heading3"/>
        <w:keepNext w:val="0"/>
        <w:keepLines w:val="0"/>
        <w:spacing w:after="80" w:lineRule="auto"/>
        <w:rPr/>
      </w:pPr>
      <w:bookmarkStart w:colFirst="0" w:colLast="0" w:name="_70mex0ejseet" w:id="19"/>
      <w:bookmarkEnd w:id="19"/>
      <w:r w:rsidDel="00000000" w:rsidR="00000000" w:rsidRPr="00000000">
        <w:rPr>
          <w:rtl w:val="0"/>
        </w:rPr>
      </w:r>
    </w:p>
    <w:p w:rsidR="00000000" w:rsidDel="00000000" w:rsidP="00000000" w:rsidRDefault="00000000" w:rsidRPr="00000000" w14:paraId="0000003B">
      <w:pPr>
        <w:pStyle w:val="Heading3"/>
        <w:keepNext w:val="0"/>
        <w:keepLines w:val="0"/>
        <w:spacing w:after="80" w:lineRule="auto"/>
        <w:rPr/>
      </w:pPr>
      <w:bookmarkStart w:colFirst="0" w:colLast="0" w:name="_wywy9rd66dr0" w:id="20"/>
      <w:bookmarkEnd w:id="20"/>
      <w:r w:rsidDel="00000000" w:rsidR="00000000" w:rsidRPr="00000000">
        <w:rPr>
          <w:rtl w:val="0"/>
        </w:rPr>
      </w:r>
    </w:p>
    <w:p w:rsidR="00000000" w:rsidDel="00000000" w:rsidP="00000000" w:rsidRDefault="00000000" w:rsidRPr="00000000" w14:paraId="0000003C">
      <w:pPr>
        <w:pStyle w:val="Heading3"/>
        <w:keepNext w:val="0"/>
        <w:keepLines w:val="0"/>
        <w:spacing w:after="80" w:lineRule="auto"/>
        <w:rPr/>
      </w:pPr>
      <w:bookmarkStart w:colFirst="0" w:colLast="0" w:name="_14mhyrovtaob" w:id="21"/>
      <w:bookmarkEnd w:id="21"/>
      <w:r w:rsidDel="00000000" w:rsidR="00000000" w:rsidRPr="00000000">
        <w:rPr>
          <w:rtl w:val="0"/>
        </w:rPr>
      </w:r>
    </w:p>
    <w:p w:rsidR="00000000" w:rsidDel="00000000" w:rsidP="00000000" w:rsidRDefault="00000000" w:rsidRPr="00000000" w14:paraId="0000003D">
      <w:pPr>
        <w:pStyle w:val="Heading3"/>
        <w:keepNext w:val="0"/>
        <w:keepLines w:val="0"/>
        <w:spacing w:after="80" w:lineRule="auto"/>
        <w:rPr/>
      </w:pPr>
      <w:bookmarkStart w:colFirst="0" w:colLast="0" w:name="_cmnptximytd" w:id="22"/>
      <w:bookmarkEnd w:id="22"/>
      <w:r w:rsidDel="00000000" w:rsidR="00000000" w:rsidRPr="00000000">
        <w:rPr>
          <w:rtl w:val="0"/>
        </w:rPr>
        <w:t xml:space="preserve">Chapter 10: The Continuous Learning Loop</w:t>
      </w:r>
    </w:p>
    <w:p w:rsidR="00000000" w:rsidDel="00000000" w:rsidP="00000000" w:rsidRDefault="00000000" w:rsidRPr="00000000" w14:paraId="0000003E">
      <w:pPr>
        <w:spacing w:after="240" w:before="240" w:lineRule="auto"/>
        <w:rPr/>
      </w:pPr>
      <w:r w:rsidDel="00000000" w:rsidR="00000000" w:rsidRPr="00000000">
        <w:rPr>
          <w:rtl w:val="0"/>
        </w:rPr>
        <w:t xml:space="preserve">As the first production samples emerged—in just 12 weeks instead of the traditional 12-18 months—the learning loop completed its cycle. Every decision, every insight delivered, every outcome was fed back into the system.</w:t>
      </w:r>
    </w:p>
    <w:p w:rsidR="00000000" w:rsidDel="00000000" w:rsidP="00000000" w:rsidRDefault="00000000" w:rsidRPr="00000000" w14:paraId="0000003F">
      <w:pPr>
        <w:spacing w:after="240" w:before="240" w:lineRule="auto"/>
        <w:rPr/>
      </w:pPr>
      <w:r w:rsidDel="00000000" w:rsidR="00000000" w:rsidRPr="00000000">
        <w:rPr>
          <w:rtl w:val="0"/>
        </w:rPr>
        <w:t xml:space="preserve">The AI learned that thermal insights were most valuable during the simulation phase, not initial concept. It discovered that cost insights delivered visually had 40% higher impact than text-based alerts. It recognized that cross-referencing customer feedback with warranty data provided breakthrough predictions.</w:t>
      </w:r>
    </w:p>
    <w:p w:rsidR="00000000" w:rsidDel="00000000" w:rsidP="00000000" w:rsidRDefault="00000000" w:rsidRPr="00000000" w14:paraId="00000040">
      <w:pPr>
        <w:spacing w:after="240" w:before="240" w:lineRule="auto"/>
        <w:rPr/>
      </w:pPr>
      <w:r w:rsidDel="00000000" w:rsidR="00000000" w:rsidRPr="00000000">
        <w:rPr>
          <w:rtl w:val="0"/>
        </w:rPr>
        <w:t xml:space="preserve">The customer co-creation platform evolved with each session, learning which visualization methods best communicated complex technical concepts, which interaction patterns led to the most valuable feedback, and how to balance transparency with protection.</w:t>
      </w:r>
    </w:p>
    <w:p w:rsidR="00000000" w:rsidDel="00000000" w:rsidP="00000000" w:rsidRDefault="00000000" w:rsidRPr="00000000" w14:paraId="00000041">
      <w:pPr>
        <w:spacing w:after="240" w:before="240" w:lineRule="auto"/>
        <w:rPr/>
      </w:pPr>
      <w:r w:rsidDel="00000000" w:rsidR="00000000" w:rsidRPr="00000000">
        <w:rPr>
          <w:rtl w:val="0"/>
        </w:rPr>
        <w:t xml:space="preserve">But most importantly, it learned from success. The 500 million unit order that followed wasn't just a business win—it was a validation of the entire approach. The system captured every element that contributed to this success, from the initial insight delivery to the final production optimization.</w:t>
      </w:r>
    </w:p>
    <w:p w:rsidR="00000000" w:rsidDel="00000000" w:rsidP="00000000" w:rsidRDefault="00000000" w:rsidRPr="00000000" w14:paraId="00000042">
      <w:pPr>
        <w:pStyle w:val="Heading3"/>
        <w:keepNext w:val="0"/>
        <w:keepLines w:val="0"/>
        <w:spacing w:after="80" w:lineRule="auto"/>
        <w:rPr/>
      </w:pPr>
      <w:bookmarkStart w:colFirst="0" w:colLast="0" w:name="_x5hgidiiuduw" w:id="23"/>
      <w:bookmarkEnd w:id="23"/>
      <w:r w:rsidDel="00000000" w:rsidR="00000000" w:rsidRPr="00000000">
        <w:rPr>
          <w:rtl w:val="0"/>
        </w:rPr>
        <w:t xml:space="preserve">Epilogue: The Self-Improving Future</w:t>
      </w:r>
    </w:p>
    <w:p w:rsidR="00000000" w:rsidDel="00000000" w:rsidP="00000000" w:rsidRDefault="00000000" w:rsidRPr="00000000" w14:paraId="00000043">
      <w:pPr>
        <w:spacing w:after="240" w:before="240" w:lineRule="auto"/>
        <w:rPr/>
      </w:pPr>
      <w:r w:rsidDel="00000000" w:rsidR="00000000" w:rsidRPr="00000000">
        <w:rPr>
          <w:rtl w:val="0"/>
        </w:rPr>
        <w:t xml:space="preserve">As Sarah reflected on the journey, she realized that Molex had created more than a data system—they had built a continuously improving intelligence network that put insights at the fingertips of decision-makers exactly when needed.</w:t>
      </w:r>
    </w:p>
    <w:p w:rsidR="00000000" w:rsidDel="00000000" w:rsidP="00000000" w:rsidRDefault="00000000" w:rsidRPr="00000000" w14:paraId="00000044">
      <w:pPr>
        <w:spacing w:after="240" w:before="240" w:lineRule="auto"/>
        <w:rPr/>
      </w:pPr>
      <w:r w:rsidDel="00000000" w:rsidR="00000000" w:rsidRPr="00000000">
        <w:rPr>
          <w:rtl w:val="0"/>
        </w:rPr>
        <w:t xml:space="preserve">The data product marketplace grew richer each day, with new products spawned from successful projects. The institutional knowledge network expanded with every retirement, every project completion, every lesson learned. The AI became more sophisticated at anticipating needs, often delivering insights before users even realized they needed them.</w:t>
      </w:r>
    </w:p>
    <w:p w:rsidR="00000000" w:rsidDel="00000000" w:rsidP="00000000" w:rsidRDefault="00000000" w:rsidRPr="00000000" w14:paraId="00000045">
      <w:pPr>
        <w:spacing w:after="240" w:before="240" w:lineRule="auto"/>
        <w:rPr/>
      </w:pPr>
      <w:r w:rsidDel="00000000" w:rsidR="00000000" w:rsidRPr="00000000">
        <w:rPr>
          <w:rtl w:val="0"/>
        </w:rPr>
        <w:t xml:space="preserve">The customer co-creation platform had evolved into an innovation ecosystem where Molex and its customers truly designed the future together, each bringing their expertise to create solutions neither could achieve alone.</w:t>
      </w:r>
    </w:p>
    <w:p w:rsidR="00000000" w:rsidDel="00000000" w:rsidP="00000000" w:rsidRDefault="00000000" w:rsidRPr="00000000" w14:paraId="00000046">
      <w:pPr>
        <w:spacing w:after="240" w:before="240" w:lineRule="auto"/>
        <w:rPr/>
      </w:pPr>
      <w:r w:rsidDel="00000000" w:rsidR="00000000" w:rsidRPr="00000000">
        <w:rPr>
          <w:rtl w:val="0"/>
        </w:rPr>
        <w:t xml:space="preserve">Most crucially, every element remained aligned with business outcomes. Data didn't drive strategy—strategy drove data. Every insight, every recommendation, every automated decision supported Molex's core objective: anticipating and exceeding customer needs through confident, rapid, informed decision-making.</w:t>
      </w:r>
    </w:p>
    <w:p w:rsidR="00000000" w:rsidDel="00000000" w:rsidP="00000000" w:rsidRDefault="00000000" w:rsidRPr="00000000" w14:paraId="00000047">
      <w:pPr>
        <w:spacing w:after="240" w:before="240" w:lineRule="auto"/>
        <w:rPr/>
      </w:pPr>
      <w:r w:rsidDel="00000000" w:rsidR="00000000" w:rsidRPr="00000000">
        <w:rPr>
          <w:rtl w:val="0"/>
        </w:rPr>
        <w:t xml:space="preserve">The future had arrived, and it was one where human creativity and machine intelligence danced in perfect harmony, each amplifying the other's strengths. The question was no longer whether Molex could compete—it was how far ahead they could stay.</w:t>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1330A9AC7EB14B95735387F077E344" ma:contentTypeVersion="7" ma:contentTypeDescription="Create a new document." ma:contentTypeScope="" ma:versionID="8639b36cc5731e761665059faf3b2c0c">
  <xsd:schema xmlns:xsd="http://www.w3.org/2001/XMLSchema" xmlns:xs="http://www.w3.org/2001/XMLSchema" xmlns:p="http://schemas.microsoft.com/office/2006/metadata/properties" xmlns:ns2="cceceb7d-57bc-460a-b2f3-c17de45f2e25" targetNamespace="http://schemas.microsoft.com/office/2006/metadata/properties" ma:root="true" ma:fieldsID="bb6e7a8bef8f9ba3840675053ea0eb60" ns2:_="">
    <xsd:import namespace="cceceb7d-57bc-460a-b2f3-c17de45f2e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ceb7d-57bc-460a-b2f3-c17de45f2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D71FA7-21CF-43B0-A204-2E6891146557}"/>
</file>

<file path=customXml/itemProps2.xml><?xml version="1.0" encoding="utf-8"?>
<ds:datastoreItem xmlns:ds="http://schemas.openxmlformats.org/officeDocument/2006/customXml" ds:itemID="{6C3BE90D-55B2-4446-8383-1B50668BB630}"/>
</file>

<file path=customXml/itemProps3.xml><?xml version="1.0" encoding="utf-8"?>
<ds:datastoreItem xmlns:ds="http://schemas.openxmlformats.org/officeDocument/2006/customXml" ds:itemID="{6E7FB2CA-6D18-40BC-93E9-B6FB3C0F981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0x0101000E1330A9AC7EB14B95735387F077E344</vt:lpwstr>
  </property>
</Properties>
</file>