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61C" w:rsidRPr="00B56D29" w:rsidRDefault="00E4761C" w:rsidP="001040EC">
      <w:pPr>
        <w:rPr>
          <w:rFonts w:ascii="Times New Roman" w:hAnsi="Times New Roman"/>
          <w:sz w:val="24"/>
          <w:szCs w:val="24"/>
        </w:rPr>
      </w:pPr>
      <w:bookmarkStart w:id="0" w:name="_GoBack"/>
      <w:bookmarkEnd w:id="0"/>
    </w:p>
    <w:p w:rsidR="001040EC" w:rsidRPr="00B56D29" w:rsidRDefault="001040EC" w:rsidP="001040EC">
      <w:pPr>
        <w:rPr>
          <w:rFonts w:ascii="Times New Roman" w:hAnsi="Times New Roman"/>
          <w:sz w:val="24"/>
          <w:szCs w:val="24"/>
        </w:rPr>
      </w:pPr>
    </w:p>
    <w:p w:rsidR="00E4761C" w:rsidRPr="00B56D29" w:rsidRDefault="00E4761C" w:rsidP="00E4761C">
      <w:pPr>
        <w:jc w:val="center"/>
        <w:rPr>
          <w:rFonts w:ascii="Times New Roman" w:hAnsi="Times New Roman"/>
          <w:sz w:val="24"/>
          <w:szCs w:val="24"/>
        </w:rPr>
      </w:pPr>
    </w:p>
    <w:p w:rsidR="00E4761C" w:rsidRPr="00B56D29" w:rsidRDefault="00E4761C" w:rsidP="00E4761C">
      <w:pPr>
        <w:jc w:val="center"/>
        <w:rPr>
          <w:rFonts w:ascii="Times New Roman" w:hAnsi="Times New Roman"/>
          <w:sz w:val="24"/>
          <w:szCs w:val="24"/>
        </w:rPr>
      </w:pPr>
    </w:p>
    <w:p w:rsidR="00324D91" w:rsidRPr="004412A2" w:rsidRDefault="00324F0F" w:rsidP="00324D91">
      <w:pPr>
        <w:spacing w:after="0" w:line="480" w:lineRule="auto"/>
        <w:jc w:val="center"/>
        <w:rPr>
          <w:rStyle w:val="fnt0"/>
          <w:rFonts w:ascii="Times New Roman" w:hAnsi="Times New Roman"/>
          <w:sz w:val="24"/>
          <w:szCs w:val="24"/>
        </w:rPr>
      </w:pPr>
      <w:r>
        <w:rPr>
          <w:rStyle w:val="fnt0"/>
          <w:rFonts w:ascii="Times New Roman" w:hAnsi="Times New Roman"/>
          <w:sz w:val="24"/>
          <w:szCs w:val="24"/>
        </w:rPr>
        <w:t>Family Unit Makeup and Its Impact on School Test Scores</w:t>
      </w:r>
    </w:p>
    <w:p w:rsidR="000D23D2" w:rsidRPr="004412A2" w:rsidRDefault="00765D39"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Tony Blodgett</w:t>
      </w:r>
    </w:p>
    <w:p w:rsidR="000D23D2" w:rsidRPr="004412A2" w:rsidRDefault="00765D39"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MIS500</w:t>
      </w:r>
      <w:r w:rsidR="000D23D2" w:rsidRPr="004412A2">
        <w:rPr>
          <w:rStyle w:val="fnt0"/>
          <w:rFonts w:ascii="Times New Roman" w:hAnsi="Times New Roman"/>
          <w:sz w:val="24"/>
          <w:szCs w:val="24"/>
        </w:rPr>
        <w:t xml:space="preserve"> </w:t>
      </w:r>
      <w:r w:rsidR="000D23D2">
        <w:rPr>
          <w:rStyle w:val="fnt0"/>
          <w:rFonts w:ascii="Times New Roman" w:hAnsi="Times New Roman"/>
          <w:sz w:val="24"/>
          <w:szCs w:val="24"/>
        </w:rPr>
        <w:t xml:space="preserve">– </w:t>
      </w:r>
      <w:r>
        <w:rPr>
          <w:rStyle w:val="fnt0"/>
          <w:rFonts w:ascii="Times New Roman" w:hAnsi="Times New Roman"/>
          <w:sz w:val="24"/>
          <w:szCs w:val="24"/>
        </w:rPr>
        <w:t>Foundations of Data Analytics</w:t>
      </w:r>
    </w:p>
    <w:p w:rsidR="000D23D2" w:rsidRPr="004412A2" w:rsidRDefault="000D23D2" w:rsidP="000D23D2">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State University – Global Campus</w:t>
      </w:r>
    </w:p>
    <w:p w:rsidR="000D23D2" w:rsidRPr="004412A2" w:rsidRDefault="00765D39"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Dwight Davis</w:t>
      </w:r>
    </w:p>
    <w:p w:rsidR="00E4761C" w:rsidRPr="00B56D29" w:rsidRDefault="00200FDA" w:rsidP="000D23D2">
      <w:pPr>
        <w:jc w:val="center"/>
        <w:rPr>
          <w:rFonts w:ascii="Times New Roman" w:hAnsi="Times New Roman"/>
          <w:sz w:val="24"/>
          <w:szCs w:val="24"/>
        </w:rPr>
      </w:pPr>
      <w:r>
        <w:rPr>
          <w:rStyle w:val="fnt0"/>
          <w:rFonts w:ascii="Times New Roman" w:hAnsi="Times New Roman"/>
          <w:sz w:val="24"/>
          <w:szCs w:val="24"/>
        </w:rPr>
        <w:t>June</w:t>
      </w:r>
      <w:r w:rsidR="000D23D2" w:rsidRPr="004412A2">
        <w:rPr>
          <w:rStyle w:val="fnt0"/>
          <w:rFonts w:ascii="Times New Roman" w:hAnsi="Times New Roman"/>
          <w:sz w:val="24"/>
          <w:szCs w:val="24"/>
        </w:rPr>
        <w:t xml:space="preserve"> </w:t>
      </w:r>
      <w:r>
        <w:rPr>
          <w:rStyle w:val="fnt0"/>
          <w:rFonts w:ascii="Times New Roman" w:hAnsi="Times New Roman"/>
          <w:sz w:val="24"/>
          <w:szCs w:val="24"/>
        </w:rPr>
        <w:t>9</w:t>
      </w:r>
      <w:r w:rsidR="000D23D2" w:rsidRPr="004412A2">
        <w:rPr>
          <w:rStyle w:val="fnt0"/>
          <w:rFonts w:ascii="Times New Roman" w:hAnsi="Times New Roman"/>
          <w:sz w:val="24"/>
          <w:szCs w:val="24"/>
        </w:rPr>
        <w:t>, 201</w:t>
      </w:r>
      <w:r w:rsidR="00765D39">
        <w:rPr>
          <w:rStyle w:val="fnt0"/>
          <w:rFonts w:ascii="Times New Roman" w:hAnsi="Times New Roman"/>
          <w:sz w:val="24"/>
          <w:szCs w:val="24"/>
        </w:rPr>
        <w:t>9</w:t>
      </w:r>
    </w:p>
    <w:p w:rsidR="008B5350" w:rsidRDefault="009B5B1F" w:rsidP="008B5350">
      <w:pPr>
        <w:spacing w:after="0" w:line="480" w:lineRule="auto"/>
        <w:jc w:val="center"/>
        <w:rPr>
          <w:rFonts w:ascii="Times New Roman" w:hAnsi="Times New Roman"/>
          <w:b/>
          <w:bCs/>
          <w:sz w:val="24"/>
          <w:szCs w:val="24"/>
        </w:rPr>
      </w:pPr>
      <w:r w:rsidRPr="00B56D29">
        <w:rPr>
          <w:rFonts w:ascii="Times New Roman" w:hAnsi="Times New Roman"/>
          <w:sz w:val="24"/>
          <w:szCs w:val="24"/>
        </w:rPr>
        <w:br w:type="page"/>
      </w:r>
      <w:r w:rsidR="0019462B">
        <w:rPr>
          <w:rFonts w:ascii="Times New Roman" w:hAnsi="Times New Roman"/>
          <w:b/>
          <w:bCs/>
          <w:sz w:val="24"/>
          <w:szCs w:val="24"/>
        </w:rPr>
        <w:lastRenderedPageBreak/>
        <w:t>Background</w:t>
      </w:r>
    </w:p>
    <w:p w:rsidR="0065732C" w:rsidRDefault="00A84049" w:rsidP="00A84049">
      <w:pPr>
        <w:spacing w:after="0" w:line="480" w:lineRule="auto"/>
        <w:rPr>
          <w:rFonts w:ascii="Times New Roman" w:hAnsi="Times New Roman"/>
          <w:bCs/>
          <w:sz w:val="24"/>
          <w:szCs w:val="24"/>
        </w:rPr>
      </w:pPr>
      <w:r>
        <w:rPr>
          <w:rFonts w:ascii="Times New Roman" w:hAnsi="Times New Roman"/>
          <w:bCs/>
          <w:sz w:val="24"/>
          <w:szCs w:val="24"/>
        </w:rPr>
        <w:tab/>
      </w:r>
      <w:r w:rsidR="00314D01">
        <w:rPr>
          <w:rFonts w:ascii="Times New Roman" w:hAnsi="Times New Roman"/>
          <w:bCs/>
          <w:sz w:val="24"/>
          <w:szCs w:val="24"/>
        </w:rPr>
        <w:t xml:space="preserve">A few studies have shown a strong correlation between households that encourage and provide educational support along with a positive home academic environment (Brown et all, 2008). </w:t>
      </w:r>
      <w:r>
        <w:rPr>
          <w:rFonts w:ascii="Times New Roman" w:hAnsi="Times New Roman"/>
          <w:bCs/>
          <w:sz w:val="24"/>
          <w:szCs w:val="24"/>
        </w:rPr>
        <w:t>I would like to investigate and see if the types of family units within a given school district has an impact on the annual testing scores for the students in those districts</w:t>
      </w:r>
      <w:r w:rsidR="00314D01">
        <w:rPr>
          <w:rFonts w:ascii="Times New Roman" w:hAnsi="Times New Roman"/>
          <w:bCs/>
          <w:sz w:val="24"/>
          <w:szCs w:val="24"/>
        </w:rPr>
        <w:t xml:space="preserve"> regardless of the academic support level at home</w:t>
      </w:r>
      <w:r>
        <w:rPr>
          <w:rFonts w:ascii="Times New Roman" w:hAnsi="Times New Roman"/>
          <w:bCs/>
          <w:sz w:val="24"/>
          <w:szCs w:val="24"/>
        </w:rPr>
        <w:t xml:space="preserve">. </w:t>
      </w:r>
      <w:r w:rsidR="00274D03">
        <w:rPr>
          <w:rFonts w:ascii="Times New Roman" w:hAnsi="Times New Roman"/>
          <w:bCs/>
          <w:sz w:val="24"/>
          <w:szCs w:val="24"/>
        </w:rPr>
        <w:t>I have always been a firm believer that the student is the biggest contributing factor in their own success and I would like to begin to either support or refute my beliefs.</w:t>
      </w:r>
      <w:r w:rsidR="0065732C">
        <w:rPr>
          <w:rFonts w:ascii="Times New Roman" w:hAnsi="Times New Roman"/>
          <w:bCs/>
          <w:sz w:val="24"/>
          <w:szCs w:val="24"/>
        </w:rPr>
        <w:t xml:space="preserve"> </w:t>
      </w:r>
      <w:r w:rsidR="0065732C">
        <w:rPr>
          <w:rFonts w:ascii="Times New Roman" w:hAnsi="Times New Roman"/>
          <w:bCs/>
          <w:sz w:val="24"/>
          <w:szCs w:val="24"/>
        </w:rPr>
        <w:tab/>
      </w:r>
    </w:p>
    <w:p w:rsidR="00A84049" w:rsidRPr="00A84049" w:rsidRDefault="0065732C" w:rsidP="0065732C">
      <w:pPr>
        <w:spacing w:after="0" w:line="480" w:lineRule="auto"/>
        <w:ind w:firstLine="720"/>
        <w:rPr>
          <w:rFonts w:ascii="Times New Roman" w:hAnsi="Times New Roman"/>
          <w:bCs/>
          <w:sz w:val="24"/>
          <w:szCs w:val="24"/>
        </w:rPr>
      </w:pPr>
      <w:r>
        <w:rPr>
          <w:rFonts w:ascii="Times New Roman" w:hAnsi="Times New Roman"/>
          <w:bCs/>
          <w:sz w:val="24"/>
          <w:szCs w:val="24"/>
        </w:rPr>
        <w:t xml:space="preserve">A student’s success (or failure) and the factors that have </w:t>
      </w:r>
      <w:r w:rsidR="00314D01">
        <w:rPr>
          <w:rFonts w:ascii="Times New Roman" w:hAnsi="Times New Roman"/>
          <w:bCs/>
          <w:sz w:val="24"/>
          <w:szCs w:val="24"/>
        </w:rPr>
        <w:t xml:space="preserve">had </w:t>
      </w:r>
      <w:r>
        <w:rPr>
          <w:rFonts w:ascii="Times New Roman" w:hAnsi="Times New Roman"/>
          <w:bCs/>
          <w:sz w:val="24"/>
          <w:szCs w:val="24"/>
        </w:rPr>
        <w:t xml:space="preserve">the most impact have been researched and evaluated since schools have been in session.  These </w:t>
      </w:r>
      <w:r w:rsidR="00314D01">
        <w:rPr>
          <w:rFonts w:ascii="Times New Roman" w:hAnsi="Times New Roman"/>
          <w:bCs/>
          <w:sz w:val="24"/>
          <w:szCs w:val="24"/>
        </w:rPr>
        <w:t>often-researched</w:t>
      </w:r>
      <w:r>
        <w:rPr>
          <w:rFonts w:ascii="Times New Roman" w:hAnsi="Times New Roman"/>
          <w:bCs/>
          <w:sz w:val="24"/>
          <w:szCs w:val="24"/>
        </w:rPr>
        <w:t xml:space="preserve"> items typically focus on things at the school like teaching techniques, testing techniques and school makeup.  </w:t>
      </w:r>
      <w:proofErr w:type="gramStart"/>
      <w:r>
        <w:rPr>
          <w:rFonts w:ascii="Times New Roman" w:hAnsi="Times New Roman"/>
          <w:bCs/>
          <w:sz w:val="24"/>
          <w:szCs w:val="24"/>
        </w:rPr>
        <w:t>More often th</w:t>
      </w:r>
      <w:r w:rsidR="00B52AF0">
        <w:rPr>
          <w:rFonts w:ascii="Times New Roman" w:hAnsi="Times New Roman"/>
          <w:bCs/>
          <w:sz w:val="24"/>
          <w:szCs w:val="24"/>
        </w:rPr>
        <w:t>a</w:t>
      </w:r>
      <w:r>
        <w:rPr>
          <w:rFonts w:ascii="Times New Roman" w:hAnsi="Times New Roman"/>
          <w:bCs/>
          <w:sz w:val="24"/>
          <w:szCs w:val="24"/>
        </w:rPr>
        <w:t>n not</w:t>
      </w:r>
      <w:proofErr w:type="gramEnd"/>
      <w:r>
        <w:rPr>
          <w:rFonts w:ascii="Times New Roman" w:hAnsi="Times New Roman"/>
          <w:bCs/>
          <w:sz w:val="24"/>
          <w:szCs w:val="24"/>
        </w:rPr>
        <w:t>, the makeup of a student’s home</w:t>
      </w:r>
      <w:r w:rsidR="00B52AF0">
        <w:rPr>
          <w:rFonts w:ascii="Times New Roman" w:hAnsi="Times New Roman"/>
          <w:bCs/>
          <w:sz w:val="24"/>
          <w:szCs w:val="24"/>
        </w:rPr>
        <w:t xml:space="preserve"> or the situation they find themselves in is not measured (</w:t>
      </w:r>
      <w:proofErr w:type="spellStart"/>
      <w:r w:rsidR="003E1045" w:rsidRPr="005629CD">
        <w:rPr>
          <w:rFonts w:ascii="Times New Roman" w:hAnsi="Times New Roman"/>
          <w:bCs/>
          <w:sz w:val="24"/>
          <w:szCs w:val="24"/>
        </w:rPr>
        <w:t>Roscigno</w:t>
      </w:r>
      <w:proofErr w:type="spellEnd"/>
      <w:r w:rsidR="003E1045">
        <w:rPr>
          <w:rFonts w:ascii="Times New Roman" w:hAnsi="Times New Roman"/>
          <w:bCs/>
          <w:sz w:val="24"/>
          <w:szCs w:val="24"/>
        </w:rPr>
        <w:t xml:space="preserve">, </w:t>
      </w:r>
      <w:proofErr w:type="spellStart"/>
      <w:r w:rsidR="003E1045">
        <w:rPr>
          <w:rFonts w:ascii="Times New Roman" w:hAnsi="Times New Roman"/>
          <w:bCs/>
          <w:sz w:val="24"/>
          <w:szCs w:val="24"/>
        </w:rPr>
        <w:t>Tomaskovic</w:t>
      </w:r>
      <w:r w:rsidR="00B52AF0" w:rsidRPr="005629CD">
        <w:rPr>
          <w:rFonts w:ascii="Times New Roman" w:hAnsi="Times New Roman"/>
          <w:bCs/>
          <w:sz w:val="24"/>
          <w:szCs w:val="24"/>
        </w:rPr>
        <w:t>-Devey</w:t>
      </w:r>
      <w:proofErr w:type="spellEnd"/>
      <w:r w:rsidR="00B52AF0">
        <w:rPr>
          <w:rFonts w:ascii="Times New Roman" w:hAnsi="Times New Roman"/>
          <w:bCs/>
          <w:sz w:val="24"/>
          <w:szCs w:val="24"/>
        </w:rPr>
        <w:t>, Crowley, 2006)</w:t>
      </w:r>
    </w:p>
    <w:p w:rsidR="008B5350" w:rsidRDefault="00324F0F" w:rsidP="008B5350">
      <w:pPr>
        <w:spacing w:after="0" w:line="480" w:lineRule="auto"/>
        <w:jc w:val="center"/>
        <w:rPr>
          <w:rFonts w:ascii="Times New Roman" w:hAnsi="Times New Roman"/>
          <w:b/>
          <w:bCs/>
          <w:sz w:val="24"/>
          <w:szCs w:val="24"/>
        </w:rPr>
      </w:pPr>
      <w:r>
        <w:rPr>
          <w:rFonts w:ascii="Times New Roman" w:hAnsi="Times New Roman"/>
          <w:b/>
          <w:bCs/>
          <w:sz w:val="24"/>
          <w:szCs w:val="24"/>
        </w:rPr>
        <w:t>Tools and Data Sets</w:t>
      </w:r>
    </w:p>
    <w:p w:rsidR="00324F0F" w:rsidRDefault="00324F0F" w:rsidP="00324F0F">
      <w:pPr>
        <w:spacing w:after="0" w:line="480" w:lineRule="auto"/>
        <w:rPr>
          <w:rFonts w:ascii="Times New Roman" w:hAnsi="Times New Roman"/>
          <w:bCs/>
          <w:sz w:val="24"/>
          <w:szCs w:val="24"/>
        </w:rPr>
      </w:pPr>
      <w:r>
        <w:rPr>
          <w:rFonts w:ascii="Times New Roman" w:hAnsi="Times New Roman"/>
          <w:bCs/>
          <w:sz w:val="24"/>
          <w:szCs w:val="24"/>
        </w:rPr>
        <w:tab/>
      </w:r>
      <w:proofErr w:type="gramStart"/>
      <w:r w:rsidR="00B52AF0">
        <w:rPr>
          <w:rFonts w:ascii="Times New Roman" w:hAnsi="Times New Roman"/>
          <w:bCs/>
          <w:sz w:val="24"/>
          <w:szCs w:val="24"/>
        </w:rPr>
        <w:t>In an effort to</w:t>
      </w:r>
      <w:proofErr w:type="gramEnd"/>
      <w:r w:rsidR="00B52AF0">
        <w:rPr>
          <w:rFonts w:ascii="Times New Roman" w:hAnsi="Times New Roman"/>
          <w:bCs/>
          <w:sz w:val="24"/>
          <w:szCs w:val="24"/>
        </w:rPr>
        <w:t xml:space="preserve"> determine </w:t>
      </w:r>
      <w:r w:rsidR="00314D01">
        <w:rPr>
          <w:rFonts w:ascii="Times New Roman" w:hAnsi="Times New Roman"/>
          <w:bCs/>
          <w:sz w:val="24"/>
          <w:szCs w:val="24"/>
        </w:rPr>
        <w:t xml:space="preserve">if </w:t>
      </w:r>
      <w:r w:rsidR="00B52AF0">
        <w:rPr>
          <w:rFonts w:ascii="Times New Roman" w:hAnsi="Times New Roman"/>
          <w:bCs/>
          <w:sz w:val="24"/>
          <w:szCs w:val="24"/>
        </w:rPr>
        <w:t xml:space="preserve">a correlation </w:t>
      </w:r>
      <w:r w:rsidR="00314D01">
        <w:rPr>
          <w:rFonts w:ascii="Times New Roman" w:hAnsi="Times New Roman"/>
          <w:bCs/>
          <w:sz w:val="24"/>
          <w:szCs w:val="24"/>
        </w:rPr>
        <w:t xml:space="preserve">exists </w:t>
      </w:r>
      <w:r w:rsidR="00B52AF0">
        <w:rPr>
          <w:rFonts w:ascii="Times New Roman" w:hAnsi="Times New Roman"/>
          <w:bCs/>
          <w:sz w:val="24"/>
          <w:szCs w:val="24"/>
        </w:rPr>
        <w:t xml:space="preserve">between a student’s household makeup and their testing scores, </w:t>
      </w:r>
      <w:r w:rsidR="00314D01">
        <w:rPr>
          <w:rFonts w:ascii="Times New Roman" w:hAnsi="Times New Roman"/>
          <w:bCs/>
          <w:sz w:val="24"/>
          <w:szCs w:val="24"/>
        </w:rPr>
        <w:t>multiple public</w:t>
      </w:r>
      <w:r>
        <w:rPr>
          <w:rFonts w:ascii="Times New Roman" w:hAnsi="Times New Roman"/>
          <w:bCs/>
          <w:sz w:val="24"/>
          <w:szCs w:val="24"/>
        </w:rPr>
        <w:t xml:space="preserve"> data sets</w:t>
      </w:r>
      <w:r w:rsidR="00B52AF0">
        <w:rPr>
          <w:rFonts w:ascii="Times New Roman" w:hAnsi="Times New Roman"/>
          <w:bCs/>
          <w:sz w:val="24"/>
          <w:szCs w:val="24"/>
        </w:rPr>
        <w:t xml:space="preserve"> were used in conjunction with </w:t>
      </w:r>
      <w:r>
        <w:rPr>
          <w:rFonts w:ascii="Times New Roman" w:hAnsi="Times New Roman"/>
          <w:bCs/>
          <w:sz w:val="24"/>
          <w:szCs w:val="24"/>
        </w:rPr>
        <w:t xml:space="preserve">the R programming language and the RStudio IDE.  For visualization of the results, a combination of the internal graphics capabilities from within R coupled with some options from the </w:t>
      </w:r>
      <w:proofErr w:type="spellStart"/>
      <w:r w:rsidR="00B52AF0" w:rsidRPr="00B52AF0">
        <w:rPr>
          <w:rFonts w:ascii="Times New Roman" w:hAnsi="Times New Roman"/>
          <w:bCs/>
          <w:sz w:val="24"/>
          <w:szCs w:val="24"/>
        </w:rPr>
        <w:t>ggpubr</w:t>
      </w:r>
      <w:proofErr w:type="spellEnd"/>
      <w:r w:rsidR="00B52AF0" w:rsidRPr="00B52AF0">
        <w:rPr>
          <w:rFonts w:ascii="Times New Roman" w:hAnsi="Times New Roman"/>
          <w:bCs/>
          <w:sz w:val="24"/>
          <w:szCs w:val="24"/>
        </w:rPr>
        <w:t xml:space="preserve"> </w:t>
      </w:r>
      <w:r>
        <w:rPr>
          <w:rFonts w:ascii="Times New Roman" w:hAnsi="Times New Roman"/>
          <w:bCs/>
          <w:sz w:val="24"/>
          <w:szCs w:val="24"/>
        </w:rPr>
        <w:t>visualization package</w:t>
      </w:r>
      <w:r w:rsidR="00B52AF0">
        <w:rPr>
          <w:rFonts w:ascii="Times New Roman" w:hAnsi="Times New Roman"/>
          <w:bCs/>
          <w:sz w:val="24"/>
          <w:szCs w:val="24"/>
        </w:rPr>
        <w:t xml:space="preserve"> will be used</w:t>
      </w:r>
      <w:r>
        <w:rPr>
          <w:rFonts w:ascii="Times New Roman" w:hAnsi="Times New Roman"/>
          <w:bCs/>
          <w:sz w:val="24"/>
          <w:szCs w:val="24"/>
        </w:rPr>
        <w:t xml:space="preserve">. </w:t>
      </w:r>
      <w:r w:rsidR="00314D01">
        <w:rPr>
          <w:rFonts w:ascii="Times New Roman" w:hAnsi="Times New Roman"/>
          <w:bCs/>
          <w:sz w:val="24"/>
          <w:szCs w:val="24"/>
        </w:rPr>
        <w:t>The public data sets used for this study were obtained from multiple resources from the State of Arizona</w:t>
      </w:r>
      <w:r w:rsidR="00B52AF0">
        <w:rPr>
          <w:rFonts w:ascii="Times New Roman" w:hAnsi="Times New Roman"/>
          <w:bCs/>
          <w:sz w:val="24"/>
          <w:szCs w:val="24"/>
        </w:rPr>
        <w:t xml:space="preserve">. The data sets include </w:t>
      </w:r>
      <w:r>
        <w:rPr>
          <w:rFonts w:ascii="Times New Roman" w:hAnsi="Times New Roman"/>
          <w:bCs/>
          <w:sz w:val="24"/>
          <w:szCs w:val="24"/>
        </w:rPr>
        <w:t xml:space="preserve">the </w:t>
      </w:r>
      <w:r w:rsidR="00A84049">
        <w:rPr>
          <w:rFonts w:ascii="Times New Roman" w:hAnsi="Times New Roman"/>
          <w:bCs/>
          <w:sz w:val="24"/>
          <w:szCs w:val="24"/>
        </w:rPr>
        <w:t xml:space="preserve">Arizona portion of the </w:t>
      </w:r>
      <w:r>
        <w:rPr>
          <w:rFonts w:ascii="Times New Roman" w:hAnsi="Times New Roman"/>
          <w:bCs/>
          <w:sz w:val="24"/>
          <w:szCs w:val="24"/>
        </w:rPr>
        <w:t xml:space="preserve">2010 census </w:t>
      </w:r>
      <w:r w:rsidR="00D815B0">
        <w:rPr>
          <w:rFonts w:ascii="Times New Roman" w:hAnsi="Times New Roman"/>
          <w:bCs/>
          <w:sz w:val="24"/>
          <w:szCs w:val="24"/>
        </w:rPr>
        <w:t>containing</w:t>
      </w:r>
      <w:r>
        <w:rPr>
          <w:rFonts w:ascii="Times New Roman" w:hAnsi="Times New Roman"/>
          <w:bCs/>
          <w:sz w:val="24"/>
          <w:szCs w:val="24"/>
        </w:rPr>
        <w:t xml:space="preserve"> </w:t>
      </w:r>
      <w:r w:rsidR="00A84049">
        <w:rPr>
          <w:rFonts w:ascii="Times New Roman" w:hAnsi="Times New Roman"/>
          <w:bCs/>
          <w:sz w:val="24"/>
          <w:szCs w:val="24"/>
        </w:rPr>
        <w:t>family unit makeup numbers by incorporated place</w:t>
      </w:r>
      <w:r w:rsidR="00314D01">
        <w:rPr>
          <w:rFonts w:ascii="Times New Roman" w:hAnsi="Times New Roman"/>
          <w:bCs/>
          <w:sz w:val="24"/>
          <w:szCs w:val="24"/>
        </w:rPr>
        <w:t xml:space="preserve"> (Office of Economic Opportunity, 2010)</w:t>
      </w:r>
      <w:r w:rsidR="00A84049">
        <w:rPr>
          <w:rFonts w:ascii="Times New Roman" w:hAnsi="Times New Roman"/>
          <w:bCs/>
          <w:sz w:val="24"/>
          <w:szCs w:val="24"/>
        </w:rPr>
        <w:t xml:space="preserve">, a list of schools by incorporated place </w:t>
      </w:r>
      <w:r w:rsidR="00274D03">
        <w:rPr>
          <w:rFonts w:ascii="Times New Roman" w:hAnsi="Times New Roman"/>
          <w:bCs/>
          <w:sz w:val="24"/>
          <w:szCs w:val="24"/>
        </w:rPr>
        <w:t xml:space="preserve">provided by the Arizona Department </w:t>
      </w:r>
      <w:r w:rsidR="00274D03">
        <w:rPr>
          <w:rFonts w:ascii="Times New Roman" w:hAnsi="Times New Roman"/>
          <w:bCs/>
          <w:sz w:val="24"/>
          <w:szCs w:val="24"/>
        </w:rPr>
        <w:lastRenderedPageBreak/>
        <w:t>of Education (ADE)</w:t>
      </w:r>
      <w:r w:rsidR="00314D01">
        <w:rPr>
          <w:rFonts w:ascii="Times New Roman" w:hAnsi="Times New Roman"/>
          <w:bCs/>
          <w:sz w:val="24"/>
          <w:szCs w:val="24"/>
        </w:rPr>
        <w:t xml:space="preserve"> (Great School.org, 2019)</w:t>
      </w:r>
      <w:r w:rsidR="00274D03">
        <w:rPr>
          <w:rFonts w:ascii="Times New Roman" w:hAnsi="Times New Roman"/>
          <w:bCs/>
          <w:sz w:val="24"/>
          <w:szCs w:val="24"/>
        </w:rPr>
        <w:t xml:space="preserve"> </w:t>
      </w:r>
      <w:r w:rsidR="00B52AF0">
        <w:rPr>
          <w:rFonts w:ascii="Times New Roman" w:hAnsi="Times New Roman"/>
          <w:bCs/>
          <w:sz w:val="24"/>
          <w:szCs w:val="24"/>
        </w:rPr>
        <w:t>and finally</w:t>
      </w:r>
      <w:r w:rsidR="00A84049">
        <w:rPr>
          <w:rFonts w:ascii="Times New Roman" w:hAnsi="Times New Roman"/>
          <w:bCs/>
          <w:sz w:val="24"/>
          <w:szCs w:val="24"/>
        </w:rPr>
        <w:t xml:space="preserve"> the AzMerit testing data</w:t>
      </w:r>
      <w:r w:rsidR="00274D03">
        <w:rPr>
          <w:rFonts w:ascii="Times New Roman" w:hAnsi="Times New Roman"/>
          <w:bCs/>
          <w:sz w:val="24"/>
          <w:szCs w:val="24"/>
        </w:rPr>
        <w:t xml:space="preserve"> </w:t>
      </w:r>
      <w:r w:rsidR="00A84049">
        <w:rPr>
          <w:rFonts w:ascii="Times New Roman" w:hAnsi="Times New Roman"/>
          <w:bCs/>
          <w:sz w:val="24"/>
          <w:szCs w:val="24"/>
        </w:rPr>
        <w:t>by school</w:t>
      </w:r>
      <w:r w:rsidR="00274D03">
        <w:rPr>
          <w:rFonts w:ascii="Times New Roman" w:hAnsi="Times New Roman"/>
          <w:bCs/>
          <w:sz w:val="24"/>
          <w:szCs w:val="24"/>
        </w:rPr>
        <w:t xml:space="preserve"> for school year 2018 also provided by ADE</w:t>
      </w:r>
      <w:r w:rsidR="00314D01">
        <w:rPr>
          <w:rFonts w:ascii="Times New Roman" w:hAnsi="Times New Roman"/>
          <w:bCs/>
          <w:sz w:val="24"/>
          <w:szCs w:val="24"/>
        </w:rPr>
        <w:t xml:space="preserve"> (AZ Department of Education, 2019)</w:t>
      </w:r>
      <w:r w:rsidR="00A84049">
        <w:rPr>
          <w:rFonts w:ascii="Times New Roman" w:hAnsi="Times New Roman"/>
          <w:bCs/>
          <w:sz w:val="24"/>
          <w:szCs w:val="24"/>
        </w:rPr>
        <w:t xml:space="preserve">. </w:t>
      </w:r>
    </w:p>
    <w:p w:rsidR="00324F0F" w:rsidRDefault="00324F0F" w:rsidP="008B5350">
      <w:pPr>
        <w:spacing w:after="0" w:line="480" w:lineRule="auto"/>
        <w:jc w:val="center"/>
        <w:rPr>
          <w:rFonts w:ascii="Times New Roman" w:hAnsi="Times New Roman"/>
          <w:b/>
          <w:bCs/>
          <w:sz w:val="24"/>
          <w:szCs w:val="24"/>
        </w:rPr>
      </w:pPr>
      <w:r>
        <w:rPr>
          <w:rFonts w:ascii="Times New Roman" w:hAnsi="Times New Roman"/>
          <w:b/>
          <w:bCs/>
          <w:sz w:val="24"/>
          <w:szCs w:val="24"/>
        </w:rPr>
        <w:t>P</w:t>
      </w:r>
      <w:r w:rsidR="007F047C">
        <w:rPr>
          <w:rFonts w:ascii="Times New Roman" w:hAnsi="Times New Roman"/>
          <w:b/>
          <w:bCs/>
          <w:sz w:val="24"/>
          <w:szCs w:val="24"/>
        </w:rPr>
        <w:t>lanned Analysis &amp; Expected Results</w:t>
      </w:r>
    </w:p>
    <w:p w:rsidR="0019462B" w:rsidRDefault="0019462B" w:rsidP="0019462B">
      <w:pPr>
        <w:spacing w:after="0" w:line="480" w:lineRule="auto"/>
        <w:ind w:firstLine="720"/>
        <w:rPr>
          <w:rFonts w:ascii="Times New Roman" w:hAnsi="Times New Roman"/>
          <w:bCs/>
          <w:sz w:val="24"/>
          <w:szCs w:val="24"/>
        </w:rPr>
      </w:pPr>
      <w:r>
        <w:rPr>
          <w:rFonts w:ascii="Times New Roman" w:hAnsi="Times New Roman"/>
          <w:bCs/>
          <w:sz w:val="24"/>
          <w:szCs w:val="24"/>
        </w:rPr>
        <w:t xml:space="preserve">To determine if there was a correlation between the size and type of a household unit and a given individual’s test scores, three datasets were relied upon for answers.  The combination of these three data sets </w:t>
      </w:r>
      <w:r w:rsidR="009C5865">
        <w:rPr>
          <w:rFonts w:ascii="Times New Roman" w:hAnsi="Times New Roman"/>
          <w:bCs/>
          <w:sz w:val="24"/>
          <w:szCs w:val="24"/>
        </w:rPr>
        <w:t>allowed for the connection of household makeup and to AzMerit testing score results for a given school.  With the data containing one independent variable (family unit), with dependent groups, and one dependent variable (test scores) a Paired T-test was in order.  A Paired T-test result of .05 or under would have rejected the null hypothesis. The expected result was a p valu</w:t>
      </w:r>
      <w:r w:rsidR="00414BFE">
        <w:rPr>
          <w:rFonts w:ascii="Times New Roman" w:hAnsi="Times New Roman"/>
          <w:bCs/>
          <w:sz w:val="24"/>
          <w:szCs w:val="24"/>
        </w:rPr>
        <w:t>e of less than .05 thus rejecting the null hypothesis in favor of the alternate hypothesis.</w:t>
      </w:r>
      <w:r w:rsidR="009C5865">
        <w:rPr>
          <w:rFonts w:ascii="Times New Roman" w:hAnsi="Times New Roman"/>
          <w:bCs/>
          <w:sz w:val="24"/>
          <w:szCs w:val="24"/>
        </w:rPr>
        <w:t xml:space="preserve"> </w:t>
      </w:r>
    </w:p>
    <w:p w:rsidR="007F047C" w:rsidRDefault="007F047C" w:rsidP="008B5350">
      <w:pPr>
        <w:spacing w:after="0" w:line="480" w:lineRule="auto"/>
        <w:jc w:val="center"/>
        <w:rPr>
          <w:rFonts w:ascii="Times New Roman" w:hAnsi="Times New Roman"/>
          <w:b/>
          <w:bCs/>
          <w:sz w:val="24"/>
          <w:szCs w:val="24"/>
        </w:rPr>
      </w:pPr>
      <w:r>
        <w:rPr>
          <w:rFonts w:ascii="Times New Roman" w:hAnsi="Times New Roman"/>
          <w:b/>
          <w:bCs/>
          <w:sz w:val="24"/>
          <w:szCs w:val="24"/>
        </w:rPr>
        <w:t>Hypothesis</w:t>
      </w:r>
    </w:p>
    <w:p w:rsidR="00414BFE" w:rsidRDefault="00414BFE" w:rsidP="0019462B">
      <w:pPr>
        <w:spacing w:after="0" w:line="480" w:lineRule="auto"/>
        <w:rPr>
          <w:rFonts w:ascii="Times New Roman" w:hAnsi="Times New Roman"/>
          <w:bCs/>
          <w:sz w:val="24"/>
          <w:szCs w:val="24"/>
        </w:rPr>
      </w:pPr>
      <w:r>
        <w:rPr>
          <w:rFonts w:ascii="Times New Roman" w:hAnsi="Times New Roman"/>
          <w:bCs/>
          <w:sz w:val="24"/>
          <w:szCs w:val="24"/>
        </w:rPr>
        <w:tab/>
        <w:t>The idea that a student is so influenced by their surroundings that they are incapable of achievement on a personal level is hard to understand. Is there no direct correlation between the individual and how they do on their own anymore? This is a question that this project was going to answer.</w:t>
      </w:r>
    </w:p>
    <w:p w:rsidR="0019462B" w:rsidRDefault="0019462B" w:rsidP="00414BFE">
      <w:pPr>
        <w:spacing w:after="0" w:line="480" w:lineRule="auto"/>
        <w:ind w:firstLine="720"/>
        <w:rPr>
          <w:rFonts w:ascii="Times New Roman" w:hAnsi="Times New Roman"/>
          <w:bCs/>
          <w:sz w:val="24"/>
          <w:szCs w:val="24"/>
        </w:rPr>
      </w:pPr>
      <w:r>
        <w:rPr>
          <w:rFonts w:ascii="Times New Roman" w:hAnsi="Times New Roman"/>
          <w:bCs/>
          <w:sz w:val="24"/>
          <w:szCs w:val="24"/>
        </w:rPr>
        <w:t>Null Hypothesis</w:t>
      </w:r>
      <w:r w:rsidR="00414BFE">
        <w:rPr>
          <w:rFonts w:ascii="Times New Roman" w:hAnsi="Times New Roman"/>
          <w:bCs/>
          <w:sz w:val="24"/>
          <w:szCs w:val="24"/>
        </w:rPr>
        <w:t xml:space="preserve"> – H</w:t>
      </w:r>
      <w:r w:rsidR="00414BFE">
        <w:rPr>
          <w:rFonts w:ascii="Times New Roman" w:hAnsi="Times New Roman"/>
          <w:bCs/>
          <w:sz w:val="24"/>
          <w:szCs w:val="24"/>
          <w:vertAlign w:val="subscript"/>
        </w:rPr>
        <w:t>0</w:t>
      </w:r>
      <w:r w:rsidR="00414BFE">
        <w:rPr>
          <w:rFonts w:ascii="Times New Roman" w:hAnsi="Times New Roman"/>
          <w:bCs/>
          <w:sz w:val="24"/>
          <w:szCs w:val="24"/>
        </w:rPr>
        <w:t xml:space="preserve"> – The results of a student’s testing is impacted, positively or negatively, by the make up of the family unit they are in.</w:t>
      </w:r>
    </w:p>
    <w:p w:rsidR="00414BFE" w:rsidRPr="00414BFE" w:rsidRDefault="00414BFE" w:rsidP="00414BFE">
      <w:pPr>
        <w:spacing w:after="0" w:line="480" w:lineRule="auto"/>
        <w:ind w:firstLine="720"/>
        <w:rPr>
          <w:rFonts w:ascii="Times New Roman" w:hAnsi="Times New Roman"/>
          <w:bCs/>
          <w:sz w:val="24"/>
          <w:szCs w:val="24"/>
        </w:rPr>
      </w:pPr>
      <w:r>
        <w:rPr>
          <w:rFonts w:ascii="Times New Roman" w:hAnsi="Times New Roman"/>
          <w:bCs/>
          <w:sz w:val="24"/>
          <w:szCs w:val="24"/>
        </w:rPr>
        <w:t>Alternate Hypothesis – H</w:t>
      </w:r>
      <w:r>
        <w:rPr>
          <w:rFonts w:ascii="Times New Roman" w:hAnsi="Times New Roman"/>
          <w:bCs/>
          <w:sz w:val="24"/>
          <w:szCs w:val="24"/>
          <w:vertAlign w:val="subscript"/>
        </w:rPr>
        <w:t>1</w:t>
      </w:r>
      <w:r>
        <w:rPr>
          <w:rFonts w:ascii="Times New Roman" w:hAnsi="Times New Roman"/>
          <w:bCs/>
          <w:sz w:val="24"/>
          <w:szCs w:val="24"/>
        </w:rPr>
        <w:t xml:space="preserve"> – The results of a student’s testing is not impacted, positively or negatively by the make up of the family unit they are in.</w:t>
      </w:r>
    </w:p>
    <w:p w:rsidR="0019462B" w:rsidRDefault="0019462B" w:rsidP="0019462B">
      <w:pPr>
        <w:spacing w:after="0" w:line="480" w:lineRule="auto"/>
        <w:rPr>
          <w:rFonts w:ascii="Times New Roman" w:hAnsi="Times New Roman"/>
          <w:bCs/>
          <w:sz w:val="24"/>
          <w:szCs w:val="24"/>
        </w:rPr>
      </w:pPr>
    </w:p>
    <w:p w:rsidR="00314D01" w:rsidRDefault="00314D01" w:rsidP="0019462B">
      <w:pPr>
        <w:spacing w:after="0" w:line="480" w:lineRule="auto"/>
        <w:rPr>
          <w:rFonts w:ascii="Times New Roman" w:hAnsi="Times New Roman"/>
          <w:bCs/>
          <w:sz w:val="24"/>
          <w:szCs w:val="24"/>
        </w:rPr>
      </w:pPr>
    </w:p>
    <w:p w:rsidR="00314D01" w:rsidRPr="0019462B" w:rsidRDefault="00314D01" w:rsidP="0019462B">
      <w:pPr>
        <w:spacing w:after="0" w:line="480" w:lineRule="auto"/>
        <w:rPr>
          <w:rFonts w:ascii="Times New Roman" w:hAnsi="Times New Roman"/>
          <w:bCs/>
          <w:sz w:val="24"/>
          <w:szCs w:val="24"/>
        </w:rPr>
      </w:pPr>
    </w:p>
    <w:p w:rsidR="007F047C" w:rsidRDefault="007F047C" w:rsidP="008B5350">
      <w:pPr>
        <w:spacing w:after="0" w:line="480" w:lineRule="auto"/>
        <w:jc w:val="center"/>
        <w:rPr>
          <w:rFonts w:ascii="Times New Roman" w:hAnsi="Times New Roman"/>
          <w:b/>
          <w:bCs/>
          <w:sz w:val="24"/>
          <w:szCs w:val="24"/>
        </w:rPr>
      </w:pPr>
      <w:r>
        <w:rPr>
          <w:rFonts w:ascii="Times New Roman" w:hAnsi="Times New Roman"/>
          <w:b/>
          <w:bCs/>
          <w:sz w:val="24"/>
          <w:szCs w:val="24"/>
        </w:rPr>
        <w:lastRenderedPageBreak/>
        <w:t>Evaluation &amp; Results</w:t>
      </w:r>
    </w:p>
    <w:p w:rsidR="007F047C" w:rsidRDefault="003E1045" w:rsidP="003E1045">
      <w:pPr>
        <w:spacing w:after="0" w:line="480" w:lineRule="auto"/>
        <w:ind w:firstLine="720"/>
        <w:rPr>
          <w:rFonts w:ascii="Times New Roman" w:hAnsi="Times New Roman"/>
          <w:bCs/>
          <w:sz w:val="24"/>
          <w:szCs w:val="24"/>
        </w:rPr>
      </w:pPr>
      <w:r>
        <w:rPr>
          <w:rFonts w:ascii="Times New Roman" w:hAnsi="Times New Roman"/>
          <w:bCs/>
          <w:sz w:val="24"/>
          <w:szCs w:val="24"/>
        </w:rPr>
        <w:t>As stated by Peterson (2003) the process of “</w:t>
      </w:r>
      <w:r w:rsidRPr="003E1045">
        <w:rPr>
          <w:rFonts w:ascii="Times New Roman" w:hAnsi="Times New Roman"/>
          <w:bCs/>
          <w:sz w:val="24"/>
          <w:szCs w:val="24"/>
        </w:rPr>
        <w:t>weeding out and fixing or discarding inconsistent, incorrect or incomplete data is what is called data scrubbing”</w:t>
      </w:r>
      <w:r>
        <w:rPr>
          <w:rFonts w:ascii="Times New Roman" w:hAnsi="Times New Roman"/>
          <w:bCs/>
          <w:sz w:val="24"/>
          <w:szCs w:val="24"/>
        </w:rPr>
        <w:t xml:space="preserve"> and is a necessary step in preparing data for use. In this instance, data scrubbing was needed to remove duplicates and inconstant data in both the 2010 census data as well as the list of schools by incorporated place data set.</w:t>
      </w:r>
    </w:p>
    <w:p w:rsidR="003E1045" w:rsidRDefault="003E1045" w:rsidP="003E1045">
      <w:pPr>
        <w:spacing w:after="0" w:line="480" w:lineRule="auto"/>
        <w:ind w:firstLine="720"/>
        <w:rPr>
          <w:rFonts w:ascii="Times New Roman" w:hAnsi="Times New Roman"/>
          <w:bCs/>
          <w:sz w:val="24"/>
          <w:szCs w:val="24"/>
        </w:rPr>
      </w:pPr>
      <w:proofErr w:type="gramStart"/>
      <w:r>
        <w:rPr>
          <w:rFonts w:ascii="Times New Roman" w:hAnsi="Times New Roman"/>
          <w:bCs/>
          <w:sz w:val="24"/>
          <w:szCs w:val="24"/>
        </w:rPr>
        <w:t>In order to</w:t>
      </w:r>
      <w:proofErr w:type="gramEnd"/>
      <w:r>
        <w:rPr>
          <w:rFonts w:ascii="Times New Roman" w:hAnsi="Times New Roman"/>
          <w:bCs/>
          <w:sz w:val="24"/>
          <w:szCs w:val="24"/>
        </w:rPr>
        <w:t xml:space="preserve"> evaluate the data, some data reshaping was necessary.  The AzMerit data </w:t>
      </w:r>
      <w:proofErr w:type="gramStart"/>
      <w:r>
        <w:rPr>
          <w:rFonts w:ascii="Times New Roman" w:hAnsi="Times New Roman"/>
          <w:bCs/>
          <w:sz w:val="24"/>
          <w:szCs w:val="24"/>
        </w:rPr>
        <w:t>in particular had</w:t>
      </w:r>
      <w:proofErr w:type="gramEnd"/>
      <w:r>
        <w:rPr>
          <w:rFonts w:ascii="Times New Roman" w:hAnsi="Times New Roman"/>
          <w:bCs/>
          <w:sz w:val="24"/>
          <w:szCs w:val="24"/>
        </w:rPr>
        <w:t xml:space="preserve"> to be reshaped to change the four column level data for each performance category and percentage into a two-column data set so that it could be evaluated.  Once the data was transposed, it could be evaluated effectively.</w:t>
      </w:r>
    </w:p>
    <w:p w:rsidR="003E1045" w:rsidRDefault="003E1045" w:rsidP="003E1045">
      <w:pPr>
        <w:spacing w:after="0" w:line="480" w:lineRule="auto"/>
        <w:ind w:firstLine="720"/>
        <w:rPr>
          <w:rFonts w:ascii="Times New Roman" w:hAnsi="Times New Roman"/>
          <w:bCs/>
          <w:sz w:val="24"/>
          <w:szCs w:val="24"/>
        </w:rPr>
      </w:pPr>
      <w:proofErr w:type="gramStart"/>
      <w:r>
        <w:rPr>
          <w:rFonts w:ascii="Times New Roman" w:hAnsi="Times New Roman"/>
          <w:bCs/>
          <w:sz w:val="24"/>
          <w:szCs w:val="24"/>
        </w:rPr>
        <w:t>In an effort to</w:t>
      </w:r>
      <w:proofErr w:type="gramEnd"/>
      <w:r>
        <w:rPr>
          <w:rFonts w:ascii="Times New Roman" w:hAnsi="Times New Roman"/>
          <w:bCs/>
          <w:sz w:val="24"/>
          <w:szCs w:val="24"/>
        </w:rPr>
        <w:t xml:space="preserve"> have enough observations coupled with an adequate number of predictors (</w:t>
      </w:r>
      <w:r w:rsidRPr="003E1045">
        <w:rPr>
          <w:rFonts w:ascii="Times New Roman" w:hAnsi="Times New Roman"/>
          <w:bCs/>
          <w:sz w:val="24"/>
          <w:szCs w:val="24"/>
        </w:rPr>
        <w:t>Seaman</w:t>
      </w:r>
      <w:r>
        <w:rPr>
          <w:rFonts w:ascii="Times New Roman" w:hAnsi="Times New Roman"/>
          <w:bCs/>
          <w:sz w:val="24"/>
          <w:szCs w:val="24"/>
        </w:rPr>
        <w:t xml:space="preserve">, </w:t>
      </w:r>
      <w:r w:rsidRPr="003E1045">
        <w:rPr>
          <w:rFonts w:ascii="Times New Roman" w:hAnsi="Times New Roman"/>
          <w:bCs/>
          <w:sz w:val="24"/>
          <w:szCs w:val="24"/>
        </w:rPr>
        <w:t>Seaman</w:t>
      </w:r>
      <w:r>
        <w:rPr>
          <w:rFonts w:ascii="Times New Roman" w:hAnsi="Times New Roman"/>
          <w:bCs/>
          <w:sz w:val="24"/>
          <w:szCs w:val="24"/>
        </w:rPr>
        <w:t xml:space="preserve"> &amp; Allen, 2013) some initial filtering was done to eliminate abnormally small data values as well as to limit the observation to the Math only results.</w:t>
      </w:r>
    </w:p>
    <w:p w:rsidR="003E1045" w:rsidRDefault="003E1045" w:rsidP="0019462B">
      <w:pPr>
        <w:spacing w:after="0" w:line="480" w:lineRule="auto"/>
        <w:rPr>
          <w:rFonts w:ascii="Times New Roman" w:hAnsi="Times New Roman"/>
          <w:bCs/>
          <w:sz w:val="24"/>
          <w:szCs w:val="24"/>
        </w:rPr>
      </w:pPr>
      <w:r>
        <w:rPr>
          <w:rFonts w:ascii="Times New Roman" w:hAnsi="Times New Roman"/>
          <w:bCs/>
          <w:sz w:val="24"/>
          <w:szCs w:val="24"/>
        </w:rPr>
        <w:tab/>
        <w:t>When looking at the distribution of the results over the potential quartile results, the values were proven to be normalized where the mean of each results was about 25%.  The graph below shows the results of the AzMerit percentage results.</w:t>
      </w:r>
    </w:p>
    <w:p w:rsidR="003E1045" w:rsidRDefault="003E1045" w:rsidP="003E1045">
      <w:pPr>
        <w:spacing w:after="0" w:line="480" w:lineRule="auto"/>
        <w:jc w:val="center"/>
        <w:rPr>
          <w:rFonts w:ascii="Times New Roman" w:hAnsi="Times New Roman"/>
          <w:bCs/>
          <w:sz w:val="24"/>
          <w:szCs w:val="24"/>
        </w:rPr>
      </w:pPr>
      <w:r>
        <w:rPr>
          <w:noProof/>
        </w:rPr>
        <w:lastRenderedPageBreak/>
        <w:drawing>
          <wp:inline distT="0" distB="0" distL="0" distR="0" wp14:anchorId="7822815E" wp14:editId="2B720953">
            <wp:extent cx="5257800" cy="472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714" cy="4767453"/>
                    </a:xfrm>
                    <a:prstGeom prst="rect">
                      <a:avLst/>
                    </a:prstGeom>
                  </pic:spPr>
                </pic:pic>
              </a:graphicData>
            </a:graphic>
          </wp:inline>
        </w:drawing>
      </w:r>
    </w:p>
    <w:p w:rsidR="00314D01" w:rsidRDefault="00314D01" w:rsidP="00314D01">
      <w:pPr>
        <w:spacing w:after="0" w:line="480" w:lineRule="auto"/>
        <w:jc w:val="center"/>
        <w:rPr>
          <w:rFonts w:ascii="Times New Roman" w:hAnsi="Times New Roman"/>
          <w:bCs/>
          <w:sz w:val="24"/>
          <w:szCs w:val="24"/>
        </w:rPr>
      </w:pPr>
      <w:r>
        <w:rPr>
          <w:rFonts w:ascii="Times New Roman" w:hAnsi="Times New Roman"/>
          <w:bCs/>
          <w:i/>
          <w:sz w:val="24"/>
          <w:szCs w:val="24"/>
        </w:rPr>
        <w:t xml:space="preserve">Figure 1. </w:t>
      </w:r>
      <w:r>
        <w:rPr>
          <w:rFonts w:ascii="Times New Roman" w:hAnsi="Times New Roman"/>
          <w:bCs/>
          <w:sz w:val="24"/>
          <w:szCs w:val="24"/>
        </w:rPr>
        <w:t>Overall Performance Percentage distribution by state</w:t>
      </w:r>
    </w:p>
    <w:p w:rsidR="00314D01" w:rsidRDefault="00314D01" w:rsidP="003E1045">
      <w:pPr>
        <w:spacing w:after="0" w:line="480" w:lineRule="auto"/>
        <w:jc w:val="center"/>
        <w:rPr>
          <w:rFonts w:ascii="Times New Roman" w:hAnsi="Times New Roman"/>
          <w:bCs/>
          <w:sz w:val="24"/>
          <w:szCs w:val="24"/>
        </w:rPr>
      </w:pPr>
    </w:p>
    <w:p w:rsidR="0019462B" w:rsidRDefault="003E1045" w:rsidP="0019462B">
      <w:pPr>
        <w:spacing w:after="0" w:line="480" w:lineRule="auto"/>
        <w:rPr>
          <w:rFonts w:ascii="Times New Roman" w:hAnsi="Times New Roman"/>
          <w:bCs/>
          <w:sz w:val="24"/>
          <w:szCs w:val="24"/>
        </w:rPr>
      </w:pPr>
      <w:r>
        <w:rPr>
          <w:rFonts w:ascii="Times New Roman" w:hAnsi="Times New Roman"/>
          <w:bCs/>
          <w:sz w:val="24"/>
          <w:szCs w:val="24"/>
        </w:rPr>
        <w:tab/>
        <w:t>The next step was to check and see if the values for each percentage group was normalized as well.  Each of the quartile groups did appear to be normalized as shown in the graphs below.</w:t>
      </w:r>
    </w:p>
    <w:p w:rsidR="00314D01" w:rsidRDefault="00314D01" w:rsidP="00314D01">
      <w:pPr>
        <w:spacing w:after="0" w:line="480" w:lineRule="auto"/>
        <w:jc w:val="center"/>
        <w:rPr>
          <w:rFonts w:ascii="Times New Roman" w:hAnsi="Times New Roman"/>
          <w:bCs/>
          <w:sz w:val="24"/>
          <w:szCs w:val="24"/>
        </w:rPr>
      </w:pPr>
      <w:r>
        <w:rPr>
          <w:noProof/>
        </w:rPr>
        <w:lastRenderedPageBreak/>
        <w:drawing>
          <wp:inline distT="0" distB="0" distL="0" distR="0" wp14:anchorId="0FB99E6F" wp14:editId="5EFFBE6C">
            <wp:extent cx="5260757" cy="3457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3074" cy="3570828"/>
                    </a:xfrm>
                    <a:prstGeom prst="rect">
                      <a:avLst/>
                    </a:prstGeom>
                  </pic:spPr>
                </pic:pic>
              </a:graphicData>
            </a:graphic>
          </wp:inline>
        </w:drawing>
      </w:r>
    </w:p>
    <w:p w:rsidR="00314D01" w:rsidRPr="00314D01" w:rsidRDefault="00314D01" w:rsidP="00314D01">
      <w:pPr>
        <w:spacing w:after="0" w:line="480" w:lineRule="auto"/>
        <w:jc w:val="center"/>
        <w:rPr>
          <w:rFonts w:ascii="Times New Roman" w:hAnsi="Times New Roman"/>
          <w:bCs/>
          <w:sz w:val="24"/>
          <w:szCs w:val="24"/>
        </w:rPr>
      </w:pPr>
      <w:r>
        <w:rPr>
          <w:rFonts w:ascii="Times New Roman" w:hAnsi="Times New Roman"/>
          <w:bCs/>
          <w:i/>
          <w:sz w:val="24"/>
          <w:szCs w:val="24"/>
        </w:rPr>
        <w:t xml:space="preserve">Figure 2. </w:t>
      </w:r>
      <w:r>
        <w:rPr>
          <w:rFonts w:ascii="Times New Roman" w:hAnsi="Times New Roman"/>
          <w:bCs/>
          <w:sz w:val="24"/>
          <w:szCs w:val="24"/>
        </w:rPr>
        <w:t>AzMerit Level 1 Performance Percentage test results for all schools</w:t>
      </w:r>
    </w:p>
    <w:p w:rsidR="003E1045" w:rsidRDefault="003E1045" w:rsidP="00314D01">
      <w:pPr>
        <w:spacing w:after="0" w:line="480" w:lineRule="auto"/>
        <w:jc w:val="center"/>
        <w:rPr>
          <w:rFonts w:ascii="Times New Roman" w:hAnsi="Times New Roman"/>
          <w:bCs/>
          <w:sz w:val="24"/>
          <w:szCs w:val="24"/>
        </w:rPr>
      </w:pPr>
      <w:r>
        <w:rPr>
          <w:noProof/>
        </w:rPr>
        <w:drawing>
          <wp:inline distT="0" distB="0" distL="0" distR="0" wp14:anchorId="54F0A4B0">
            <wp:extent cx="5147310" cy="38346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17998" cy="3887328"/>
                    </a:xfrm>
                    <a:prstGeom prst="rect">
                      <a:avLst/>
                    </a:prstGeom>
                  </pic:spPr>
                </pic:pic>
              </a:graphicData>
            </a:graphic>
          </wp:inline>
        </w:drawing>
      </w:r>
    </w:p>
    <w:p w:rsidR="00314D01" w:rsidRPr="00314D01" w:rsidRDefault="00314D01" w:rsidP="00314D01">
      <w:pPr>
        <w:spacing w:after="0" w:line="480" w:lineRule="auto"/>
        <w:jc w:val="center"/>
        <w:rPr>
          <w:rFonts w:ascii="Times New Roman" w:hAnsi="Times New Roman"/>
          <w:bCs/>
          <w:sz w:val="24"/>
          <w:szCs w:val="24"/>
        </w:rPr>
      </w:pPr>
      <w:r>
        <w:rPr>
          <w:rFonts w:ascii="Times New Roman" w:hAnsi="Times New Roman"/>
          <w:bCs/>
          <w:i/>
          <w:sz w:val="24"/>
          <w:szCs w:val="24"/>
        </w:rPr>
        <w:t xml:space="preserve">Figure 3. </w:t>
      </w:r>
      <w:r>
        <w:rPr>
          <w:rFonts w:ascii="Times New Roman" w:hAnsi="Times New Roman"/>
          <w:bCs/>
          <w:sz w:val="24"/>
          <w:szCs w:val="24"/>
        </w:rPr>
        <w:t>AzMerit Level 2 Performance Percentage test results for all schools</w:t>
      </w:r>
    </w:p>
    <w:p w:rsidR="00314D01" w:rsidRDefault="00314D01" w:rsidP="00314D01">
      <w:pPr>
        <w:spacing w:after="0" w:line="480" w:lineRule="auto"/>
        <w:jc w:val="center"/>
        <w:rPr>
          <w:rFonts w:ascii="Times New Roman" w:hAnsi="Times New Roman"/>
          <w:bCs/>
          <w:sz w:val="24"/>
          <w:szCs w:val="24"/>
        </w:rPr>
      </w:pPr>
    </w:p>
    <w:p w:rsidR="00314D01" w:rsidRDefault="00314D01" w:rsidP="00314D01">
      <w:pPr>
        <w:spacing w:after="0" w:line="480" w:lineRule="auto"/>
        <w:jc w:val="center"/>
        <w:rPr>
          <w:rFonts w:ascii="Times New Roman" w:hAnsi="Times New Roman"/>
          <w:bCs/>
          <w:sz w:val="24"/>
          <w:szCs w:val="24"/>
        </w:rPr>
      </w:pPr>
      <w:r>
        <w:rPr>
          <w:noProof/>
        </w:rPr>
        <w:drawing>
          <wp:inline distT="0" distB="0" distL="0" distR="0" wp14:anchorId="7F5980FB" wp14:editId="27B620AF">
            <wp:extent cx="4688102" cy="31526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8417" cy="3166294"/>
                    </a:xfrm>
                    <a:prstGeom prst="rect">
                      <a:avLst/>
                    </a:prstGeom>
                  </pic:spPr>
                </pic:pic>
              </a:graphicData>
            </a:graphic>
          </wp:inline>
        </w:drawing>
      </w:r>
    </w:p>
    <w:p w:rsidR="00314D01" w:rsidRPr="00314D01" w:rsidRDefault="00314D01" w:rsidP="00314D01">
      <w:pPr>
        <w:spacing w:after="0" w:line="480" w:lineRule="auto"/>
        <w:jc w:val="center"/>
        <w:rPr>
          <w:rFonts w:ascii="Times New Roman" w:hAnsi="Times New Roman"/>
          <w:bCs/>
          <w:sz w:val="24"/>
          <w:szCs w:val="24"/>
        </w:rPr>
      </w:pPr>
      <w:r>
        <w:rPr>
          <w:rFonts w:ascii="Times New Roman" w:hAnsi="Times New Roman"/>
          <w:bCs/>
          <w:i/>
          <w:sz w:val="24"/>
          <w:szCs w:val="24"/>
        </w:rPr>
        <w:t xml:space="preserve">Figure 4. </w:t>
      </w:r>
      <w:r>
        <w:rPr>
          <w:rFonts w:ascii="Times New Roman" w:hAnsi="Times New Roman"/>
          <w:bCs/>
          <w:sz w:val="24"/>
          <w:szCs w:val="24"/>
        </w:rPr>
        <w:t>AzMerit Level 3 Performance Percentage test results for all schools</w:t>
      </w:r>
    </w:p>
    <w:p w:rsidR="003E1045" w:rsidRDefault="003E1045" w:rsidP="00314D01">
      <w:pPr>
        <w:spacing w:after="0" w:line="480" w:lineRule="auto"/>
        <w:jc w:val="center"/>
        <w:rPr>
          <w:rFonts w:ascii="Times New Roman" w:hAnsi="Times New Roman"/>
          <w:bCs/>
          <w:sz w:val="24"/>
          <w:szCs w:val="24"/>
        </w:rPr>
      </w:pPr>
      <w:r>
        <w:rPr>
          <w:noProof/>
        </w:rPr>
        <w:drawing>
          <wp:inline distT="0" distB="0" distL="0" distR="0" wp14:anchorId="54D0DA39">
            <wp:extent cx="4509770" cy="3289110"/>
            <wp:effectExtent l="0" t="0" r="508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19021" cy="3295857"/>
                    </a:xfrm>
                    <a:prstGeom prst="rect">
                      <a:avLst/>
                    </a:prstGeom>
                  </pic:spPr>
                </pic:pic>
              </a:graphicData>
            </a:graphic>
          </wp:inline>
        </w:drawing>
      </w:r>
    </w:p>
    <w:p w:rsidR="00314D01" w:rsidRDefault="00314D01" w:rsidP="00314D01">
      <w:pPr>
        <w:spacing w:after="0" w:line="480" w:lineRule="auto"/>
        <w:jc w:val="center"/>
        <w:rPr>
          <w:rFonts w:ascii="Times New Roman" w:hAnsi="Times New Roman"/>
          <w:bCs/>
          <w:sz w:val="24"/>
          <w:szCs w:val="24"/>
        </w:rPr>
      </w:pPr>
      <w:r>
        <w:rPr>
          <w:rFonts w:ascii="Times New Roman" w:hAnsi="Times New Roman"/>
          <w:bCs/>
          <w:i/>
          <w:sz w:val="24"/>
          <w:szCs w:val="24"/>
        </w:rPr>
        <w:t xml:space="preserve">Figure 5. </w:t>
      </w:r>
      <w:r>
        <w:rPr>
          <w:rFonts w:ascii="Times New Roman" w:hAnsi="Times New Roman"/>
          <w:bCs/>
          <w:sz w:val="24"/>
          <w:szCs w:val="24"/>
        </w:rPr>
        <w:t>AzMerit Level 4 Performance Percentage test results for all schools</w:t>
      </w:r>
    </w:p>
    <w:p w:rsidR="003E1045" w:rsidRDefault="003E1045" w:rsidP="0019462B">
      <w:pPr>
        <w:spacing w:after="0" w:line="480" w:lineRule="auto"/>
        <w:rPr>
          <w:rFonts w:ascii="Times New Roman" w:hAnsi="Times New Roman"/>
          <w:bCs/>
          <w:sz w:val="24"/>
          <w:szCs w:val="24"/>
        </w:rPr>
      </w:pPr>
    </w:p>
    <w:p w:rsidR="0019462B" w:rsidRDefault="00314D01" w:rsidP="00314D01">
      <w:pPr>
        <w:spacing w:after="0" w:line="480" w:lineRule="auto"/>
        <w:ind w:firstLine="720"/>
        <w:rPr>
          <w:rFonts w:ascii="Times New Roman" w:hAnsi="Times New Roman"/>
          <w:bCs/>
          <w:sz w:val="24"/>
          <w:szCs w:val="24"/>
        </w:rPr>
      </w:pPr>
      <w:r>
        <w:rPr>
          <w:rFonts w:ascii="Times New Roman" w:hAnsi="Times New Roman"/>
          <w:bCs/>
          <w:sz w:val="24"/>
          <w:szCs w:val="24"/>
        </w:rPr>
        <w:lastRenderedPageBreak/>
        <w:t xml:space="preserve">After checking summary statistics and looking for normalization, the process of evaluating the hypothesis was started.  At this point it was discovered, after not being able to complete a valid statistical test, that a problem existed with either the data or its intended use. In the end, it was the intended use that was the problem. Upon further thought and investigation, the household unit numbers as well as the AzMerit test result percentages are both summary </w:t>
      </w:r>
      <w:proofErr w:type="gramStart"/>
      <w:r>
        <w:rPr>
          <w:rFonts w:ascii="Times New Roman" w:hAnsi="Times New Roman"/>
          <w:bCs/>
          <w:sz w:val="24"/>
          <w:szCs w:val="24"/>
        </w:rPr>
        <w:t>data</w:t>
      </w:r>
      <w:proofErr w:type="gramEnd"/>
      <w:r>
        <w:rPr>
          <w:rFonts w:ascii="Times New Roman" w:hAnsi="Times New Roman"/>
          <w:bCs/>
          <w:sz w:val="24"/>
          <w:szCs w:val="24"/>
        </w:rPr>
        <w:t xml:space="preserve"> sets with no real connection. Without some relationship between the data sets, there was no statistical method available for evaluation.</w:t>
      </w:r>
    </w:p>
    <w:p w:rsidR="00314D01" w:rsidRDefault="00314D01" w:rsidP="00314D01">
      <w:pPr>
        <w:spacing w:after="0" w:line="480" w:lineRule="auto"/>
        <w:ind w:firstLine="720"/>
        <w:rPr>
          <w:rFonts w:ascii="Times New Roman" w:hAnsi="Times New Roman"/>
          <w:bCs/>
          <w:sz w:val="24"/>
          <w:szCs w:val="24"/>
        </w:rPr>
      </w:pPr>
      <w:r>
        <w:rPr>
          <w:rFonts w:ascii="Times New Roman" w:hAnsi="Times New Roman"/>
          <w:bCs/>
          <w:sz w:val="24"/>
          <w:szCs w:val="24"/>
        </w:rPr>
        <w:t>A conclusion on the hypothesis presented could have been reached if the actual test results were collected by participant versus summarized by school and if there was an indication, on a per test basis, what type of household unit type the test taker belonged to.  Better evaluation and understanding of the underlying data, earlier in the process, should have revealed this flaw in reasoning.</w:t>
      </w:r>
    </w:p>
    <w:p w:rsidR="0019462B" w:rsidRPr="00314D01" w:rsidRDefault="00314D01" w:rsidP="00314D01">
      <w:pPr>
        <w:spacing w:after="0" w:line="480" w:lineRule="auto"/>
        <w:ind w:firstLine="720"/>
        <w:rPr>
          <w:rFonts w:ascii="Times New Roman" w:hAnsi="Times New Roman"/>
          <w:bCs/>
          <w:sz w:val="24"/>
          <w:szCs w:val="24"/>
        </w:rPr>
      </w:pPr>
      <w:r>
        <w:rPr>
          <w:rFonts w:ascii="Times New Roman" w:hAnsi="Times New Roman"/>
          <w:bCs/>
          <w:sz w:val="24"/>
          <w:szCs w:val="24"/>
        </w:rPr>
        <w:t>In the event the required data was available to the group and was evaluated using the Paired T-test method I believe that the null hypothesis or H</w:t>
      </w:r>
      <w:r>
        <w:rPr>
          <w:rFonts w:ascii="Times New Roman" w:hAnsi="Times New Roman"/>
          <w:bCs/>
          <w:sz w:val="24"/>
          <w:szCs w:val="24"/>
          <w:vertAlign w:val="subscript"/>
        </w:rPr>
        <w:t>0</w:t>
      </w:r>
      <w:r>
        <w:rPr>
          <w:rFonts w:ascii="Times New Roman" w:hAnsi="Times New Roman"/>
          <w:bCs/>
          <w:sz w:val="24"/>
          <w:szCs w:val="24"/>
        </w:rPr>
        <w:t xml:space="preserve"> would have been rejected and the data would have shown that an individual’s household unit status does not have an impact on their testing results. Perhaps there is additional data compiled the Arizona Department of Education that can be requested </w:t>
      </w:r>
      <w:proofErr w:type="gramStart"/>
      <w:r>
        <w:rPr>
          <w:rFonts w:ascii="Times New Roman" w:hAnsi="Times New Roman"/>
          <w:bCs/>
          <w:sz w:val="24"/>
          <w:szCs w:val="24"/>
        </w:rPr>
        <w:t>in an effort to</w:t>
      </w:r>
      <w:proofErr w:type="gramEnd"/>
      <w:r>
        <w:rPr>
          <w:rFonts w:ascii="Times New Roman" w:hAnsi="Times New Roman"/>
          <w:bCs/>
          <w:sz w:val="24"/>
          <w:szCs w:val="24"/>
        </w:rPr>
        <w:t xml:space="preserve"> validate this opinion.  </w:t>
      </w:r>
    </w:p>
    <w:p w:rsidR="0019462B" w:rsidRDefault="0019462B" w:rsidP="0019462B">
      <w:pPr>
        <w:spacing w:after="0" w:line="480" w:lineRule="auto"/>
        <w:rPr>
          <w:rFonts w:ascii="Times New Roman" w:hAnsi="Times New Roman"/>
          <w:bCs/>
          <w:sz w:val="24"/>
          <w:szCs w:val="24"/>
        </w:rPr>
      </w:pPr>
      <w:r>
        <w:rPr>
          <w:rFonts w:ascii="Times New Roman" w:hAnsi="Times New Roman"/>
          <w:bCs/>
          <w:sz w:val="24"/>
          <w:szCs w:val="24"/>
        </w:rPr>
        <w:tab/>
      </w:r>
    </w:p>
    <w:p w:rsidR="0019462B" w:rsidRPr="0019462B" w:rsidRDefault="0019462B" w:rsidP="0019462B">
      <w:pPr>
        <w:spacing w:after="0" w:line="480" w:lineRule="auto"/>
        <w:rPr>
          <w:rFonts w:ascii="Times New Roman" w:hAnsi="Times New Roman"/>
          <w:bCs/>
          <w:sz w:val="24"/>
          <w:szCs w:val="24"/>
        </w:rPr>
      </w:pPr>
    </w:p>
    <w:p w:rsidR="008B5350" w:rsidRDefault="008B5350" w:rsidP="008B5350">
      <w:pPr>
        <w:spacing w:line="480" w:lineRule="auto"/>
        <w:ind w:firstLine="720"/>
        <w:rPr>
          <w:rFonts w:ascii="Times New Roman" w:hAnsi="Times New Roman"/>
          <w:sz w:val="24"/>
          <w:szCs w:val="24"/>
        </w:rPr>
      </w:pPr>
    </w:p>
    <w:p w:rsidR="00314D01" w:rsidRDefault="00314D01">
      <w:pPr>
        <w:spacing w:after="0" w:line="240" w:lineRule="auto"/>
        <w:rPr>
          <w:rFonts w:ascii="Times New Roman" w:hAnsi="Times New Roman"/>
          <w:sz w:val="24"/>
          <w:szCs w:val="24"/>
        </w:rPr>
      </w:pPr>
      <w:r>
        <w:rPr>
          <w:rFonts w:ascii="Times New Roman" w:hAnsi="Times New Roman"/>
          <w:sz w:val="24"/>
          <w:szCs w:val="24"/>
        </w:rPr>
        <w:br w:type="page"/>
      </w:r>
    </w:p>
    <w:p w:rsidR="00030C32" w:rsidRPr="00D412AC" w:rsidRDefault="00030C32" w:rsidP="00030C32">
      <w:pPr>
        <w:spacing w:after="0" w:line="480" w:lineRule="auto"/>
        <w:jc w:val="center"/>
        <w:rPr>
          <w:rFonts w:ascii="Times New Roman" w:eastAsia="Times New Roman" w:hAnsi="Times New Roman"/>
          <w:sz w:val="24"/>
          <w:szCs w:val="24"/>
        </w:rPr>
      </w:pPr>
      <w:r w:rsidRPr="00D839FC">
        <w:rPr>
          <w:rFonts w:ascii="Times New Roman" w:hAnsi="Times New Roman"/>
          <w:b/>
          <w:bCs/>
          <w:sz w:val="24"/>
          <w:szCs w:val="24"/>
        </w:rPr>
        <w:lastRenderedPageBreak/>
        <w:t>References</w:t>
      </w:r>
    </w:p>
    <w:p w:rsidR="000B6367" w:rsidRDefault="00274D03" w:rsidP="003D2028">
      <w:pPr>
        <w:spacing w:after="0" w:line="480" w:lineRule="auto"/>
        <w:ind w:left="720" w:hanging="720"/>
        <w:rPr>
          <w:rFonts w:ascii="Times New Roman" w:hAnsi="Times New Roman"/>
          <w:bCs/>
          <w:sz w:val="24"/>
          <w:szCs w:val="24"/>
        </w:rPr>
      </w:pPr>
      <w:proofErr w:type="spellStart"/>
      <w:r w:rsidRPr="005629CD">
        <w:rPr>
          <w:rFonts w:ascii="Times New Roman" w:hAnsi="Times New Roman"/>
          <w:bCs/>
          <w:sz w:val="24"/>
          <w:szCs w:val="24"/>
        </w:rPr>
        <w:t>Roscigno</w:t>
      </w:r>
      <w:proofErr w:type="spellEnd"/>
      <w:r w:rsidRPr="005629CD">
        <w:rPr>
          <w:rFonts w:ascii="Times New Roman" w:hAnsi="Times New Roman"/>
          <w:bCs/>
          <w:sz w:val="24"/>
          <w:szCs w:val="24"/>
        </w:rPr>
        <w:t xml:space="preserve">, V., </w:t>
      </w:r>
      <w:proofErr w:type="spellStart"/>
      <w:r w:rsidRPr="005629CD">
        <w:rPr>
          <w:rFonts w:ascii="Times New Roman" w:hAnsi="Times New Roman"/>
          <w:bCs/>
          <w:sz w:val="24"/>
          <w:szCs w:val="24"/>
        </w:rPr>
        <w:t>Tomaskovic-Devey</w:t>
      </w:r>
      <w:proofErr w:type="spellEnd"/>
      <w:r w:rsidRPr="005629CD">
        <w:rPr>
          <w:rFonts w:ascii="Times New Roman" w:hAnsi="Times New Roman"/>
          <w:bCs/>
          <w:sz w:val="24"/>
          <w:szCs w:val="24"/>
        </w:rPr>
        <w:t xml:space="preserve">, D., &amp; Crowley, M. (2006). Education and the Inequalities of Place. Social Forces, 84(4), 2121-2145. </w:t>
      </w:r>
      <w:r w:rsidR="008B5350" w:rsidRPr="005629CD">
        <w:rPr>
          <w:rFonts w:ascii="Times New Roman" w:hAnsi="Times New Roman"/>
          <w:bCs/>
          <w:sz w:val="24"/>
          <w:szCs w:val="24"/>
        </w:rPr>
        <w:t xml:space="preserve">Fabregas, K (2018). </w:t>
      </w:r>
    </w:p>
    <w:p w:rsidR="003E1045" w:rsidRDefault="003E1045" w:rsidP="003D2028">
      <w:pPr>
        <w:spacing w:after="0" w:line="480" w:lineRule="auto"/>
        <w:ind w:left="720" w:hanging="720"/>
        <w:rPr>
          <w:rFonts w:ascii="Times New Roman" w:hAnsi="Times New Roman"/>
          <w:bCs/>
          <w:sz w:val="24"/>
          <w:szCs w:val="24"/>
        </w:rPr>
      </w:pPr>
      <w:r w:rsidRPr="003E1045">
        <w:rPr>
          <w:rFonts w:ascii="Times New Roman" w:hAnsi="Times New Roman"/>
          <w:bCs/>
          <w:sz w:val="24"/>
          <w:szCs w:val="24"/>
        </w:rPr>
        <w:t xml:space="preserve">Peterson, T. (2003). Data scrubbing. Computerworld, 37(6), 32. Retrieved from </w:t>
      </w:r>
      <w:hyperlink r:id="rId14" w:history="1">
        <w:r w:rsidRPr="00314D01">
          <w:rPr>
            <w:rFonts w:ascii="Times New Roman" w:hAnsi="Times New Roman"/>
            <w:bCs/>
            <w:sz w:val="24"/>
            <w:szCs w:val="24"/>
          </w:rPr>
          <w:t>https://csuglobal.idm.oclc.org/login?url=https://search-proquest-com.csuglobal.idm.oclc.org/docview/216095902?accountid=38569</w:t>
        </w:r>
      </w:hyperlink>
    </w:p>
    <w:p w:rsidR="003E1045" w:rsidRPr="005629CD" w:rsidRDefault="003E1045" w:rsidP="003D2028">
      <w:pPr>
        <w:spacing w:after="0" w:line="480" w:lineRule="auto"/>
        <w:ind w:left="720" w:hanging="720"/>
        <w:rPr>
          <w:rFonts w:ascii="Times New Roman" w:hAnsi="Times New Roman"/>
          <w:bCs/>
          <w:sz w:val="24"/>
          <w:szCs w:val="24"/>
        </w:rPr>
      </w:pPr>
      <w:r w:rsidRPr="003E1045">
        <w:rPr>
          <w:rFonts w:ascii="Times New Roman" w:hAnsi="Times New Roman"/>
          <w:bCs/>
          <w:sz w:val="24"/>
          <w:szCs w:val="24"/>
        </w:rPr>
        <w:t>Seaman, Julia, Seaman, Christopher, &amp; Allen, I. (2013). So Many Variables, So Few Observations. Quality Progress, 46(9), 34-41.</w:t>
      </w:r>
    </w:p>
    <w:p w:rsidR="003D2028" w:rsidRPr="005629CD" w:rsidRDefault="003D2028" w:rsidP="003D2028">
      <w:pPr>
        <w:spacing w:after="0" w:line="480" w:lineRule="auto"/>
        <w:ind w:left="720" w:hanging="720"/>
        <w:rPr>
          <w:rFonts w:ascii="Times New Roman" w:hAnsi="Times New Roman"/>
          <w:bCs/>
          <w:sz w:val="24"/>
          <w:szCs w:val="24"/>
        </w:rPr>
      </w:pPr>
      <w:r w:rsidRPr="005629CD">
        <w:rPr>
          <w:rFonts w:ascii="Times New Roman" w:hAnsi="Times New Roman"/>
          <w:bCs/>
          <w:sz w:val="24"/>
          <w:szCs w:val="24"/>
        </w:rPr>
        <w:t xml:space="preserve">Sheridan, S. M., Warnes, E. D., Cowan, R. J., </w:t>
      </w:r>
      <w:proofErr w:type="spellStart"/>
      <w:r w:rsidRPr="005629CD">
        <w:rPr>
          <w:rFonts w:ascii="Times New Roman" w:hAnsi="Times New Roman"/>
          <w:bCs/>
          <w:sz w:val="24"/>
          <w:szCs w:val="24"/>
        </w:rPr>
        <w:t>Schemm</w:t>
      </w:r>
      <w:proofErr w:type="spellEnd"/>
      <w:r w:rsidRPr="005629CD">
        <w:rPr>
          <w:rFonts w:ascii="Times New Roman" w:hAnsi="Times New Roman"/>
          <w:bCs/>
          <w:sz w:val="24"/>
          <w:szCs w:val="24"/>
        </w:rPr>
        <w:t xml:space="preserve">, A. V., &amp; Clarke, B. L. (2004). Family-centered positive psychology: Focusing on strengths to build student success. Psychology in the Schools, 41(1), 7–17. </w:t>
      </w:r>
      <w:hyperlink r:id="rId15" w:history="1">
        <w:r w:rsidRPr="005629CD">
          <w:rPr>
            <w:rFonts w:ascii="Times New Roman" w:hAnsi="Times New Roman"/>
            <w:bCs/>
            <w:sz w:val="24"/>
            <w:szCs w:val="24"/>
          </w:rPr>
          <w:t>https://doi-org.csuglobal.idm.oclc.org/10.1002/pits.10134</w:t>
        </w:r>
      </w:hyperlink>
    </w:p>
    <w:p w:rsidR="00314D01" w:rsidRDefault="00314D01" w:rsidP="003D2028">
      <w:pPr>
        <w:spacing w:after="0" w:line="480" w:lineRule="auto"/>
        <w:ind w:left="720" w:hanging="720"/>
        <w:rPr>
          <w:rFonts w:ascii="Times New Roman" w:hAnsi="Times New Roman"/>
          <w:bCs/>
          <w:sz w:val="24"/>
          <w:szCs w:val="24"/>
        </w:rPr>
      </w:pPr>
      <w:r>
        <w:rPr>
          <w:rFonts w:ascii="Times New Roman" w:hAnsi="Times New Roman"/>
          <w:bCs/>
          <w:sz w:val="24"/>
          <w:szCs w:val="24"/>
        </w:rPr>
        <w:t>Office of Economic Opportunity</w:t>
      </w:r>
      <w:r w:rsidRPr="00314D01">
        <w:rPr>
          <w:rFonts w:ascii="Times New Roman" w:hAnsi="Times New Roman"/>
          <w:bCs/>
          <w:sz w:val="24"/>
          <w:szCs w:val="24"/>
        </w:rPr>
        <w:t xml:space="preserve"> (20</w:t>
      </w:r>
      <w:r>
        <w:rPr>
          <w:rFonts w:ascii="Times New Roman" w:hAnsi="Times New Roman"/>
          <w:bCs/>
          <w:sz w:val="24"/>
          <w:szCs w:val="24"/>
        </w:rPr>
        <w:t>10</w:t>
      </w:r>
      <w:r w:rsidRPr="00314D01">
        <w:rPr>
          <w:rFonts w:ascii="Times New Roman" w:hAnsi="Times New Roman"/>
          <w:bCs/>
          <w:sz w:val="24"/>
          <w:szCs w:val="24"/>
        </w:rPr>
        <w:t xml:space="preserve">). </w:t>
      </w:r>
      <w:r>
        <w:rPr>
          <w:rFonts w:ascii="Times New Roman" w:hAnsi="Times New Roman"/>
          <w:bCs/>
          <w:sz w:val="24"/>
          <w:szCs w:val="24"/>
        </w:rPr>
        <w:t>Census 2010 &amp; Census 2000 Demographics for Arizona Places</w:t>
      </w:r>
      <w:r w:rsidRPr="00314D01">
        <w:rPr>
          <w:rFonts w:ascii="Times New Roman" w:hAnsi="Times New Roman"/>
          <w:bCs/>
          <w:sz w:val="24"/>
          <w:szCs w:val="24"/>
        </w:rPr>
        <w:t xml:space="preserve"> [Data file]. Retrieved from </w:t>
      </w:r>
      <w:hyperlink r:id="rId16" w:history="1">
        <w:r w:rsidRPr="00314D01">
          <w:rPr>
            <w:rFonts w:ascii="Times New Roman" w:hAnsi="Times New Roman"/>
            <w:bCs/>
            <w:sz w:val="24"/>
            <w:szCs w:val="24"/>
          </w:rPr>
          <w:t>https://population.az.gov/census-data</w:t>
        </w:r>
      </w:hyperlink>
    </w:p>
    <w:p w:rsidR="005629CD" w:rsidRDefault="005629CD" w:rsidP="003D2028">
      <w:pPr>
        <w:spacing w:after="0" w:line="480" w:lineRule="auto"/>
        <w:ind w:left="720" w:hanging="720"/>
        <w:rPr>
          <w:rFonts w:ascii="Times New Roman" w:hAnsi="Times New Roman"/>
          <w:bCs/>
          <w:sz w:val="24"/>
          <w:szCs w:val="24"/>
        </w:rPr>
      </w:pPr>
      <w:r w:rsidRPr="005629CD">
        <w:rPr>
          <w:rFonts w:ascii="Times New Roman" w:hAnsi="Times New Roman"/>
          <w:bCs/>
          <w:sz w:val="24"/>
          <w:szCs w:val="24"/>
        </w:rPr>
        <w:t>Bowen, G., Rose, R., Powers, J., &amp; Glennie, E. (2008). The Joint Effects of Neighborhoods, Schools, Peers, and Families on Changes in the School Success of Middle School Students*. Family Relations, 57(4), 504-516.</w:t>
      </w:r>
    </w:p>
    <w:p w:rsidR="00314D01" w:rsidRDefault="00314D01" w:rsidP="00314D01">
      <w:pPr>
        <w:spacing w:after="0" w:line="480" w:lineRule="auto"/>
        <w:ind w:left="720" w:hanging="720"/>
        <w:rPr>
          <w:rFonts w:ascii="Times New Roman" w:hAnsi="Times New Roman"/>
          <w:bCs/>
          <w:sz w:val="24"/>
          <w:szCs w:val="24"/>
        </w:rPr>
      </w:pPr>
      <w:r>
        <w:rPr>
          <w:rFonts w:ascii="Times New Roman" w:hAnsi="Times New Roman"/>
          <w:bCs/>
          <w:sz w:val="24"/>
          <w:szCs w:val="24"/>
        </w:rPr>
        <w:t>Great School.org</w:t>
      </w:r>
      <w:r w:rsidRPr="00314D01">
        <w:rPr>
          <w:rFonts w:ascii="Times New Roman" w:hAnsi="Times New Roman"/>
          <w:bCs/>
          <w:sz w:val="24"/>
          <w:szCs w:val="24"/>
        </w:rPr>
        <w:t xml:space="preserve"> (20</w:t>
      </w:r>
      <w:r>
        <w:rPr>
          <w:rFonts w:ascii="Times New Roman" w:hAnsi="Times New Roman"/>
          <w:bCs/>
          <w:sz w:val="24"/>
          <w:szCs w:val="24"/>
        </w:rPr>
        <w:t>19</w:t>
      </w:r>
      <w:r w:rsidRPr="00314D01">
        <w:rPr>
          <w:rFonts w:ascii="Times New Roman" w:hAnsi="Times New Roman"/>
          <w:bCs/>
          <w:sz w:val="24"/>
          <w:szCs w:val="24"/>
        </w:rPr>
        <w:t xml:space="preserve">). </w:t>
      </w:r>
      <w:r>
        <w:rPr>
          <w:rFonts w:ascii="Times New Roman" w:hAnsi="Times New Roman"/>
          <w:bCs/>
          <w:sz w:val="24"/>
          <w:szCs w:val="24"/>
        </w:rPr>
        <w:t>Arizona School Districts</w:t>
      </w:r>
      <w:r w:rsidRPr="00314D01">
        <w:rPr>
          <w:rFonts w:ascii="Times New Roman" w:hAnsi="Times New Roman"/>
          <w:bCs/>
          <w:sz w:val="24"/>
          <w:szCs w:val="24"/>
        </w:rPr>
        <w:t xml:space="preserve"> [Data file]. Retrieved from </w:t>
      </w:r>
      <w:hyperlink r:id="rId17" w:history="1">
        <w:r w:rsidRPr="00314D01">
          <w:rPr>
            <w:rFonts w:ascii="Times New Roman" w:hAnsi="Times New Roman"/>
            <w:bCs/>
            <w:sz w:val="24"/>
            <w:szCs w:val="24"/>
          </w:rPr>
          <w:t>https://www.greatschools.org/schools/districts/Arizona/AZ/</w:t>
        </w:r>
      </w:hyperlink>
    </w:p>
    <w:p w:rsidR="00314D01" w:rsidRDefault="00314D01" w:rsidP="00314D01">
      <w:pPr>
        <w:spacing w:after="0" w:line="480" w:lineRule="auto"/>
        <w:ind w:left="720" w:hanging="720"/>
        <w:rPr>
          <w:rFonts w:ascii="Times New Roman" w:hAnsi="Times New Roman"/>
          <w:bCs/>
          <w:sz w:val="24"/>
          <w:szCs w:val="24"/>
        </w:rPr>
      </w:pPr>
      <w:r>
        <w:rPr>
          <w:rFonts w:ascii="Times New Roman" w:hAnsi="Times New Roman"/>
          <w:bCs/>
          <w:sz w:val="24"/>
          <w:szCs w:val="24"/>
        </w:rPr>
        <w:t>Arizona Department of Education (2019)</w:t>
      </w:r>
      <w:r w:rsidRPr="00314D01">
        <w:rPr>
          <w:rFonts w:ascii="Times New Roman" w:hAnsi="Times New Roman"/>
          <w:bCs/>
          <w:sz w:val="24"/>
          <w:szCs w:val="24"/>
        </w:rPr>
        <w:t xml:space="preserve">. </w:t>
      </w:r>
      <w:r>
        <w:rPr>
          <w:rFonts w:ascii="Times New Roman" w:hAnsi="Times New Roman"/>
          <w:bCs/>
          <w:sz w:val="24"/>
          <w:szCs w:val="24"/>
        </w:rPr>
        <w:t>Accountability and Research AzMerit, MSAA, AIMS and AZELLA Results</w:t>
      </w:r>
      <w:r w:rsidRPr="00314D01">
        <w:rPr>
          <w:rFonts w:ascii="Times New Roman" w:hAnsi="Times New Roman"/>
          <w:bCs/>
          <w:sz w:val="24"/>
          <w:szCs w:val="24"/>
        </w:rPr>
        <w:t xml:space="preserve"> [Data file]. Retrieved from </w:t>
      </w:r>
      <w:hyperlink r:id="rId18" w:history="1">
        <w:r w:rsidRPr="00314D01">
          <w:rPr>
            <w:rFonts w:ascii="Times New Roman" w:hAnsi="Times New Roman"/>
            <w:bCs/>
            <w:sz w:val="24"/>
            <w:szCs w:val="24"/>
          </w:rPr>
          <w:t>http://www.azed.gov/accountability-research/data/</w:t>
        </w:r>
      </w:hyperlink>
    </w:p>
    <w:p w:rsidR="00314D01" w:rsidRDefault="00314D01" w:rsidP="00314D01">
      <w:pPr>
        <w:spacing w:after="0" w:line="480" w:lineRule="auto"/>
        <w:ind w:left="720" w:hanging="720"/>
        <w:rPr>
          <w:rFonts w:ascii="Times New Roman" w:hAnsi="Times New Roman"/>
          <w:bCs/>
          <w:sz w:val="24"/>
          <w:szCs w:val="24"/>
        </w:rPr>
      </w:pPr>
    </w:p>
    <w:p w:rsidR="00314D01" w:rsidRPr="005629CD" w:rsidRDefault="00314D01" w:rsidP="003D2028">
      <w:pPr>
        <w:spacing w:after="0" w:line="480" w:lineRule="auto"/>
        <w:ind w:left="720" w:hanging="720"/>
        <w:rPr>
          <w:rFonts w:ascii="Times New Roman" w:hAnsi="Times New Roman"/>
          <w:bCs/>
          <w:sz w:val="24"/>
          <w:szCs w:val="24"/>
        </w:rPr>
      </w:pPr>
    </w:p>
    <w:sectPr w:rsidR="00314D01" w:rsidRPr="005629CD" w:rsidSect="00E74CCC">
      <w:head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3BB8" w:rsidRDefault="00233BB8" w:rsidP="00E4761C">
      <w:pPr>
        <w:spacing w:after="0" w:line="240" w:lineRule="auto"/>
      </w:pPr>
      <w:r>
        <w:separator/>
      </w:r>
    </w:p>
  </w:endnote>
  <w:endnote w:type="continuationSeparator" w:id="0">
    <w:p w:rsidR="00233BB8" w:rsidRDefault="00233BB8"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3BB8" w:rsidRDefault="00233BB8" w:rsidP="00E4761C">
      <w:pPr>
        <w:spacing w:after="0" w:line="240" w:lineRule="auto"/>
      </w:pPr>
      <w:r>
        <w:separator/>
      </w:r>
    </w:p>
  </w:footnote>
  <w:footnote w:type="continuationSeparator" w:id="0">
    <w:p w:rsidR="00233BB8" w:rsidRDefault="00233BB8"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441" w:rsidRPr="00593C2C" w:rsidRDefault="00324F0F" w:rsidP="00260441">
    <w:pPr>
      <w:pStyle w:val="Header"/>
      <w:rPr>
        <w:rFonts w:ascii="Times New Roman" w:hAnsi="Times New Roman"/>
        <w:sz w:val="24"/>
        <w:szCs w:val="24"/>
      </w:rPr>
    </w:pPr>
    <w:r>
      <w:rPr>
        <w:rStyle w:val="fnt0"/>
        <w:rFonts w:ascii="Times New Roman" w:hAnsi="Times New Roman"/>
        <w:sz w:val="24"/>
        <w:szCs w:val="24"/>
      </w:rPr>
      <w:t>FAMILY UNIT MAKEUP AND ITS IMPACT ON SCHOOL TES</w:t>
    </w:r>
    <w:r w:rsidR="00765D39">
      <w:rPr>
        <w:rFonts w:ascii="Times New Roman" w:hAnsi="Times New Roman"/>
        <w:sz w:val="24"/>
        <w:szCs w:val="24"/>
      </w:rPr>
      <w:tab/>
    </w:r>
    <w:r w:rsidR="006E1312" w:rsidRPr="00593C2C">
      <w:rPr>
        <w:rFonts w:ascii="Times New Roman" w:hAnsi="Times New Roman"/>
        <w:sz w:val="24"/>
        <w:szCs w:val="24"/>
      </w:rPr>
      <w:fldChar w:fldCharType="begin"/>
    </w:r>
    <w:r w:rsidR="00593C2C" w:rsidRPr="00593C2C">
      <w:rPr>
        <w:rFonts w:ascii="Times New Roman" w:hAnsi="Times New Roman"/>
        <w:sz w:val="24"/>
        <w:szCs w:val="24"/>
      </w:rPr>
      <w:instrText xml:space="preserve"> PAGE   \* MERGEFORMAT </w:instrText>
    </w:r>
    <w:r w:rsidR="006E1312" w:rsidRPr="00593C2C">
      <w:rPr>
        <w:rFonts w:ascii="Times New Roman" w:hAnsi="Times New Roman"/>
        <w:sz w:val="24"/>
        <w:szCs w:val="24"/>
      </w:rPr>
      <w:fldChar w:fldCharType="separate"/>
    </w:r>
    <w:r w:rsidR="00E25580">
      <w:rPr>
        <w:rFonts w:ascii="Times New Roman" w:hAnsi="Times New Roman"/>
        <w:noProof/>
        <w:sz w:val="24"/>
        <w:szCs w:val="24"/>
      </w:rPr>
      <w:t>2</w:t>
    </w:r>
    <w:r w:rsidR="006E1312"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4CCC" w:rsidRPr="00466FD3" w:rsidRDefault="00466FD3">
    <w:pPr>
      <w:pStyle w:val="Header"/>
      <w:rPr>
        <w:rFonts w:ascii="Times New Roman" w:hAnsi="Times New Roman"/>
        <w:sz w:val="24"/>
        <w:szCs w:val="24"/>
      </w:rPr>
    </w:pPr>
    <w:r>
      <w:rPr>
        <w:rFonts w:ascii="Times New Roman" w:hAnsi="Times New Roman"/>
        <w:sz w:val="24"/>
        <w:szCs w:val="24"/>
      </w:rPr>
      <w:t xml:space="preserve">Running head: </w:t>
    </w:r>
    <w:r w:rsidR="00324F0F">
      <w:rPr>
        <w:rStyle w:val="fnt0"/>
        <w:rFonts w:ascii="Times New Roman" w:hAnsi="Times New Roman"/>
        <w:sz w:val="24"/>
        <w:szCs w:val="24"/>
      </w:rPr>
      <w:t>FAMILY UNIT MAKEUP AND ITS IMPACT ON SCHOOL TES</w:t>
    </w:r>
    <w:r>
      <w:rPr>
        <w:rFonts w:ascii="Times New Roman" w:hAnsi="Times New Roman"/>
        <w:sz w:val="24"/>
        <w:szCs w:val="24"/>
      </w:rPr>
      <w:tab/>
    </w:r>
    <w:r w:rsidR="006E1312" w:rsidRPr="00466FD3">
      <w:rPr>
        <w:rFonts w:ascii="Times New Roman" w:hAnsi="Times New Roman"/>
        <w:sz w:val="24"/>
        <w:szCs w:val="24"/>
      </w:rPr>
      <w:fldChar w:fldCharType="begin"/>
    </w:r>
    <w:r w:rsidRPr="00466FD3">
      <w:rPr>
        <w:rFonts w:ascii="Times New Roman" w:hAnsi="Times New Roman"/>
        <w:sz w:val="24"/>
        <w:szCs w:val="24"/>
      </w:rPr>
      <w:instrText xml:space="preserve"> PAGE   \* MERGEFORMAT </w:instrText>
    </w:r>
    <w:r w:rsidR="006E1312" w:rsidRPr="00466FD3">
      <w:rPr>
        <w:rFonts w:ascii="Times New Roman" w:hAnsi="Times New Roman"/>
        <w:sz w:val="24"/>
        <w:szCs w:val="24"/>
      </w:rPr>
      <w:fldChar w:fldCharType="separate"/>
    </w:r>
    <w:r w:rsidR="00E25580">
      <w:rPr>
        <w:rFonts w:ascii="Times New Roman" w:hAnsi="Times New Roman"/>
        <w:noProof/>
        <w:sz w:val="24"/>
        <w:szCs w:val="24"/>
      </w:rPr>
      <w:t>1</w:t>
    </w:r>
    <w:r w:rsidR="006E1312" w:rsidRPr="00466FD3">
      <w:rPr>
        <w:rFonts w:ascii="Times New Roman" w:hAnsi="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3498C"/>
    <w:multiLevelType w:val="hybridMultilevel"/>
    <w:tmpl w:val="3C10A3BA"/>
    <w:lvl w:ilvl="0" w:tplc="BB72A05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C826DA"/>
    <w:multiLevelType w:val="hybridMultilevel"/>
    <w:tmpl w:val="77B26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4"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8"/>
  </w:num>
  <w:num w:numId="2">
    <w:abstractNumId w:val="5"/>
  </w:num>
  <w:num w:numId="3">
    <w:abstractNumId w:val="6"/>
  </w:num>
  <w:num w:numId="4">
    <w:abstractNumId w:val="9"/>
  </w:num>
  <w:num w:numId="5">
    <w:abstractNumId w:val="10"/>
  </w:num>
  <w:num w:numId="6">
    <w:abstractNumId w:val="3"/>
  </w:num>
  <w:num w:numId="7">
    <w:abstractNumId w:val="4"/>
  </w:num>
  <w:num w:numId="8">
    <w:abstractNumId w:val="7"/>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18433">
      <o:colormenu v:ext="edit" strokecolor="none [320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24C27"/>
    <w:rsid w:val="00030C32"/>
    <w:rsid w:val="00046CF1"/>
    <w:rsid w:val="00057337"/>
    <w:rsid w:val="0009501F"/>
    <w:rsid w:val="000B6367"/>
    <w:rsid w:val="000D13EF"/>
    <w:rsid w:val="000D23D2"/>
    <w:rsid w:val="000E6503"/>
    <w:rsid w:val="000F02B8"/>
    <w:rsid w:val="000F1E50"/>
    <w:rsid w:val="00103B12"/>
    <w:rsid w:val="001040EC"/>
    <w:rsid w:val="0019462B"/>
    <w:rsid w:val="001A759E"/>
    <w:rsid w:val="00200FDA"/>
    <w:rsid w:val="002055AC"/>
    <w:rsid w:val="00210C36"/>
    <w:rsid w:val="00233BB8"/>
    <w:rsid w:val="002533B0"/>
    <w:rsid w:val="00260441"/>
    <w:rsid w:val="00274D03"/>
    <w:rsid w:val="00306679"/>
    <w:rsid w:val="00314D01"/>
    <w:rsid w:val="00324D91"/>
    <w:rsid w:val="00324F0F"/>
    <w:rsid w:val="0034286A"/>
    <w:rsid w:val="0035156D"/>
    <w:rsid w:val="00361531"/>
    <w:rsid w:val="00394EA8"/>
    <w:rsid w:val="003B05EA"/>
    <w:rsid w:val="003D2028"/>
    <w:rsid w:val="003E1045"/>
    <w:rsid w:val="003F1E79"/>
    <w:rsid w:val="00414BFE"/>
    <w:rsid w:val="00425E38"/>
    <w:rsid w:val="004575E9"/>
    <w:rsid w:val="00466FD3"/>
    <w:rsid w:val="00476971"/>
    <w:rsid w:val="00480AF5"/>
    <w:rsid w:val="00502468"/>
    <w:rsid w:val="0056095C"/>
    <w:rsid w:val="005629CD"/>
    <w:rsid w:val="00572B2D"/>
    <w:rsid w:val="005931C7"/>
    <w:rsid w:val="00593C2C"/>
    <w:rsid w:val="00596B53"/>
    <w:rsid w:val="005C5A9E"/>
    <w:rsid w:val="00602ECF"/>
    <w:rsid w:val="0064057C"/>
    <w:rsid w:val="006408BE"/>
    <w:rsid w:val="00645E2D"/>
    <w:rsid w:val="0065732C"/>
    <w:rsid w:val="0067326D"/>
    <w:rsid w:val="006C0A5C"/>
    <w:rsid w:val="006E1312"/>
    <w:rsid w:val="006F061E"/>
    <w:rsid w:val="006F2038"/>
    <w:rsid w:val="00745612"/>
    <w:rsid w:val="00765D39"/>
    <w:rsid w:val="00766546"/>
    <w:rsid w:val="007E19D1"/>
    <w:rsid w:val="007F047C"/>
    <w:rsid w:val="007F0C7E"/>
    <w:rsid w:val="00800CD8"/>
    <w:rsid w:val="0081690B"/>
    <w:rsid w:val="008171AF"/>
    <w:rsid w:val="008172C3"/>
    <w:rsid w:val="00835E57"/>
    <w:rsid w:val="00853FA9"/>
    <w:rsid w:val="00861C48"/>
    <w:rsid w:val="00873730"/>
    <w:rsid w:val="008B5350"/>
    <w:rsid w:val="008C2115"/>
    <w:rsid w:val="008C4264"/>
    <w:rsid w:val="008D562B"/>
    <w:rsid w:val="008E12CF"/>
    <w:rsid w:val="008E3676"/>
    <w:rsid w:val="00904BF9"/>
    <w:rsid w:val="00907C09"/>
    <w:rsid w:val="00913046"/>
    <w:rsid w:val="0091433F"/>
    <w:rsid w:val="00940C7D"/>
    <w:rsid w:val="009414B0"/>
    <w:rsid w:val="00953DA0"/>
    <w:rsid w:val="009B5B1F"/>
    <w:rsid w:val="009C5865"/>
    <w:rsid w:val="009E22C9"/>
    <w:rsid w:val="00A44750"/>
    <w:rsid w:val="00A732E2"/>
    <w:rsid w:val="00A84049"/>
    <w:rsid w:val="00AA1B19"/>
    <w:rsid w:val="00AD63B2"/>
    <w:rsid w:val="00B008FD"/>
    <w:rsid w:val="00B063E3"/>
    <w:rsid w:val="00B20D74"/>
    <w:rsid w:val="00B51EAC"/>
    <w:rsid w:val="00B52AF0"/>
    <w:rsid w:val="00B56D29"/>
    <w:rsid w:val="00B60552"/>
    <w:rsid w:val="00B767A4"/>
    <w:rsid w:val="00BF7105"/>
    <w:rsid w:val="00C15D4B"/>
    <w:rsid w:val="00C21AFB"/>
    <w:rsid w:val="00C5026D"/>
    <w:rsid w:val="00C54C71"/>
    <w:rsid w:val="00C56F8C"/>
    <w:rsid w:val="00C70CC1"/>
    <w:rsid w:val="00C809E7"/>
    <w:rsid w:val="00CB6605"/>
    <w:rsid w:val="00CB6D84"/>
    <w:rsid w:val="00CB6D94"/>
    <w:rsid w:val="00CD6FC1"/>
    <w:rsid w:val="00CF3F7D"/>
    <w:rsid w:val="00D211AE"/>
    <w:rsid w:val="00D40DA5"/>
    <w:rsid w:val="00D412AC"/>
    <w:rsid w:val="00D62020"/>
    <w:rsid w:val="00D67183"/>
    <w:rsid w:val="00D815B0"/>
    <w:rsid w:val="00D839FC"/>
    <w:rsid w:val="00DA77DD"/>
    <w:rsid w:val="00DC290B"/>
    <w:rsid w:val="00DC7B64"/>
    <w:rsid w:val="00DD4860"/>
    <w:rsid w:val="00E12B24"/>
    <w:rsid w:val="00E20E21"/>
    <w:rsid w:val="00E24148"/>
    <w:rsid w:val="00E25580"/>
    <w:rsid w:val="00E4761C"/>
    <w:rsid w:val="00E47F57"/>
    <w:rsid w:val="00E57A85"/>
    <w:rsid w:val="00E74CCC"/>
    <w:rsid w:val="00E76183"/>
    <w:rsid w:val="00E823D8"/>
    <w:rsid w:val="00EA2C5B"/>
    <w:rsid w:val="00EA563F"/>
    <w:rsid w:val="00ED1F01"/>
    <w:rsid w:val="00F308A0"/>
    <w:rsid w:val="00F30A56"/>
    <w:rsid w:val="00F46DF3"/>
    <w:rsid w:val="00F61329"/>
    <w:rsid w:val="00F83DE9"/>
    <w:rsid w:val="00F847D1"/>
    <w:rsid w:val="00FB2A7E"/>
    <w:rsid w:val="00FB6F7C"/>
    <w:rsid w:val="00FC6D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8433">
      <o:colormenu v:ext="edit" strokecolor="none [3205]"/>
    </o:shapedefaults>
    <o:shapelayout v:ext="edit">
      <o:idmap v:ext="edit" data="1"/>
    </o:shapelayout>
  </w:shapeDefaults>
  <w:decimalSymbol w:val="."/>
  <w:listSeparator w:val=","/>
  <w15:chartTrackingRefBased/>
  <w15:docId w15:val="{7D4F75B9-A4C9-4B6C-AC34-865D4BF75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65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basedOn w:val="DefaultParagraphFont"/>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873730"/>
    <w:pPr>
      <w:ind w:left="720"/>
    </w:pPr>
    <w:rPr>
      <w:rFonts w:eastAsia="Times New Roman" w:cs="Calibri"/>
    </w:rPr>
  </w:style>
  <w:style w:type="character" w:styleId="CommentReference">
    <w:name w:val="annotation reference"/>
    <w:basedOn w:val="DefaultParagraphFont"/>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basedOn w:val="DefaultParagraphFont"/>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basedOn w:val="CommentText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basedOn w:val="DefaultParagraphFont"/>
    <w:rsid w:val="000D23D2"/>
    <w:rPr>
      <w:color w:val="000000"/>
      <w:shd w:val="clear" w:color="auto" w:fill="FFFFFF"/>
    </w:rPr>
  </w:style>
  <w:style w:type="character" w:customStyle="1" w:styleId="apple-converted-space">
    <w:name w:val="apple-converted-space"/>
    <w:basedOn w:val="DefaultParagraphFont"/>
    <w:rsid w:val="00E25580"/>
  </w:style>
  <w:style w:type="character" w:styleId="UnresolvedMention">
    <w:name w:val="Unresolved Mention"/>
    <w:basedOn w:val="DefaultParagraphFont"/>
    <w:uiPriority w:val="99"/>
    <w:semiHidden/>
    <w:unhideWhenUsed/>
    <w:rsid w:val="00057337"/>
    <w:rPr>
      <w:color w:val="605E5C"/>
      <w:shd w:val="clear" w:color="auto" w:fill="E1DFDD"/>
    </w:rPr>
  </w:style>
  <w:style w:type="paragraph" w:styleId="EndnoteText">
    <w:name w:val="endnote text"/>
    <w:basedOn w:val="Normal"/>
    <w:link w:val="EndnoteTextChar"/>
    <w:uiPriority w:val="99"/>
    <w:semiHidden/>
    <w:unhideWhenUsed/>
    <w:rsid w:val="006C0A5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C0A5C"/>
  </w:style>
  <w:style w:type="character" w:styleId="EndnoteReference">
    <w:name w:val="endnote reference"/>
    <w:basedOn w:val="DefaultParagraphFont"/>
    <w:uiPriority w:val="99"/>
    <w:semiHidden/>
    <w:unhideWhenUsed/>
    <w:rsid w:val="006C0A5C"/>
    <w:rPr>
      <w:vertAlign w:val="superscript"/>
    </w:rPr>
  </w:style>
  <w:style w:type="character" w:styleId="Strong">
    <w:name w:val="Strong"/>
    <w:basedOn w:val="DefaultParagraphFont"/>
    <w:uiPriority w:val="22"/>
    <w:qFormat/>
    <w:rsid w:val="000B63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azed.gov/accountability-research/data/"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greatschools.org/schools/districts/Arizona/AZ/" TargetMode="External"/><Relationship Id="rId2" Type="http://schemas.openxmlformats.org/officeDocument/2006/relationships/customXml" Target="../customXml/item2.xml"/><Relationship Id="rId16" Type="http://schemas.openxmlformats.org/officeDocument/2006/relationships/hyperlink" Target="https://population.az.gov/census-data"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oi-org.csuglobal.idm.oclc.org/10.1002/pits.10134"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suglobal.idm.oclc.org/login?url=https://search-proquest-com.csuglobal.idm.oclc.org/docview/216095902?accountid=3856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803038-A67B-4B9B-80A3-84C8088EC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8574</CharactersWithSpaces>
  <SharedDoc>false</SharedDoc>
  <HLinks>
    <vt:vector size="6" baseType="variant">
      <vt:variant>
        <vt:i4>2097188</vt:i4>
      </vt:variant>
      <vt:variant>
        <vt:i4>0</vt:i4>
      </vt:variant>
      <vt:variant>
        <vt:i4>0</vt:i4>
      </vt:variant>
      <vt:variant>
        <vt:i4>5</vt:i4>
      </vt:variant>
      <vt:variant>
        <vt:lpwstr>http://http/csuglobal.libguides.com/apacitations/formatting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cp:lastModifiedBy>Tony Blodgett</cp:lastModifiedBy>
  <cp:revision>2</cp:revision>
  <dcterms:created xsi:type="dcterms:W3CDTF">2019-06-10T03:28:00Z</dcterms:created>
  <dcterms:modified xsi:type="dcterms:W3CDTF">2019-06-10T03:28:00Z</dcterms:modified>
</cp:coreProperties>
</file>