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1332" w14:textId="3907D1F3" w:rsidR="006A4F5A" w:rsidRPr="003B2767" w:rsidRDefault="00264D97" w:rsidP="006A4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 w:rsidR="00DD065E">
        <w:rPr>
          <w:rFonts w:ascii="Times New Roman" w:hAnsi="Times New Roman" w:cs="Times New Roman"/>
          <w:b/>
          <w:bCs/>
          <w:sz w:val="24"/>
          <w:szCs w:val="24"/>
        </w:rPr>
        <w:t>Protocoles de consensus</w:t>
      </w:r>
      <w:r w:rsidR="006A4F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4F5A" w:rsidRPr="00AD1F80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[Blockchain]</w:t>
      </w:r>
    </w:p>
    <w:p w14:paraId="08E8561F" w14:textId="076736D9" w:rsidR="008B7A8B" w:rsidRPr="006913BE" w:rsidRDefault="008B7A8B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magenta"/>
        </w:rPr>
      </w:pPr>
      <w:proofErr w:type="spellStart"/>
      <w:proofErr w:type="gramStart"/>
      <w:r w:rsidRPr="006913BE">
        <w:rPr>
          <w:rFonts w:ascii="Times New Roman" w:hAnsi="Times New Roman" w:cs="Times New Roman"/>
          <w:sz w:val="24"/>
          <w:szCs w:val="24"/>
          <w:highlight w:val="magenta"/>
        </w:rPr>
        <w:t>algebraic</w:t>
      </w:r>
      <w:proofErr w:type="spellEnd"/>
      <w:proofErr w:type="gramEnd"/>
      <w:r w:rsidRPr="006913BE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6913BE">
        <w:rPr>
          <w:rFonts w:ascii="Times New Roman" w:hAnsi="Times New Roman" w:cs="Times New Roman"/>
          <w:sz w:val="24"/>
          <w:szCs w:val="24"/>
          <w:highlight w:val="magenta"/>
        </w:rPr>
        <w:t>holographic</w:t>
      </w:r>
      <w:proofErr w:type="spellEnd"/>
      <w:r w:rsidRPr="006913BE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6913BE">
        <w:rPr>
          <w:rFonts w:ascii="Times New Roman" w:hAnsi="Times New Roman" w:cs="Times New Roman"/>
          <w:sz w:val="24"/>
          <w:szCs w:val="24"/>
          <w:highlight w:val="magenta"/>
        </w:rPr>
        <w:t>protocol</w:t>
      </w:r>
      <w:proofErr w:type="spellEnd"/>
      <w:r w:rsidRPr="006913BE">
        <w:rPr>
          <w:rFonts w:ascii="Times New Roman" w:hAnsi="Times New Roman" w:cs="Times New Roman"/>
          <w:sz w:val="24"/>
          <w:szCs w:val="24"/>
          <w:highlight w:val="magenta"/>
        </w:rPr>
        <w:t xml:space="preserve"> (AHP) [protocole holographique algébrique (PHA)]</w:t>
      </w:r>
    </w:p>
    <w:p w14:paraId="411BBC5F" w14:textId="5E7961DD" w:rsidR="009E49C0" w:rsidRDefault="006A4F5A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consensus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consensus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32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protocole de consensus</w:t>
      </w:r>
      <w:r w:rsidR="00583936">
        <w:rPr>
          <w:rFonts w:ascii="Times New Roman" w:hAnsi="Times New Roman" w:cs="Times New Roman"/>
          <w:sz w:val="24"/>
          <w:szCs w:val="24"/>
        </w:rPr>
        <w:t> </w:t>
      </w:r>
      <w:r>
        <w:rPr>
          <w:rFonts w:ascii="Times New Roman" w:hAnsi="Times New Roman" w:cs="Times New Roman"/>
          <w:sz w:val="24"/>
          <w:szCs w:val="24"/>
        </w:rPr>
        <w:t>; algorithme de consensus</w:t>
      </w:r>
      <w:r w:rsidR="00583936">
        <w:rPr>
          <w:rFonts w:ascii="Times New Roman" w:hAnsi="Times New Roman" w:cs="Times New Roman"/>
          <w:sz w:val="24"/>
          <w:szCs w:val="24"/>
        </w:rPr>
        <w:t> </w:t>
      </w:r>
      <w:r>
        <w:rPr>
          <w:rFonts w:ascii="Times New Roman" w:hAnsi="Times New Roman" w:cs="Times New Roman"/>
          <w:sz w:val="24"/>
          <w:szCs w:val="24"/>
        </w:rPr>
        <w:t>; mécanisme de validation</w:t>
      </w:r>
      <w:r w:rsidR="00B87325">
        <w:rPr>
          <w:rFonts w:ascii="Times New Roman" w:hAnsi="Times New Roman" w:cs="Times New Roman"/>
          <w:sz w:val="24"/>
          <w:szCs w:val="24"/>
        </w:rPr>
        <w:t>]</w:t>
      </w:r>
    </w:p>
    <w:p w14:paraId="653ECE7B" w14:textId="06DFC026" w:rsidR="00B6627D" w:rsidRDefault="00B6627D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C7134">
        <w:rPr>
          <w:rFonts w:ascii="Times New Roman" w:hAnsi="Times New Roman" w:cs="Times New Roman"/>
          <w:sz w:val="24"/>
          <w:szCs w:val="24"/>
        </w:rPr>
        <w:t xml:space="preserve">yzantine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9C7134">
        <w:rPr>
          <w:rFonts w:ascii="Times New Roman" w:hAnsi="Times New Roman" w:cs="Times New Roman"/>
          <w:sz w:val="24"/>
          <w:szCs w:val="24"/>
        </w:rPr>
        <w:t>ault</w:t>
      </w:r>
      <w:proofErr w:type="spellEnd"/>
      <w:r w:rsidR="009C7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C7134">
        <w:rPr>
          <w:rFonts w:ascii="Times New Roman" w:hAnsi="Times New Roman" w:cs="Times New Roman"/>
          <w:sz w:val="24"/>
          <w:szCs w:val="24"/>
        </w:rPr>
        <w:t>olerance</w:t>
      </w:r>
      <w:proofErr w:type="spellEnd"/>
      <w:r w:rsidR="009C7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9C713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9C7134">
        <w:rPr>
          <w:rFonts w:ascii="Times New Roman" w:hAnsi="Times New Roman" w:cs="Times New Roman"/>
          <w:sz w:val="24"/>
          <w:szCs w:val="24"/>
        </w:rPr>
        <w:t xml:space="preserve"> BFT </w:t>
      </w:r>
      <w:proofErr w:type="spellStart"/>
      <w:r w:rsidR="009C7134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9C7134">
        <w:rPr>
          <w:rFonts w:ascii="Times New Roman" w:hAnsi="Times New Roman" w:cs="Times New Roman"/>
          <w:sz w:val="24"/>
          <w:szCs w:val="24"/>
        </w:rPr>
        <w:t xml:space="preserve"> </w:t>
      </w:r>
      <w:r w:rsidR="00903F09">
        <w:rPr>
          <w:rFonts w:ascii="Times New Roman" w:hAnsi="Times New Roman" w:cs="Times New Roman"/>
          <w:sz w:val="24"/>
          <w:szCs w:val="24"/>
        </w:rPr>
        <w:t>(</w:t>
      </w:r>
      <w:r w:rsidR="009C7134">
        <w:rPr>
          <w:rFonts w:ascii="Times New Roman" w:hAnsi="Times New Roman" w:cs="Times New Roman"/>
          <w:sz w:val="24"/>
          <w:szCs w:val="24"/>
        </w:rPr>
        <w:t xml:space="preserve">protocole de tolérance des </w:t>
      </w:r>
      <w:r w:rsidR="00D219B4">
        <w:rPr>
          <w:rFonts w:ascii="Times New Roman" w:hAnsi="Times New Roman" w:cs="Times New Roman"/>
          <w:sz w:val="24"/>
          <w:szCs w:val="24"/>
        </w:rPr>
        <w:t>B</w:t>
      </w:r>
      <w:r w:rsidR="009C7134">
        <w:rPr>
          <w:rFonts w:ascii="Times New Roman" w:hAnsi="Times New Roman" w:cs="Times New Roman"/>
          <w:sz w:val="24"/>
          <w:szCs w:val="24"/>
        </w:rPr>
        <w:t>yzantins</w:t>
      </w:r>
      <w:r w:rsidR="00583936">
        <w:rPr>
          <w:rFonts w:ascii="Times New Roman" w:hAnsi="Times New Roman" w:cs="Times New Roman"/>
          <w:sz w:val="24"/>
          <w:szCs w:val="24"/>
        </w:rPr>
        <w:t> </w:t>
      </w:r>
      <w:r w:rsidR="009C7134">
        <w:rPr>
          <w:rFonts w:ascii="Times New Roman" w:hAnsi="Times New Roman" w:cs="Times New Roman"/>
          <w:sz w:val="24"/>
          <w:szCs w:val="24"/>
        </w:rPr>
        <w:t>; protocole BFT)</w:t>
      </w:r>
    </w:p>
    <w:p w14:paraId="745512A0" w14:textId="3F07EBFA" w:rsidR="00EE58B9" w:rsidRDefault="00EE58B9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58B9">
        <w:rPr>
          <w:rFonts w:ascii="Times New Roman" w:hAnsi="Times New Roman" w:cs="Times New Roman"/>
          <w:sz w:val="24"/>
          <w:szCs w:val="24"/>
          <w:lang w:val="en-US"/>
        </w:rPr>
        <w:t>elegated proof of stake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preuve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d’enjeu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déléguée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5EC2C27A" w14:textId="4E6DF73B" w:rsidR="00D60821" w:rsidRPr="00D60821" w:rsidRDefault="00D60821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821">
        <w:rPr>
          <w:rFonts w:ascii="Times New Roman" w:hAnsi="Times New Roman" w:cs="Times New Roman"/>
          <w:sz w:val="24"/>
          <w:szCs w:val="24"/>
        </w:rPr>
        <w:t>liquid</w:t>
      </w:r>
      <w:proofErr w:type="spellEnd"/>
      <w:proofErr w:type="gramEnd"/>
      <w:r w:rsidRPr="00D60821">
        <w:rPr>
          <w:rFonts w:ascii="Times New Roman" w:hAnsi="Times New Roman" w:cs="Times New Roman"/>
          <w:sz w:val="24"/>
          <w:szCs w:val="24"/>
        </w:rPr>
        <w:t xml:space="preserve"> proof of </w:t>
      </w:r>
      <w:proofErr w:type="spellStart"/>
      <w:r w:rsidRPr="00D60821">
        <w:rPr>
          <w:rFonts w:ascii="Times New Roman" w:hAnsi="Times New Roman" w:cs="Times New Roman"/>
          <w:sz w:val="24"/>
          <w:szCs w:val="24"/>
        </w:rPr>
        <w:t>stake</w:t>
      </w:r>
      <w:proofErr w:type="spellEnd"/>
      <w:r w:rsidRPr="00D608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0821">
        <w:rPr>
          <w:rFonts w:ascii="Times New Roman" w:hAnsi="Times New Roman" w:cs="Times New Roman"/>
          <w:sz w:val="24"/>
          <w:szCs w:val="24"/>
        </w:rPr>
        <w:t>LPoS</w:t>
      </w:r>
      <w:proofErr w:type="spellEnd"/>
      <w:r w:rsidRPr="00D60821">
        <w:rPr>
          <w:rFonts w:ascii="Times New Roman" w:hAnsi="Times New Roman" w:cs="Times New Roman"/>
          <w:sz w:val="24"/>
          <w:szCs w:val="24"/>
        </w:rPr>
        <w:t>) [preuve d’enjeu liquid</w:t>
      </w:r>
      <w:r>
        <w:rPr>
          <w:rFonts w:ascii="Times New Roman" w:hAnsi="Times New Roman" w:cs="Times New Roman"/>
          <w:sz w:val="24"/>
          <w:szCs w:val="24"/>
        </w:rPr>
        <w:t>e (</w:t>
      </w:r>
      <w:proofErr w:type="spellStart"/>
      <w:r>
        <w:rPr>
          <w:rFonts w:ascii="Times New Roman" w:hAnsi="Times New Roman" w:cs="Times New Roman"/>
          <w:sz w:val="24"/>
          <w:szCs w:val="24"/>
        </w:rPr>
        <w:t>LPoS</w:t>
      </w:r>
      <w:proofErr w:type="spellEnd"/>
      <w:r>
        <w:rPr>
          <w:rFonts w:ascii="Times New Roman" w:hAnsi="Times New Roman" w:cs="Times New Roman"/>
          <w:sz w:val="24"/>
          <w:szCs w:val="24"/>
        </w:rPr>
        <w:t>)]</w:t>
      </w:r>
    </w:p>
    <w:p w14:paraId="1E7DA0F8" w14:textId="412D4E92" w:rsidR="00B6627D" w:rsidRPr="006913BE" w:rsidRDefault="00B6627D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magenta"/>
          <w:lang w:val="pt-PT"/>
        </w:rPr>
      </w:pPr>
      <w:r w:rsidRPr="006913BE">
        <w:rPr>
          <w:rFonts w:ascii="Times New Roman" w:hAnsi="Times New Roman" w:cs="Times New Roman"/>
          <w:sz w:val="24"/>
          <w:szCs w:val="24"/>
          <w:highlight w:val="magenta"/>
          <w:lang w:val="pt-PT"/>
        </w:rPr>
        <w:t>Nakamoto protocol (protocole de Nakamoto)</w:t>
      </w:r>
    </w:p>
    <w:p w14:paraId="10555A03" w14:textId="46989569" w:rsidR="00B6627D" w:rsidRPr="00B6627D" w:rsidRDefault="00B6627D" w:rsidP="00A459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627D">
        <w:rPr>
          <w:rFonts w:ascii="Times New Roman" w:hAnsi="Times New Roman" w:cs="Times New Roman"/>
          <w:sz w:val="24"/>
          <w:szCs w:val="24"/>
          <w:lang w:val="en-US"/>
        </w:rPr>
        <w:t>ominated proof of stake (</w:t>
      </w:r>
      <w:proofErr w:type="spellStart"/>
      <w:r w:rsidRPr="00B6627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="00EE58B9">
        <w:rPr>
          <w:rFonts w:ascii="Times New Roman" w:hAnsi="Times New Roman" w:cs="Times New Roman"/>
          <w:sz w:val="24"/>
          <w:szCs w:val="24"/>
          <w:lang w:val="en-US"/>
        </w:rPr>
        <w:t>uv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d’enjeu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nomin</w:t>
      </w:r>
      <w:r w:rsidR="00EE58B9">
        <w:rPr>
          <w:rFonts w:ascii="Times New Roman" w:hAnsi="Times New Roman" w:cs="Times New Roman"/>
          <w:sz w:val="24"/>
          <w:szCs w:val="24"/>
          <w:lang w:val="en-US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61F51E59" w14:textId="2DDC7B05" w:rsidR="006A4F5A" w:rsidRPr="006913BE" w:rsidRDefault="006A4F5A" w:rsidP="00A45959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  <w:r w:rsidRPr="006913BE">
        <w:rPr>
          <w:rFonts w:ascii="Times New Roman" w:hAnsi="Times New Roman" w:cs="Times New Roman"/>
          <w:sz w:val="24"/>
          <w:szCs w:val="24"/>
          <w:highlight w:val="magenta"/>
          <w:lang w:val="en-CA"/>
        </w:rPr>
        <w:t>proof-of-authority (</w:t>
      </w:r>
      <w:proofErr w:type="spellStart"/>
      <w:r w:rsidRPr="006913BE">
        <w:rPr>
          <w:rFonts w:ascii="Times New Roman" w:hAnsi="Times New Roman" w:cs="Times New Roman"/>
          <w:sz w:val="24"/>
          <w:szCs w:val="24"/>
          <w:highlight w:val="magenta"/>
          <w:lang w:val="en-CA"/>
        </w:rPr>
        <w:t>PoA</w:t>
      </w:r>
      <w:proofErr w:type="spellEnd"/>
      <w:r w:rsidRPr="006913BE">
        <w:rPr>
          <w:rFonts w:ascii="Times New Roman" w:hAnsi="Times New Roman" w:cs="Times New Roman"/>
          <w:sz w:val="24"/>
          <w:szCs w:val="24"/>
          <w:highlight w:val="magenta"/>
          <w:lang w:val="en-CA"/>
        </w:rPr>
        <w:t>)</w:t>
      </w:r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CA"/>
        </w:rPr>
        <w:t xml:space="preserve"> [</w:t>
      </w:r>
      <w:proofErr w:type="spellStart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preuve</w:t>
      </w:r>
      <w:proofErr w:type="spellEnd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</w:t>
      </w:r>
      <w:proofErr w:type="spellStart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d’autorité</w:t>
      </w:r>
      <w:proofErr w:type="spellEnd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(</w:t>
      </w:r>
      <w:proofErr w:type="spellStart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PoA</w:t>
      </w:r>
      <w:proofErr w:type="spellEnd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)</w:t>
      </w:r>
      <w:r w:rsidR="00DD065E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]</w:t>
      </w:r>
    </w:p>
    <w:p w14:paraId="3C0ADA51" w14:textId="1883A6F8" w:rsidR="000E4A7E" w:rsidRDefault="006A4F5A" w:rsidP="00A45959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9E49C0">
        <w:rPr>
          <w:rFonts w:ascii="Times New Roman" w:hAnsi="Times New Roman" w:cs="Times New Roman"/>
          <w:sz w:val="24"/>
          <w:szCs w:val="24"/>
        </w:rPr>
        <w:t>proof</w:t>
      </w:r>
      <w:proofErr w:type="gramEnd"/>
      <w:r w:rsidRPr="009E49C0">
        <w:rPr>
          <w:rFonts w:ascii="Times New Roman" w:hAnsi="Times New Roman" w:cs="Times New Roman"/>
          <w:sz w:val="24"/>
          <w:szCs w:val="24"/>
        </w:rPr>
        <w:t>-of-</w:t>
      </w:r>
      <w:proofErr w:type="spellStart"/>
      <w:r w:rsidRPr="009E49C0">
        <w:rPr>
          <w:rFonts w:ascii="Times New Roman" w:hAnsi="Times New Roman" w:cs="Times New Roman"/>
          <w:sz w:val="24"/>
          <w:szCs w:val="24"/>
        </w:rPr>
        <w:t>burn</w:t>
      </w:r>
      <w:proofErr w:type="spellEnd"/>
      <w:r w:rsidRPr="009E49C0">
        <w:rPr>
          <w:rFonts w:ascii="Times New Roman" w:hAnsi="Times New Roman" w:cs="Times New Roman"/>
          <w:sz w:val="24"/>
          <w:szCs w:val="24"/>
        </w:rPr>
        <w:t xml:space="preserve"> </w:t>
      </w:r>
      <w:r w:rsidR="009E49C0" w:rsidRPr="009E49C0">
        <w:rPr>
          <w:rFonts w:ascii="Times New Roman" w:hAnsi="Times New Roman" w:cs="Times New Roman"/>
          <w:sz w:val="24"/>
          <w:szCs w:val="24"/>
        </w:rPr>
        <w:t>(preuve de destruction</w:t>
      </w:r>
      <w:r w:rsidR="00583936">
        <w:rPr>
          <w:rFonts w:ascii="Times New Roman" w:hAnsi="Times New Roman" w:cs="Times New Roman"/>
          <w:sz w:val="24"/>
          <w:szCs w:val="24"/>
        </w:rPr>
        <w:t> </w:t>
      </w:r>
      <w:r w:rsidR="009E49C0">
        <w:rPr>
          <w:rFonts w:ascii="Times New Roman" w:hAnsi="Times New Roman" w:cs="Times New Roman"/>
          <w:sz w:val="24"/>
          <w:szCs w:val="24"/>
        </w:rPr>
        <w:t xml:space="preserve">; </w:t>
      </w:r>
      <w:r w:rsidR="009E49C0" w:rsidRPr="009E49C0">
        <w:rPr>
          <w:rFonts w:ascii="Times New Roman" w:hAnsi="Times New Roman" w:cs="Times New Roman"/>
          <w:sz w:val="24"/>
          <w:szCs w:val="24"/>
        </w:rPr>
        <w:t>preuve de réputation</w:t>
      </w:r>
      <w:r w:rsidR="009E49C0">
        <w:rPr>
          <w:rFonts w:ascii="Times New Roman" w:hAnsi="Times New Roman" w:cs="Times New Roman"/>
          <w:sz w:val="24"/>
          <w:szCs w:val="24"/>
        </w:rPr>
        <w:t>)</w:t>
      </w:r>
    </w:p>
    <w:p w14:paraId="4DFC5D4A" w14:textId="5026710E" w:rsidR="007E4B3E" w:rsidRPr="007E4B3E" w:rsidRDefault="007E4B3E" w:rsidP="00A45959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7E4B3E">
        <w:rPr>
          <w:rFonts w:ascii="Times New Roman" w:hAnsi="Times New Roman" w:cs="Times New Roman"/>
          <w:sz w:val="24"/>
          <w:szCs w:val="24"/>
        </w:rPr>
        <w:t>proof</w:t>
      </w:r>
      <w:proofErr w:type="gramEnd"/>
      <w:r w:rsidRPr="007E4B3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E4B3E">
        <w:rPr>
          <w:rFonts w:ascii="Times New Roman" w:hAnsi="Times New Roman" w:cs="Times New Roman"/>
          <w:sz w:val="24"/>
          <w:szCs w:val="24"/>
        </w:rPr>
        <w:t>elapsed</w:t>
      </w:r>
      <w:proofErr w:type="spellEnd"/>
      <w:r w:rsidRPr="007E4B3E">
        <w:rPr>
          <w:rFonts w:ascii="Times New Roman" w:hAnsi="Times New Roman" w:cs="Times New Roman"/>
          <w:sz w:val="24"/>
          <w:szCs w:val="24"/>
        </w:rPr>
        <w:t xml:space="preserve"> time (</w:t>
      </w:r>
      <w:proofErr w:type="spellStart"/>
      <w:r w:rsidRPr="007E4B3E">
        <w:rPr>
          <w:rFonts w:ascii="Times New Roman" w:hAnsi="Times New Roman" w:cs="Times New Roman"/>
          <w:sz w:val="24"/>
          <w:szCs w:val="24"/>
        </w:rPr>
        <w:t>PoET</w:t>
      </w:r>
      <w:proofErr w:type="spellEnd"/>
      <w:r w:rsidRPr="007E4B3E">
        <w:rPr>
          <w:rFonts w:ascii="Times New Roman" w:hAnsi="Times New Roman" w:cs="Times New Roman"/>
          <w:sz w:val="24"/>
          <w:szCs w:val="24"/>
        </w:rPr>
        <w:t>) [preuve 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E4B3E">
        <w:rPr>
          <w:rFonts w:ascii="Times New Roman" w:hAnsi="Times New Roman" w:cs="Times New Roman"/>
          <w:sz w:val="24"/>
          <w:szCs w:val="24"/>
        </w:rPr>
        <w:t xml:space="preserve"> temps écoulé (</w:t>
      </w:r>
      <w:proofErr w:type="spellStart"/>
      <w:r w:rsidRPr="007E4B3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oET</w:t>
      </w:r>
      <w:proofErr w:type="spellEnd"/>
      <w:r>
        <w:rPr>
          <w:rFonts w:ascii="Times New Roman" w:hAnsi="Times New Roman" w:cs="Times New Roman"/>
          <w:sz w:val="24"/>
          <w:szCs w:val="24"/>
        </w:rPr>
        <w:t>)]</w:t>
      </w:r>
    </w:p>
    <w:p w14:paraId="76075A0E" w14:textId="5F904097" w:rsidR="006A4F5A" w:rsidRPr="006913BE" w:rsidRDefault="006A4F5A" w:rsidP="00A45959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  <w:r w:rsidRPr="006913BE">
        <w:rPr>
          <w:rFonts w:ascii="Times New Roman" w:hAnsi="Times New Roman" w:cs="Times New Roman"/>
          <w:sz w:val="24"/>
          <w:szCs w:val="24"/>
          <w:highlight w:val="magenta"/>
          <w:lang w:val="en-CA"/>
        </w:rPr>
        <w:t xml:space="preserve">proof-of-hold </w:t>
      </w:r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CA"/>
        </w:rPr>
        <w:t>(</w:t>
      </w:r>
      <w:proofErr w:type="spellStart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preuve</w:t>
      </w:r>
      <w:proofErr w:type="spellEnd"/>
      <w:r w:rsidR="009E49C0" w:rsidRPr="006913B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de possession)</w:t>
      </w:r>
    </w:p>
    <w:p w14:paraId="6FF7DBDE" w14:textId="5B2445B4" w:rsidR="0084260A" w:rsidRDefault="0084260A" w:rsidP="0084260A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C4042">
        <w:rPr>
          <w:rFonts w:ascii="Times New Roman" w:hAnsi="Times New Roman" w:cs="Times New Roman"/>
          <w:sz w:val="24"/>
          <w:szCs w:val="24"/>
          <w:lang w:val="en-CA"/>
        </w:rPr>
        <w:t>proof</w:t>
      </w:r>
      <w:r w:rsidR="00EE6DF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6C4042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EE6DF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6C4042">
        <w:rPr>
          <w:rFonts w:ascii="Times New Roman" w:hAnsi="Times New Roman" w:cs="Times New Roman"/>
          <w:sz w:val="24"/>
          <w:szCs w:val="24"/>
          <w:lang w:val="en-CA"/>
        </w:rPr>
        <w:t>useful</w:t>
      </w:r>
      <w:r w:rsidR="00EE6DF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6C4042">
        <w:rPr>
          <w:rFonts w:ascii="Times New Roman" w:hAnsi="Times New Roman" w:cs="Times New Roman"/>
          <w:sz w:val="24"/>
          <w:szCs w:val="24"/>
          <w:lang w:val="en-CA"/>
        </w:rPr>
        <w:t>work (Po</w:t>
      </w:r>
      <w:r>
        <w:rPr>
          <w:rFonts w:ascii="Times New Roman" w:hAnsi="Times New Roman" w:cs="Times New Roman"/>
          <w:sz w:val="24"/>
          <w:szCs w:val="24"/>
          <w:lang w:val="en-CA"/>
        </w:rPr>
        <w:t>U</w:t>
      </w:r>
      <w:r w:rsidRPr="006C4042">
        <w:rPr>
          <w:rFonts w:ascii="Times New Roman" w:hAnsi="Times New Roman" w:cs="Times New Roman"/>
          <w:sz w:val="24"/>
          <w:szCs w:val="24"/>
          <w:lang w:val="en-CA"/>
        </w:rPr>
        <w:t>W) [</w:t>
      </w:r>
      <w:proofErr w:type="spellStart"/>
      <w:r w:rsidRPr="006C4042">
        <w:rPr>
          <w:rFonts w:ascii="Times New Roman" w:hAnsi="Times New Roman" w:cs="Times New Roman"/>
          <w:sz w:val="24"/>
          <w:szCs w:val="24"/>
          <w:lang w:val="en-US"/>
        </w:rPr>
        <w:t>preuve</w:t>
      </w:r>
      <w:proofErr w:type="spellEnd"/>
      <w:r w:rsidRPr="006C4042">
        <w:rPr>
          <w:rFonts w:ascii="Times New Roman" w:hAnsi="Times New Roman" w:cs="Times New Roman"/>
          <w:sz w:val="24"/>
          <w:szCs w:val="24"/>
          <w:lang w:val="en-US"/>
        </w:rPr>
        <w:t xml:space="preserve"> de travail utile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(PoUW)]</w:t>
      </w:r>
    </w:p>
    <w:p w14:paraId="6D62B27F" w14:textId="0DA9450C" w:rsidR="00B6627D" w:rsidRPr="00B6627D" w:rsidRDefault="00B6627D" w:rsidP="0084260A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Sn</w:t>
      </w:r>
      <w:r w:rsidRPr="00B6627D">
        <w:rPr>
          <w:rFonts w:ascii="Times New Roman" w:hAnsi="Times New Roman" w:cs="Times New Roman"/>
          <w:sz w:val="24"/>
          <w:szCs w:val="24"/>
          <w:lang w:val="pt-PT"/>
        </w:rPr>
        <w:t xml:space="preserve">ow protocol; </w:t>
      </w:r>
      <w:r>
        <w:rPr>
          <w:rFonts w:ascii="Times New Roman" w:hAnsi="Times New Roman" w:cs="Times New Roman"/>
          <w:sz w:val="24"/>
          <w:szCs w:val="24"/>
          <w:lang w:val="pt-PT"/>
        </w:rPr>
        <w:t>Snow</w:t>
      </w:r>
      <w:r w:rsidRPr="00B6627D">
        <w:rPr>
          <w:rFonts w:ascii="Times New Roman" w:hAnsi="Times New Roman" w:cs="Times New Roman"/>
          <w:sz w:val="24"/>
          <w:szCs w:val="24"/>
          <w:lang w:val="pt-PT"/>
        </w:rPr>
        <w:t xml:space="preserve"> consensus pr</w:t>
      </w:r>
      <w:r>
        <w:rPr>
          <w:rFonts w:ascii="Times New Roman" w:hAnsi="Times New Roman" w:cs="Times New Roman"/>
          <w:sz w:val="24"/>
          <w:szCs w:val="24"/>
          <w:lang w:val="pt-PT"/>
        </w:rPr>
        <w:t>otocol (protocole de consensus de Snow</w:t>
      </w:r>
      <w:r w:rsidR="00583936">
        <w:rPr>
          <w:rFonts w:ascii="Times New Roman" w:hAnsi="Times New Roman" w:cs="Times New Roman"/>
          <w:sz w:val="24"/>
          <w:szCs w:val="24"/>
          <w:lang w:val="pt-PT"/>
        </w:rPr>
        <w:t> </w:t>
      </w:r>
      <w:r>
        <w:rPr>
          <w:rFonts w:ascii="Times New Roman" w:hAnsi="Times New Roman" w:cs="Times New Roman"/>
          <w:sz w:val="24"/>
          <w:szCs w:val="24"/>
          <w:lang w:val="pt-PT"/>
        </w:rPr>
        <w:t>; protocole de Snow)</w:t>
      </w:r>
    </w:p>
    <w:p w14:paraId="2910D1B7" w14:textId="036AECE0" w:rsidR="00985753" w:rsidRPr="00A45959" w:rsidRDefault="00985753" w:rsidP="00A45959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CA"/>
        </w:rPr>
      </w:pPr>
      <w:r w:rsidRPr="00985753">
        <w:rPr>
          <w:rFonts w:ascii="Times New Roman" w:hAnsi="Times New Roman" w:cs="Times New Roman"/>
          <w:sz w:val="24"/>
          <w:szCs w:val="24"/>
          <w:lang w:val="en-US"/>
        </w:rPr>
        <w:t>ticketed proof of stake (</w:t>
      </w:r>
      <w:proofErr w:type="spellStart"/>
      <w:r w:rsidRPr="0098575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preuve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d’enjeu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étiqueté</w:t>
      </w:r>
      <w:r w:rsidR="00220D9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58E16FFB" w14:textId="6623B70B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0E155A12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337A668C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59FF107D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0FC0C2E8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71E0F9F1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0ABCF66C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37448244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p w14:paraId="52F74EBB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9E5F45" w:rsidRPr="00441A19" w14:paraId="49612AA5" w14:textId="77777777" w:rsidTr="001F42A3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FC16C66" w14:textId="7FFE8C37" w:rsidR="009E5F45" w:rsidRPr="00FA6F78" w:rsidRDefault="00FA6F78" w:rsidP="001F42A3">
            <w:pPr>
              <w:rPr>
                <w:rFonts w:ascii="Times New Roman" w:hAnsi="Times New Roman" w:cs="Times New Roman"/>
                <w:lang w:val="pt-PT"/>
              </w:rPr>
            </w:pPr>
            <w:r w:rsidRPr="00FA6F78">
              <w:rPr>
                <w:rFonts w:ascii="Times New Roman" w:hAnsi="Times New Roman" w:cs="Times New Roman"/>
                <w:b/>
                <w:bCs/>
                <w:lang w:val="pt-PT"/>
              </w:rPr>
              <w:lastRenderedPageBreak/>
              <w:t>ALGEBRAIC HOLOGRAPHIC PROTOCOL</w:t>
            </w:r>
            <w:r w:rsidR="009E5F45" w:rsidRPr="00FA6F78">
              <w:rPr>
                <w:rFonts w:ascii="Times New Roman" w:hAnsi="Times New Roman" w:cs="Times New Roman"/>
                <w:b/>
                <w:bCs/>
                <w:lang w:val="pt-PT"/>
              </w:rPr>
              <w:t xml:space="preserve"> (</w:t>
            </w:r>
            <w:r w:rsidRPr="00FA6F78">
              <w:rPr>
                <w:rFonts w:ascii="Times New Roman" w:hAnsi="Times New Roman" w:cs="Times New Roman"/>
                <w:b/>
                <w:bCs/>
                <w:lang w:val="pt-PT"/>
              </w:rPr>
              <w:t>AHP</w:t>
            </w:r>
            <w:r w:rsidR="009E5F45" w:rsidRPr="00FA6F78">
              <w:rPr>
                <w:rFonts w:ascii="Times New Roman" w:hAnsi="Times New Roman" w:cs="Times New Roman"/>
                <w:b/>
                <w:bCs/>
                <w:lang w:val="pt-PT"/>
              </w:rPr>
              <w:t xml:space="preserve">), </w:t>
            </w:r>
            <w:r w:rsidR="009E5F45" w:rsidRPr="00FA6F78">
              <w:rPr>
                <w:rFonts w:ascii="Times New Roman" w:hAnsi="Times New Roman" w:cs="Times New Roman"/>
                <w:lang w:val="pt-PT"/>
              </w:rPr>
              <w:t>N.</w:t>
            </w:r>
          </w:p>
          <w:p w14:paraId="3A68937E" w14:textId="66ECFA08" w:rsidR="009E5F45" w:rsidRDefault="00AD1F80" w:rsidP="001F42A3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9E5F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9E5F45">
              <w:rPr>
                <w:rFonts w:ascii="Times New Roman" w:hAnsi="Times New Roman" w:cs="Times New Roman"/>
                <w:sz w:val="14"/>
                <w:szCs w:val="14"/>
                <w:lang w:val="en-CA"/>
              </w:rPr>
              <w:t>…</w:t>
            </w:r>
            <w:r w:rsidR="009E5F45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p w14:paraId="58EF2E26" w14:textId="77777777" w:rsidR="009E5F45" w:rsidRPr="00441A19" w:rsidRDefault="009E5F45" w:rsidP="001F42A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ACA5ECA" w14:textId="73433591" w:rsidR="009E5F45" w:rsidRDefault="00FA6F78" w:rsidP="001F4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PROTOCOLE HOLOGRAPHIQUE </w:t>
            </w:r>
            <w:r w:rsidR="005F64B0">
              <w:rPr>
                <w:rFonts w:ascii="Times New Roman" w:hAnsi="Times New Roman" w:cs="Times New Roman"/>
                <w:b/>
                <w:bCs/>
              </w:rPr>
              <w:t xml:space="preserve">ALGÉBRIQUE </w:t>
            </w:r>
            <w:r>
              <w:rPr>
                <w:rFonts w:ascii="Times New Roman" w:hAnsi="Times New Roman" w:cs="Times New Roman"/>
                <w:b/>
                <w:bCs/>
              </w:rPr>
              <w:t>(PHA</w:t>
            </w:r>
            <w:r w:rsidR="009E5F45">
              <w:rPr>
                <w:rFonts w:ascii="Times New Roman" w:hAnsi="Times New Roman" w:cs="Times New Roman"/>
                <w:b/>
                <w:bCs/>
              </w:rPr>
              <w:t>)</w:t>
            </w:r>
            <w:r w:rsidR="009E5F45">
              <w:rPr>
                <w:rFonts w:ascii="Times New Roman" w:hAnsi="Times New Roman" w:cs="Times New Roman"/>
              </w:rPr>
              <w:t>, N.</w:t>
            </w:r>
            <w:r w:rsidR="009E5F45"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masc</w:t>
            </w:r>
            <w:r w:rsidR="009E5F45">
              <w:rPr>
                <w:rFonts w:ascii="Times New Roman" w:hAnsi="Times New Roman" w:cs="Times New Roman"/>
              </w:rPr>
              <w:t>.</w:t>
            </w:r>
          </w:p>
          <w:p w14:paraId="70A3564E" w14:textId="1B338684" w:rsidR="009E5F45" w:rsidRPr="00441A19" w:rsidRDefault="00AD1F80" w:rsidP="001F42A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p w14:paraId="4532CFF8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F45" w:rsidRPr="00441A19" w14:paraId="1617A504" w14:textId="77777777" w:rsidTr="001F42A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ADD5B5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AEC4B75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E5F45" w:rsidRPr="00441A19" w14:paraId="77D37C40" w14:textId="77777777" w:rsidTr="001F42A3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422584E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4A2779C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F45" w:rsidRPr="00441A19" w14:paraId="08EA1169" w14:textId="77777777" w:rsidTr="001F42A3">
        <w:tc>
          <w:tcPr>
            <w:tcW w:w="4567" w:type="dxa"/>
            <w:gridSpan w:val="2"/>
            <w:shd w:val="clear" w:color="auto" w:fill="E2EFD9" w:themeFill="accent6" w:themeFillTint="33"/>
          </w:tcPr>
          <w:p w14:paraId="0752A8A0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91BC1E5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E5F45" w:rsidRPr="00441A19" w14:paraId="0F8F093C" w14:textId="77777777" w:rsidTr="001F42A3">
        <w:tc>
          <w:tcPr>
            <w:tcW w:w="4567" w:type="dxa"/>
            <w:gridSpan w:val="2"/>
          </w:tcPr>
          <w:p w14:paraId="16AAAADC" w14:textId="77777777" w:rsidR="009E5F45" w:rsidRDefault="009E5F45" w:rsidP="001F42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C6978DD" w14:textId="77777777" w:rsidR="009E5F45" w:rsidRPr="00441A19" w:rsidRDefault="009E5F45" w:rsidP="001F42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54E7FF0" w14:textId="77777777" w:rsidR="009E5F45" w:rsidRPr="00441A19" w:rsidRDefault="009E5F45" w:rsidP="001F4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F45" w:rsidRPr="00441A19" w14:paraId="6DBF211E" w14:textId="77777777" w:rsidTr="001F42A3">
        <w:tc>
          <w:tcPr>
            <w:tcW w:w="4567" w:type="dxa"/>
            <w:gridSpan w:val="2"/>
            <w:shd w:val="clear" w:color="auto" w:fill="E2EFD9" w:themeFill="accent6" w:themeFillTint="33"/>
          </w:tcPr>
          <w:p w14:paraId="7D61FD9D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34B606E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E5F45" w:rsidRPr="00080087" w14:paraId="37595826" w14:textId="77777777" w:rsidTr="001F42A3">
        <w:trPr>
          <w:trHeight w:val="877"/>
        </w:trPr>
        <w:tc>
          <w:tcPr>
            <w:tcW w:w="4567" w:type="dxa"/>
            <w:gridSpan w:val="2"/>
          </w:tcPr>
          <w:p w14:paraId="5EC94616" w14:textId="5DF1BDDD" w:rsidR="00822CF4" w:rsidRDefault="00080087" w:rsidP="009E5F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Consensus protocol that </w:t>
            </w:r>
            <w:r w:rsidR="00822C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obliges the transaction prover to send</w:t>
            </w:r>
            <w:r w:rsidR="005A63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not only an implicit proof but also</w:t>
            </w:r>
            <w:r w:rsidR="00822C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43F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low-degree polynomial oracle</w:t>
            </w:r>
            <w:r w:rsidR="005A63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43F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the verifier, who encodes it holographically and validates the transaction much faster.</w:t>
            </w:r>
          </w:p>
          <w:p w14:paraId="6CB6FA28" w14:textId="3D5D607F" w:rsidR="00080087" w:rsidRPr="004300C1" w:rsidRDefault="00080087" w:rsidP="00F43F7D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7711C257" w14:textId="01631625" w:rsidR="00F43F7D" w:rsidRDefault="009E5F45" w:rsidP="001F4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087">
              <w:rPr>
                <w:rFonts w:ascii="Times New Roman" w:hAnsi="Times New Roman" w:cs="Times New Roman"/>
                <w:sz w:val="20"/>
                <w:szCs w:val="20"/>
              </w:rPr>
              <w:t xml:space="preserve">Protocole de consensus </w:t>
            </w:r>
            <w:r w:rsidR="00080087">
              <w:rPr>
                <w:rFonts w:ascii="Times New Roman" w:hAnsi="Times New Roman" w:cs="Times New Roman"/>
                <w:sz w:val="20"/>
                <w:szCs w:val="20"/>
              </w:rPr>
              <w:t xml:space="preserve">qui </w:t>
            </w:r>
            <w:r w:rsidR="005A63E5">
              <w:rPr>
                <w:rFonts w:ascii="Times New Roman" w:hAnsi="Times New Roman" w:cs="Times New Roman"/>
                <w:sz w:val="20"/>
                <w:szCs w:val="20"/>
              </w:rPr>
              <w:t>oblige</w:t>
            </w:r>
            <w:r w:rsidR="000800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63E5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r w:rsidR="000800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0248">
              <w:rPr>
                <w:rFonts w:ascii="Times New Roman" w:hAnsi="Times New Roman" w:cs="Times New Roman"/>
                <w:sz w:val="20"/>
                <w:szCs w:val="20"/>
              </w:rPr>
              <w:t>prouveur d’une transaction</w:t>
            </w:r>
            <w:r w:rsidR="000800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0248">
              <w:rPr>
                <w:rFonts w:ascii="Times New Roman" w:hAnsi="Times New Roman" w:cs="Times New Roman"/>
                <w:sz w:val="20"/>
                <w:szCs w:val="20"/>
              </w:rPr>
              <w:t>d’envoyer</w:t>
            </w:r>
            <w:r w:rsidR="005A63E5">
              <w:rPr>
                <w:rFonts w:ascii="Times New Roman" w:hAnsi="Times New Roman" w:cs="Times New Roman"/>
                <w:sz w:val="20"/>
                <w:szCs w:val="20"/>
              </w:rPr>
              <w:t>, en plus d’une preuve implicite,</w:t>
            </w:r>
            <w:r w:rsidR="009D0248">
              <w:rPr>
                <w:rFonts w:ascii="Times New Roman" w:hAnsi="Times New Roman" w:cs="Times New Roman"/>
                <w:sz w:val="20"/>
                <w:szCs w:val="20"/>
              </w:rPr>
              <w:t xml:space="preserve"> un oracle </w:t>
            </w:r>
            <w:r w:rsidR="00822CF4">
              <w:rPr>
                <w:rFonts w:ascii="Times New Roman" w:hAnsi="Times New Roman" w:cs="Times New Roman"/>
                <w:sz w:val="20"/>
                <w:szCs w:val="20"/>
              </w:rPr>
              <w:t>en polynômes de faible degré au vérificateur</w:t>
            </w:r>
            <w:r w:rsidR="000800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2CF4">
              <w:rPr>
                <w:rFonts w:ascii="Times New Roman" w:hAnsi="Times New Roman" w:cs="Times New Roman"/>
                <w:sz w:val="20"/>
                <w:szCs w:val="20"/>
              </w:rPr>
              <w:t>qui le code</w:t>
            </w:r>
            <w:r w:rsidR="00F43F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43F7D">
              <w:rPr>
                <w:rFonts w:ascii="Times New Roman" w:hAnsi="Times New Roman" w:cs="Times New Roman"/>
                <w:sz w:val="20"/>
                <w:szCs w:val="20"/>
              </w:rPr>
              <w:t>ho</w:t>
            </w:r>
            <w:r w:rsidR="00D219B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F43F7D">
              <w:rPr>
                <w:rFonts w:ascii="Times New Roman" w:hAnsi="Times New Roman" w:cs="Times New Roman"/>
                <w:sz w:val="20"/>
                <w:szCs w:val="20"/>
              </w:rPr>
              <w:t>ographiquement</w:t>
            </w:r>
            <w:proofErr w:type="spellEnd"/>
            <w:r w:rsidR="00822C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3F7D">
              <w:rPr>
                <w:rFonts w:ascii="Times New Roman" w:hAnsi="Times New Roman" w:cs="Times New Roman"/>
                <w:sz w:val="20"/>
                <w:szCs w:val="20"/>
              </w:rPr>
              <w:t>et valide la transaction bien plus rapidement.</w:t>
            </w:r>
          </w:p>
          <w:p w14:paraId="42A7B862" w14:textId="67D9D4E2" w:rsidR="00F43F7D" w:rsidRPr="00080087" w:rsidRDefault="00F43F7D" w:rsidP="001F42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F45" w:rsidRPr="00441A19" w14:paraId="423891BD" w14:textId="77777777" w:rsidTr="001F42A3">
        <w:tc>
          <w:tcPr>
            <w:tcW w:w="4567" w:type="dxa"/>
            <w:gridSpan w:val="2"/>
            <w:shd w:val="clear" w:color="auto" w:fill="E2EFD9" w:themeFill="accent6" w:themeFillTint="33"/>
          </w:tcPr>
          <w:p w14:paraId="79978DC1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6263127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E5F45" w:rsidRPr="00441A19" w14:paraId="75E01F94" w14:textId="77777777" w:rsidTr="001F42A3">
        <w:tc>
          <w:tcPr>
            <w:tcW w:w="4567" w:type="dxa"/>
            <w:gridSpan w:val="2"/>
          </w:tcPr>
          <w:p w14:paraId="0F3BE112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736281D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D9955" w14:textId="77777777" w:rsidR="009E5F45" w:rsidRPr="0081300B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F45" w:rsidRPr="00441A19" w14:paraId="58131558" w14:textId="77777777" w:rsidTr="001F42A3">
        <w:tc>
          <w:tcPr>
            <w:tcW w:w="4567" w:type="dxa"/>
            <w:gridSpan w:val="2"/>
            <w:shd w:val="clear" w:color="auto" w:fill="E2EFD9" w:themeFill="accent6" w:themeFillTint="33"/>
          </w:tcPr>
          <w:p w14:paraId="32285878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0D6B60E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686FDA" w:rsidRPr="00441A19" w14:paraId="48598881" w14:textId="77777777" w:rsidTr="00686FDA">
        <w:trPr>
          <w:trHeight w:val="470"/>
        </w:trPr>
        <w:tc>
          <w:tcPr>
            <w:tcW w:w="1696" w:type="dxa"/>
          </w:tcPr>
          <w:p w14:paraId="3D87F90F" w14:textId="6CF5F8E5" w:rsidR="00686FDA" w:rsidRPr="00441A19" w:rsidRDefault="00686FDA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Realization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71" w:type="dxa"/>
          </w:tcPr>
          <w:p w14:paraId="72575DA2" w14:textId="77777777" w:rsidR="00686FDA" w:rsidRDefault="00686FDA" w:rsidP="001F42A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</w:pPr>
            <w:r w:rsidRPr="00686F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rely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[on ART ⁓]</w:t>
            </w:r>
          </w:p>
          <w:p w14:paraId="246A9615" w14:textId="3105532B" w:rsidR="00686FDA" w:rsidRPr="00686FDA" w:rsidRDefault="00686FDA" w:rsidP="001F42A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to scale [ART ⁓]</w:t>
            </w:r>
          </w:p>
        </w:tc>
        <w:tc>
          <w:tcPr>
            <w:tcW w:w="1665" w:type="dxa"/>
          </w:tcPr>
          <w:p w14:paraId="0F1CECA5" w14:textId="77777777" w:rsidR="00686FDA" w:rsidRDefault="00686FDA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  <w:p w14:paraId="280C711B" w14:textId="55F3E50E" w:rsidR="00686FDA" w:rsidRPr="00441A19" w:rsidRDefault="00686FDA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27982074" w14:textId="77777777" w:rsidR="00686FDA" w:rsidRPr="00D219B4" w:rsidRDefault="00686FDA" w:rsidP="001F42A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fier </w:t>
            </w:r>
            <w:r w:rsidRPr="00D219B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[à ART ⁓]</w:t>
            </w:r>
          </w:p>
          <w:p w14:paraId="451817E5" w14:textId="4C76A768" w:rsidR="00686FDA" w:rsidRPr="00441A19" w:rsidRDefault="00F6190E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219B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mettre</w:t>
            </w:r>
            <w:proofErr w:type="gramEnd"/>
            <w:r w:rsidRPr="00D219B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[ART ⁓] à l’</w:t>
            </w:r>
            <w:r w:rsidR="00D219B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é</w:t>
            </w:r>
            <w:r w:rsidRPr="00D219B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chelle</w:t>
            </w:r>
          </w:p>
        </w:tc>
      </w:tr>
      <w:tr w:rsidR="009E5F45" w:rsidRPr="00441A19" w14:paraId="76117072" w14:textId="77777777" w:rsidTr="001F42A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DD68E50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1E578D" w14:textId="77777777" w:rsidR="009E5F45" w:rsidRPr="00441A19" w:rsidRDefault="009E5F45" w:rsidP="001F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E5F45" w:rsidRPr="007B1E8B" w14:paraId="2C306EC9" w14:textId="77777777" w:rsidTr="001F42A3">
        <w:tc>
          <w:tcPr>
            <w:tcW w:w="4567" w:type="dxa"/>
            <w:gridSpan w:val="2"/>
            <w:shd w:val="clear" w:color="auto" w:fill="FFFFFF" w:themeFill="background1"/>
          </w:tcPr>
          <w:p w14:paraId="5B1D05FA" w14:textId="05C3F9FC" w:rsidR="009E5F45" w:rsidRPr="007B1E8B" w:rsidRDefault="007804A4" w:rsidP="007B1E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1E8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Algebraic holographic proofs </w:t>
            </w:r>
            <w:r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(AHPs) modify the notion of an IOP </w:t>
            </w:r>
            <w:r w:rsidR="00080087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 enabling</w:t>
            </w:r>
            <w:r w:rsidR="00F43F7D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verifier not </w:t>
            </w:r>
            <w:r w:rsidR="005A63E5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r w:rsidR="00F43F7D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receive its input explicitly but, rather, </w:t>
            </w:r>
            <w:r w:rsidR="005A63E5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have access</w:t>
            </w:r>
            <w:r w:rsidR="00F43F7D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A63E5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and encode the </w:t>
            </w:r>
            <w:r w:rsidR="00F43F7D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oracle </w:t>
            </w:r>
            <w:r w:rsidR="005A63E5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sent by the prover (holographic change); and by ensuring</w:t>
            </w:r>
            <w:r w:rsidR="007B1E8B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</w:t>
            </w:r>
            <w:r w:rsidR="005A63E5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honest prover </w:t>
            </w:r>
            <w:r w:rsidR="007B1E8B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must</w:t>
            </w:r>
            <w:r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produce oracles that are low-degree polynomials (this restricts the completeness property)</w:t>
            </w:r>
            <w:r w:rsidR="007B1E8B" w:rsidRP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7B1E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[Chiesa et al. 2021]</w:t>
            </w:r>
          </w:p>
          <w:p w14:paraId="594C641F" w14:textId="77777777" w:rsidR="009E5F45" w:rsidRPr="00A51EB3" w:rsidRDefault="009E5F45" w:rsidP="001F42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2A9EE86" w14:textId="2C5C039C" w:rsidR="009E5F45" w:rsidRPr="007B1E8B" w:rsidRDefault="007B1E8B" w:rsidP="005F64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E8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5F64B0">
              <w:rPr>
                <w:rFonts w:ascii="Times New Roman" w:hAnsi="Times New Roman" w:cs="Times New Roman"/>
                <w:sz w:val="20"/>
                <w:szCs w:val="20"/>
              </w:rPr>
              <w:t>a robustesse des preuves de consensus a aussi recours à l’oracle en tant que source d’informations fiables ; par exemple, les PHA (</w:t>
            </w:r>
            <w:r w:rsidRPr="007B1E8B">
              <w:rPr>
                <w:rFonts w:ascii="Times New Roman" w:hAnsi="Times New Roman" w:cs="Times New Roman"/>
                <w:sz w:val="20"/>
                <w:szCs w:val="20"/>
              </w:rPr>
              <w:t>preuves holographiques algébriques</w:t>
            </w:r>
            <w:r w:rsidR="005F64B0">
              <w:rPr>
                <w:rFonts w:ascii="Times New Roman" w:hAnsi="Times New Roman" w:cs="Times New Roman"/>
                <w:sz w:val="20"/>
                <w:szCs w:val="20"/>
              </w:rPr>
              <w:t>) impliquent des oracles pour renforcer la qualité des informations fournies aux vérificateurs.</w:t>
            </w:r>
            <w:r w:rsidR="00686FDA">
              <w:rPr>
                <w:rFonts w:ascii="Times New Roman" w:hAnsi="Times New Roman" w:cs="Times New Roman"/>
                <w:sz w:val="20"/>
                <w:szCs w:val="20"/>
              </w:rPr>
              <w:t xml:space="preserve"> [Martin 2019]</w:t>
            </w:r>
          </w:p>
        </w:tc>
      </w:tr>
    </w:tbl>
    <w:p w14:paraId="68B6B50A" w14:textId="77777777" w:rsidR="00EE6DF5" w:rsidRPr="007B1E8B" w:rsidRDefault="00EE6DF5" w:rsidP="00A45959">
      <w:pPr>
        <w:spacing w:after="160" w:line="360" w:lineRule="auto"/>
        <w:rPr>
          <w:rFonts w:cs="Times New Roman"/>
          <w:b/>
          <w:szCs w:val="24"/>
        </w:rPr>
      </w:pPr>
    </w:p>
    <w:p w14:paraId="7300C21A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0B895016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24D5C29C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4AA13D44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3686013C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3687C816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2646BB94" w14:textId="77777777" w:rsidR="009E5F45" w:rsidRPr="007B1E8B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16DB767F" w14:textId="77777777" w:rsidR="009E5F45" w:rsidRDefault="009E5F45" w:rsidP="00A45959">
      <w:pPr>
        <w:spacing w:after="160" w:line="360" w:lineRule="auto"/>
        <w:rPr>
          <w:rFonts w:cs="Times New Roman"/>
          <w:b/>
          <w:szCs w:val="24"/>
        </w:rPr>
      </w:pPr>
    </w:p>
    <w:p w14:paraId="3475445A" w14:textId="77777777" w:rsidR="00686FDA" w:rsidRPr="007B1E8B" w:rsidRDefault="00686FDA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DD065E" w:rsidRPr="00441A19" w14:paraId="649C0C8A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441D6A9" w14:textId="2FB880A8" w:rsidR="00DD065E" w:rsidRDefault="008A146C" w:rsidP="00BC5143">
            <w:pPr>
              <w:rPr>
                <w:rFonts w:ascii="Times New Roman" w:hAnsi="Times New Roman" w:cs="Times New Roman"/>
                <w:lang w:val="en-CA"/>
              </w:rPr>
            </w:pPr>
            <w:bookmarkStart w:id="0" w:name="_Hlk161575565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 xml:space="preserve">(BLOCKCHAIN) </w:t>
            </w:r>
            <w:r w:rsidR="00DD065E">
              <w:rPr>
                <w:rFonts w:ascii="Times New Roman" w:hAnsi="Times New Roman" w:cs="Times New Roman"/>
                <w:b/>
                <w:bCs/>
                <w:lang w:val="en-CA"/>
              </w:rPr>
              <w:t xml:space="preserve">CONSENSUS </w:t>
            </w:r>
            <w:r w:rsidR="00DD065E" w:rsidRPr="004D3203">
              <w:rPr>
                <w:rFonts w:ascii="Times New Roman" w:hAnsi="Times New Roman" w:cs="Times New Roman"/>
                <w:b/>
                <w:bCs/>
                <w:lang w:val="en-CA"/>
              </w:rPr>
              <w:t>PROTOCOL</w:t>
            </w:r>
            <w:r w:rsidR="00DD065E"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="00DD065E"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CD4CF36" w14:textId="3CB89BA1" w:rsidR="00DD065E" w:rsidRDefault="00AD1F80" w:rsidP="00BC5143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protocol’</w:t>
            </w:r>
          </w:p>
          <w:bookmarkEnd w:id="0"/>
          <w:p w14:paraId="4B1E1ED6" w14:textId="77777777" w:rsidR="00DD065E" w:rsidRPr="00441A19" w:rsidRDefault="00DD065E" w:rsidP="00BC514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D91D7E0" w14:textId="153C3222" w:rsidR="00DD065E" w:rsidRPr="008A146C" w:rsidRDefault="00DD065E" w:rsidP="00BC5143">
            <w:pPr>
              <w:rPr>
                <w:rFonts w:ascii="Times New Roman" w:hAnsi="Times New Roman" w:cs="Times New Roman"/>
              </w:rPr>
            </w:pPr>
            <w:bookmarkStart w:id="1" w:name="_Hlk161575585"/>
            <w:r w:rsidRPr="008A146C">
              <w:rPr>
                <w:rFonts w:ascii="Times New Roman" w:hAnsi="Times New Roman" w:cs="Times New Roman"/>
                <w:b/>
                <w:bCs/>
              </w:rPr>
              <w:t>PROTOCOLE DE CONSENSUS</w:t>
            </w:r>
            <w:r w:rsidR="008A146C" w:rsidRPr="008A146C">
              <w:rPr>
                <w:rFonts w:ascii="Times New Roman" w:hAnsi="Times New Roman" w:cs="Times New Roman"/>
                <w:b/>
                <w:bCs/>
              </w:rPr>
              <w:t xml:space="preserve"> (DE BLOCKCHAIN)</w:t>
            </w:r>
            <w:r w:rsidR="00F00504" w:rsidRPr="008A146C">
              <w:rPr>
                <w:rFonts w:ascii="Times New Roman" w:hAnsi="Times New Roman" w:cs="Times New Roman"/>
                <w:b/>
                <w:bCs/>
              </w:rPr>
              <w:t>,</w:t>
            </w:r>
            <w:r w:rsidRPr="008A146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A146C">
              <w:rPr>
                <w:rFonts w:ascii="Times New Roman" w:hAnsi="Times New Roman" w:cs="Times New Roman"/>
              </w:rPr>
              <w:t>N. masc.</w:t>
            </w:r>
          </w:p>
          <w:p w14:paraId="3F1387F0" w14:textId="2103F995" w:rsidR="00DD065E" w:rsidRPr="00441A19" w:rsidRDefault="00DD065E" w:rsidP="00BC5143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="00AD1F80"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 w:rsidR="00AD1F80"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1"/>
          <w:p w14:paraId="6B52DAAD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65E" w:rsidRPr="00441A19" w14:paraId="4A919CC5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19A0756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D185C17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D065E" w:rsidRPr="00441A19" w14:paraId="15083A5E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F38172B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5DDB226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65E" w:rsidRPr="00441A19" w14:paraId="6C05EC98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77B3E476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B508B89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D065E" w:rsidRPr="00441A19" w14:paraId="3C49E6DD" w14:textId="77777777" w:rsidTr="00BC5143">
        <w:tc>
          <w:tcPr>
            <w:tcW w:w="4567" w:type="dxa"/>
            <w:gridSpan w:val="2"/>
          </w:tcPr>
          <w:p w14:paraId="3A527DA7" w14:textId="77777777" w:rsidR="00DD065E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CONSENSUS ALGORITHM; VALIDATION MECHANISM</w:t>
            </w:r>
          </w:p>
          <w:p w14:paraId="09AB4205" w14:textId="77777777" w:rsidR="00DD065E" w:rsidRPr="00441A19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A105ED6" w14:textId="46452F55" w:rsidR="00DD065E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ALGORITHME DE CONSENSUS</w:t>
            </w:r>
            <w:r w:rsidR="00583936">
              <w:rPr>
                <w:rFonts w:ascii="Times New Roman" w:hAnsi="Times New Roman" w:cs="Times New Roman"/>
                <w:sz w:val="20"/>
                <w:szCs w:val="20"/>
              </w:rPr>
              <w:t>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MÉCANISME DE VALIDATION</w:t>
            </w:r>
          </w:p>
          <w:p w14:paraId="3112E0E1" w14:textId="77777777" w:rsidR="00DD065E" w:rsidRPr="00441A19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65E" w:rsidRPr="00441A19" w14:paraId="7DB5C6A4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7A2A7EEE" w14:textId="77777777" w:rsidR="00DD065E" w:rsidRPr="0081300B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2" w:name="_Hlk161575607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B5457B6" w14:textId="77777777" w:rsidR="00DD065E" w:rsidRPr="0081300B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D065E" w:rsidRPr="00FB5C58" w14:paraId="179A9511" w14:textId="77777777" w:rsidTr="00BC5143">
        <w:trPr>
          <w:trHeight w:val="877"/>
        </w:trPr>
        <w:tc>
          <w:tcPr>
            <w:tcW w:w="4567" w:type="dxa"/>
            <w:gridSpan w:val="2"/>
          </w:tcPr>
          <w:p w14:paraId="2D3EBF55" w14:textId="513F3227" w:rsidR="00DD065E" w:rsidRPr="00B965F4" w:rsidRDefault="00DD065E" w:rsidP="00947CCF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Mechanism that defines how the users of a blockchain should reach an agreement for the validation of transactions. </w:t>
            </w:r>
          </w:p>
        </w:tc>
        <w:tc>
          <w:tcPr>
            <w:tcW w:w="4829" w:type="dxa"/>
            <w:gridSpan w:val="2"/>
          </w:tcPr>
          <w:p w14:paraId="5B3EE9C2" w14:textId="77777777" w:rsidR="00DD065E" w:rsidRPr="00FB5C58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Mécanisme</w:t>
            </w:r>
            <w:r w:rsidRPr="00FB5C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 détermine le mode de réalisation de consensus entre les utilisateurs d’une blockchain en vue de la validation de transactions. </w:t>
            </w:r>
          </w:p>
        </w:tc>
      </w:tr>
      <w:bookmarkEnd w:id="2"/>
      <w:tr w:rsidR="00DD065E" w:rsidRPr="00441A19" w14:paraId="44640452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20555BA2" w14:textId="77777777" w:rsidR="00DD065E" w:rsidRPr="00B965F4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965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5A92102" w14:textId="77777777" w:rsidR="00DD065E" w:rsidRPr="0081300B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D065E" w:rsidRPr="00441A19" w14:paraId="4705DE35" w14:textId="77777777" w:rsidTr="00BC5143">
        <w:tc>
          <w:tcPr>
            <w:tcW w:w="4567" w:type="dxa"/>
            <w:gridSpan w:val="2"/>
          </w:tcPr>
          <w:p w14:paraId="4C069947" w14:textId="77777777" w:rsidR="00DD065E" w:rsidRPr="00B965F4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4330A51" w14:textId="77777777" w:rsidR="00DD065E" w:rsidRPr="0081300B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1F90E1" w14:textId="77777777" w:rsidR="00DD065E" w:rsidRPr="0081300B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065E" w:rsidRPr="00441A19" w14:paraId="1A182A5E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472A6242" w14:textId="77777777" w:rsidR="00DD065E" w:rsidRPr="00B965F4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B965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00850FF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DD065E" w:rsidRPr="00441A19" w14:paraId="6F4C1250" w14:textId="77777777" w:rsidTr="00BC5143">
        <w:trPr>
          <w:trHeight w:val="470"/>
        </w:trPr>
        <w:tc>
          <w:tcPr>
            <w:tcW w:w="1555" w:type="dxa"/>
            <w:vMerge w:val="restart"/>
          </w:tcPr>
          <w:p w14:paraId="2C1E28EC" w14:textId="77777777" w:rsidR="00DD065E" w:rsidRPr="00B965F4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965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Pr="00B965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consensus protocols</w:t>
            </w:r>
          </w:p>
          <w:p w14:paraId="1C14B83C" w14:textId="77777777" w:rsidR="00DD065E" w:rsidRPr="00B965F4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552A70CB" w14:textId="5F0ED2B8" w:rsidR="008612DC" w:rsidRPr="003E13EC" w:rsidRDefault="008612DC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</w:t>
            </w:r>
            <w:r w:rsidR="008A146C"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yzantine fault tolerance (BFT) protocol</w:t>
            </w: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2FF759DF" w14:textId="53E91507" w:rsidR="008A146C" w:rsidRPr="003E13EC" w:rsidRDefault="008A146C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Byzantine fault tolerance proof</w:t>
            </w:r>
            <w:r w:rsidR="00B8273F"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delegated proof of stake (BFT-</w:t>
            </w:r>
            <w:proofErr w:type="spellStart"/>
            <w:r w:rsidR="00B8273F"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DPoS</w:t>
            </w:r>
            <w:proofErr w:type="spellEnd"/>
            <w:r w:rsidR="00B8273F"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61EC88BF" w14:textId="041282A4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delegated prof-of-stake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3F3F9E86" w14:textId="21BC55C3" w:rsidR="008A146C" w:rsidRPr="003E13EC" w:rsidRDefault="008A146C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liquid proof of stake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160178AC" w14:textId="5600795E" w:rsidR="006E741A" w:rsidRPr="003E13EC" w:rsidRDefault="006E741A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mutualized proof of stake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5C4613B4" w14:textId="189BCD33" w:rsidR="008612DC" w:rsidRPr="003E13EC" w:rsidRDefault="008612DC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Nakamoto proto</w:t>
            </w:r>
            <w:r w:rsidR="008A146C"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</w:t>
            </w: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</w:t>
            </w:r>
          </w:p>
          <w:p w14:paraId="2B3D7498" w14:textId="5531418D" w:rsidR="008612DC" w:rsidRPr="003E13EC" w:rsidRDefault="008612DC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nominated proof of stake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1F321D9A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proof-of-authority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PoA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60A6688C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proof-of-burn </w:t>
            </w:r>
          </w:p>
          <w:p w14:paraId="6B05A743" w14:textId="77777777" w:rsidR="00DD065E" w:rsidRPr="00080162" w:rsidRDefault="00DD065E" w:rsidP="003E13EC">
            <w:pPr>
              <w:pStyle w:val="Paragraphedeliste"/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87A48CC" w14:textId="52690F36" w:rsidR="0095073D" w:rsidRPr="003E13EC" w:rsidRDefault="0095073D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contribution (PoC)</w:t>
            </w:r>
          </w:p>
          <w:p w14:paraId="52EE9E77" w14:textId="6AC4B51D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proof-of-hold </w:t>
            </w:r>
          </w:p>
          <w:p w14:paraId="27420F14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proof-of-importance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PoI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7E8AF129" w14:textId="7B6DBB57" w:rsidR="006428FA" w:rsidRPr="003E13EC" w:rsidRDefault="006428FA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reserve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PoR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2C492F8F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proof-of-space</w:t>
            </w:r>
          </w:p>
          <w:p w14:paraId="0EB24AC2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proof-of-stake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68EAA4BA" w14:textId="77777777" w:rsidR="00DD065E" w:rsidRDefault="00DD065E" w:rsidP="003E13EC">
            <w:pPr>
              <w:pStyle w:val="Paragraphedeliste"/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CBE72E0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time elapsed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PoET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0149C628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proof-of-use</w:t>
            </w:r>
          </w:p>
          <w:p w14:paraId="0643AAA7" w14:textId="77777777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proof-of-useful work (PouW)</w:t>
            </w:r>
          </w:p>
          <w:p w14:paraId="449B706A" w14:textId="31CAB5E5" w:rsidR="00DD065E" w:rsidRPr="003E13EC" w:rsidRDefault="00DD065E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proof-of-work (PoW)</w:t>
            </w:r>
          </w:p>
          <w:p w14:paraId="00121A2D" w14:textId="37A3F1DF" w:rsidR="008612DC" w:rsidRPr="003E13EC" w:rsidRDefault="008612DC" w:rsidP="003E13EC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Snow protocol</w:t>
            </w:r>
          </w:p>
          <w:p w14:paraId="1A3476B1" w14:textId="7E8CF7FD" w:rsidR="00DD065E" w:rsidRPr="003E13EC" w:rsidRDefault="006428FA" w:rsidP="003E13E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ticketed proof of stake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524" w:type="dxa"/>
            <w:vMerge w:val="restart"/>
          </w:tcPr>
          <w:p w14:paraId="69BA1228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Types de protocole de consensus</w:t>
            </w:r>
          </w:p>
        </w:tc>
        <w:tc>
          <w:tcPr>
            <w:tcW w:w="3305" w:type="dxa"/>
          </w:tcPr>
          <w:p w14:paraId="198B76B3" w14:textId="24A1A0D2" w:rsidR="006E741A" w:rsidRPr="003E13EC" w:rsidRDefault="008612DC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146C"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de tolérance des </w:t>
            </w:r>
            <w:r w:rsidR="00D219B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146C" w:rsidRPr="003E13EC">
              <w:rPr>
                <w:rFonts w:ascii="Times New Roman" w:hAnsi="Times New Roman" w:cs="Times New Roman"/>
                <w:sz w:val="20"/>
                <w:szCs w:val="20"/>
              </w:rPr>
              <w:t>yzantins</w:t>
            </w:r>
          </w:p>
          <w:p w14:paraId="05A7E11E" w14:textId="77777777" w:rsidR="0095073D" w:rsidRDefault="0095073D" w:rsidP="003E13EC">
            <w:pPr>
              <w:pStyle w:val="Paragraphedeliste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3B25FB" w14:textId="6B83539C" w:rsidR="008612DC" w:rsidRPr="003E13EC" w:rsidRDefault="006E741A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déléguée à tolérance des </w:t>
            </w:r>
            <w:r w:rsidR="00D219B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yzantins</w:t>
            </w:r>
            <w:r w:rsidR="008A146C"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073D" w:rsidRPr="003E13EC">
              <w:rPr>
                <w:rFonts w:ascii="Times New Roman" w:hAnsi="Times New Roman" w:cs="Times New Roman"/>
                <w:sz w:val="20"/>
                <w:szCs w:val="20"/>
              </w:rPr>
              <w:t>(BFT-</w:t>
            </w:r>
            <w:proofErr w:type="spellStart"/>
            <w:r w:rsidR="0095073D" w:rsidRPr="003E13EC">
              <w:rPr>
                <w:rFonts w:ascii="Times New Roman" w:hAnsi="Times New Roman" w:cs="Times New Roman"/>
                <w:sz w:val="20"/>
                <w:szCs w:val="20"/>
              </w:rPr>
              <w:t>DPoS</w:t>
            </w:r>
            <w:proofErr w:type="spellEnd"/>
            <w:r w:rsidR="0095073D"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DD81F8" w14:textId="77777777" w:rsidR="008A146C" w:rsidRDefault="008A146C" w:rsidP="003E13EC">
            <w:pPr>
              <w:pStyle w:val="Paragraphedeliste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1A2FA2" w14:textId="08FA778E" w:rsidR="008A146C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délégué</w:t>
            </w:r>
            <w:r w:rsidR="00EE58B9" w:rsidRPr="003E13E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8612DC" w:rsidRPr="003E13EC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9F4B57" w14:textId="4DCA2EC2" w:rsidR="008A146C" w:rsidRPr="003E13EC" w:rsidRDefault="008A146C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liquide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LPoS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997FBB" w14:textId="73F0E42C" w:rsidR="0095073D" w:rsidRPr="003E13EC" w:rsidRDefault="0095073D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mutualisée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MPoS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701D17" w14:textId="2B3D0D89" w:rsidR="008612DC" w:rsidRPr="003E13EC" w:rsidRDefault="008612DC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Nakamoto</w:t>
            </w:r>
            <w:proofErr w:type="spellEnd"/>
          </w:p>
          <w:p w14:paraId="467FAB4D" w14:textId="2689EBB7" w:rsidR="008612DC" w:rsidRPr="003E13EC" w:rsidRDefault="008612DC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nominée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NPoS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F0CAB48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d’autorité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PoA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13B07C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destruction (= preuve de réputation)</w:t>
            </w:r>
          </w:p>
          <w:p w14:paraId="20E053D7" w14:textId="636CB3D9" w:rsidR="0095073D" w:rsidRPr="003E13EC" w:rsidRDefault="0095073D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contribution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PoC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668240" w14:textId="3C443CE1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possession</w:t>
            </w:r>
          </w:p>
          <w:p w14:paraId="119FBF19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d’importance</w:t>
            </w:r>
          </w:p>
          <w:p w14:paraId="4028863A" w14:textId="7F089E32" w:rsidR="006428FA" w:rsidRPr="003E13EC" w:rsidRDefault="006428FA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réserves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PoR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872E080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capacité</w:t>
            </w:r>
          </w:p>
          <w:p w14:paraId="2A1B4DBE" w14:textId="603CFDC2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 [≠ preuve de participation]</w:t>
            </w:r>
          </w:p>
          <w:p w14:paraId="7482312F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du temps écoulé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PoET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A5DCFF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d’utilisation</w:t>
            </w:r>
          </w:p>
          <w:p w14:paraId="131C0578" w14:textId="77777777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travail utile</w:t>
            </w:r>
          </w:p>
          <w:p w14:paraId="22995B5C" w14:textId="1EDFF623" w:rsidR="00DD065E" w:rsidRPr="003E13EC" w:rsidRDefault="00DD065E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travail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PoW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FAE15E5" w14:textId="6F60268B" w:rsidR="008612DC" w:rsidRPr="003E13EC" w:rsidRDefault="008612DC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Snow</w:t>
            </w:r>
          </w:p>
          <w:p w14:paraId="723B7D8A" w14:textId="4ADCFD52" w:rsidR="006428FA" w:rsidRPr="003E13EC" w:rsidRDefault="006428FA" w:rsidP="003E13E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preuve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d’enjeu étiqueté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TPoS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30375" w:rsidRPr="003E13EC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DD065E" w:rsidRPr="00441A19" w14:paraId="67FC197F" w14:textId="77777777" w:rsidTr="00BC5143">
        <w:trPr>
          <w:trHeight w:val="470"/>
        </w:trPr>
        <w:tc>
          <w:tcPr>
            <w:tcW w:w="1555" w:type="dxa"/>
            <w:vMerge/>
          </w:tcPr>
          <w:p w14:paraId="5517BCAA" w14:textId="77777777" w:rsidR="00DD065E" w:rsidRPr="003E13EC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2" w:type="dxa"/>
          </w:tcPr>
          <w:p w14:paraId="0AADA286" w14:textId="77777777" w:rsidR="00DD065E" w:rsidRPr="009D7C3C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D7C3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distributed consensus protocol</w:t>
            </w:r>
          </w:p>
        </w:tc>
        <w:tc>
          <w:tcPr>
            <w:tcW w:w="1524" w:type="dxa"/>
            <w:vMerge/>
          </w:tcPr>
          <w:p w14:paraId="42409D36" w14:textId="77777777" w:rsidR="00DD065E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43DBF2BD" w14:textId="77777777" w:rsidR="00DD065E" w:rsidRPr="009D7C3C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consensus distribué</w:t>
            </w:r>
          </w:p>
        </w:tc>
      </w:tr>
      <w:tr w:rsidR="00DD065E" w:rsidRPr="00441A19" w14:paraId="5F1A3436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D6AF900" w14:textId="77777777" w:rsidR="00DD065E" w:rsidRPr="00B965F4" w:rsidRDefault="00DD065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965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DF4301" w14:textId="77777777" w:rsidR="00DD065E" w:rsidRPr="00441A19" w:rsidRDefault="00DD065E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D065E" w:rsidRPr="002E1528" w14:paraId="27028AD5" w14:textId="77777777" w:rsidTr="00E963B8">
        <w:tc>
          <w:tcPr>
            <w:tcW w:w="4567" w:type="dxa"/>
            <w:gridSpan w:val="2"/>
            <w:shd w:val="clear" w:color="auto" w:fill="auto"/>
          </w:tcPr>
          <w:p w14:paraId="0B51D3F6" w14:textId="2DCFF010" w:rsidR="00DD065E" w:rsidRPr="00DD065E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Blockchain consensus protocols are the key piece of the puzzle in the blockchain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’</w:t>
            </w: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 operating model, […] as they decide how the agreement should be reached among miners to append a new block to the chain. [</w:t>
            </w:r>
            <w:proofErr w:type="spellStart"/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Moudoud</w:t>
            </w:r>
            <w:proofErr w:type="spellEnd"/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 </w:t>
            </w: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2022]</w:t>
            </w:r>
          </w:p>
          <w:p w14:paraId="5D3D3DC3" w14:textId="77777777" w:rsidR="00DD065E" w:rsidRPr="00DD065E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740ED" w14:textId="0CCB228A" w:rsidR="00DD065E" w:rsidRPr="00DD065E" w:rsidRDefault="00DD065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Les protocoles de consensus qui sont au cœur des blockchains publiques reposent tous sur des mécanismes d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incitation économique qui requièrent l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émission d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un actif numérique. [France Stratégie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 </w:t>
            </w:r>
            <w:r w:rsidRPr="00DD065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2018]</w:t>
            </w:r>
          </w:p>
        </w:tc>
      </w:tr>
    </w:tbl>
    <w:p w14:paraId="46D75772" w14:textId="77777777" w:rsidR="0095073D" w:rsidRPr="00583936" w:rsidRDefault="0095073D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630375" w:rsidRPr="00441A19" w14:paraId="3B3CE386" w14:textId="77777777" w:rsidTr="000050E5">
        <w:tc>
          <w:tcPr>
            <w:tcW w:w="4567" w:type="dxa"/>
            <w:tcBorders>
              <w:bottom w:val="single" w:sz="4" w:space="0" w:color="auto"/>
            </w:tcBorders>
          </w:tcPr>
          <w:p w14:paraId="56E5E084" w14:textId="77777777" w:rsidR="00630375" w:rsidRDefault="00630375" w:rsidP="000050E5">
            <w:pPr>
              <w:rPr>
                <w:rFonts w:ascii="Times New Roman" w:hAnsi="Times New Roman" w:cs="Times New Roman"/>
                <w:lang w:val="en-CA"/>
              </w:rPr>
            </w:pPr>
            <w:bookmarkStart w:id="3" w:name="_Hlk161575635"/>
            <w:r>
              <w:rPr>
                <w:rFonts w:ascii="Times New Roman" w:hAnsi="Times New Roman" w:cs="Times New Roman"/>
                <w:b/>
                <w:bCs/>
                <w:lang w:val="en-CA"/>
              </w:rPr>
              <w:t>PROOF OF AUTHORITY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4BE2FE1F" w14:textId="2FEF488A" w:rsidR="00630375" w:rsidRDefault="00AD1F80" w:rsidP="000050E5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63037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630375">
              <w:rPr>
                <w:rFonts w:ascii="Times New Roman" w:hAnsi="Times New Roman" w:cs="Times New Roman"/>
                <w:sz w:val="14"/>
                <w:szCs w:val="14"/>
                <w:lang w:val="en-CA"/>
              </w:rPr>
              <w:t>…</w:t>
            </w:r>
            <w:r w:rsidR="00630375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3"/>
          <w:p w14:paraId="5E3BC0C1" w14:textId="77777777" w:rsidR="00630375" w:rsidRPr="00441A19" w:rsidRDefault="00630375" w:rsidP="000050E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55E8F9E" w14:textId="7586B4E3" w:rsidR="00630375" w:rsidRDefault="00630375" w:rsidP="000050E5">
            <w:pPr>
              <w:rPr>
                <w:rFonts w:ascii="Times New Roman" w:hAnsi="Times New Roman" w:cs="Times New Roman"/>
              </w:rPr>
            </w:pPr>
            <w:bookmarkStart w:id="4" w:name="_Hlk161575653"/>
            <w:r>
              <w:rPr>
                <w:rFonts w:ascii="Times New Roman" w:hAnsi="Times New Roman" w:cs="Times New Roman"/>
                <w:b/>
                <w:bCs/>
              </w:rPr>
              <w:t>PREUVE D’AUTORITÉ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F00504">
              <w:rPr>
                <w:rFonts w:ascii="Times New Roman" w:hAnsi="Times New Roman" w:cs="Times New Roman"/>
              </w:rPr>
              <w:t>N.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fém.</w:t>
            </w:r>
          </w:p>
          <w:p w14:paraId="07B882A2" w14:textId="27C4D02D" w:rsidR="00630375" w:rsidRPr="00441A19" w:rsidRDefault="00AD1F80" w:rsidP="000050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4"/>
          <w:p w14:paraId="4C783959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375" w:rsidRPr="00441A19" w14:paraId="3C1D3100" w14:textId="77777777" w:rsidTr="000050E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9F15D81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B9CDED4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630375" w:rsidRPr="00441A19" w14:paraId="7B0CA624" w14:textId="77777777" w:rsidTr="000050E5">
        <w:tc>
          <w:tcPr>
            <w:tcW w:w="4567" w:type="dxa"/>
            <w:tcBorders>
              <w:bottom w:val="single" w:sz="4" w:space="0" w:color="auto"/>
            </w:tcBorders>
          </w:tcPr>
          <w:p w14:paraId="46ED9980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2426AECD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375" w:rsidRPr="00441A19" w14:paraId="33F28872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2F4EB1B5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90445B1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630375" w:rsidRPr="00441A19" w14:paraId="3F4C2CFE" w14:textId="77777777" w:rsidTr="000050E5">
        <w:tc>
          <w:tcPr>
            <w:tcW w:w="4567" w:type="dxa"/>
          </w:tcPr>
          <w:p w14:paraId="7A693BAD" w14:textId="77777777" w:rsidR="00630375" w:rsidRPr="00441A19" w:rsidRDefault="0063037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22359E1" w14:textId="77777777" w:rsidR="00630375" w:rsidRDefault="0063037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3BD44C" w14:textId="77777777" w:rsidR="00630375" w:rsidRPr="00441A19" w:rsidRDefault="0063037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375" w:rsidRPr="00441A19" w14:paraId="7733D37D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6866EDC1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5" w:name="_Hlk161575676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FBBEB04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630375" w:rsidRPr="002711C8" w14:paraId="3316B20D" w14:textId="77777777" w:rsidTr="000050E5">
        <w:trPr>
          <w:trHeight w:val="877"/>
        </w:trPr>
        <w:tc>
          <w:tcPr>
            <w:tcW w:w="4567" w:type="dxa"/>
          </w:tcPr>
          <w:p w14:paraId="1A4556DA" w14:textId="77777777" w:rsidR="00630375" w:rsidRPr="004300C1" w:rsidRDefault="00630375" w:rsidP="000050E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300C1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Permission-based consensus pro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tocol that empowers some blockchain users to serve as transaction validators and/or managers.</w:t>
            </w:r>
          </w:p>
        </w:tc>
        <w:tc>
          <w:tcPr>
            <w:tcW w:w="4829" w:type="dxa"/>
          </w:tcPr>
          <w:p w14:paraId="7121A729" w14:textId="62861B58" w:rsidR="00630375" w:rsidRPr="002711C8" w:rsidRDefault="0063037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C8">
              <w:rPr>
                <w:rFonts w:ascii="Times New Roman" w:hAnsi="Times New Roman" w:cs="Times New Roman"/>
                <w:sz w:val="20"/>
                <w:szCs w:val="20"/>
              </w:rPr>
              <w:t>Protocole de consensus de block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chain fermée qui habilite certains utilisateurs de la chaîne à jouer le rôle de validateurs et/ou </w:t>
            </w:r>
            <w:r w:rsidR="00686FDA">
              <w:rPr>
                <w:rFonts w:ascii="Times New Roman" w:hAnsi="Times New Roman" w:cs="Times New Roman"/>
                <w:sz w:val="20"/>
                <w:szCs w:val="20"/>
              </w:rPr>
              <w:t>de gestionnaires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transactions.</w:t>
            </w:r>
          </w:p>
        </w:tc>
      </w:tr>
      <w:bookmarkEnd w:id="5"/>
      <w:tr w:rsidR="00630375" w:rsidRPr="00441A19" w14:paraId="0AD10690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08B974C4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DC14716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630375" w:rsidRPr="00441A19" w14:paraId="0522989B" w14:textId="77777777" w:rsidTr="000050E5">
        <w:tc>
          <w:tcPr>
            <w:tcW w:w="4567" w:type="dxa"/>
          </w:tcPr>
          <w:p w14:paraId="0FF5878D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95DD967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6A3291" w14:textId="77777777" w:rsidR="00630375" w:rsidRPr="0081300B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375" w:rsidRPr="00441A19" w14:paraId="48609BB9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1B452111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6125556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AD1F80" w:rsidRPr="00441A19" w14:paraId="515BC1FA" w14:textId="77777777" w:rsidTr="00462084">
        <w:trPr>
          <w:trHeight w:val="470"/>
        </w:trPr>
        <w:tc>
          <w:tcPr>
            <w:tcW w:w="4567" w:type="dxa"/>
          </w:tcPr>
          <w:p w14:paraId="4765B4DF" w14:textId="7734E0B9" w:rsidR="00AD1F80" w:rsidRPr="00442020" w:rsidRDefault="00AD1F80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E461336" w14:textId="77777777" w:rsidR="00AD1F80" w:rsidRPr="00441A19" w:rsidRDefault="00AD1F80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375" w:rsidRPr="00441A19" w14:paraId="3514E10E" w14:textId="77777777" w:rsidTr="000050E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82D78F9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386CA8B" w14:textId="77777777" w:rsidR="00630375" w:rsidRPr="00441A19" w:rsidRDefault="00630375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630375" w:rsidRPr="00220B80" w14:paraId="5F6C24D0" w14:textId="77777777" w:rsidTr="000050E5">
        <w:tc>
          <w:tcPr>
            <w:tcW w:w="4567" w:type="dxa"/>
            <w:shd w:val="clear" w:color="auto" w:fill="FFFFFF" w:themeFill="background1"/>
          </w:tcPr>
          <w:p w14:paraId="7D0AB684" w14:textId="77777777" w:rsidR="00630375" w:rsidRPr="00A45959" w:rsidRDefault="00630375" w:rsidP="000050E5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Instead of working or staking coins to prove its right to create a block, the proof-of-authority (</w:t>
            </w:r>
            <w:proofErr w:type="spellStart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PoA</w:t>
            </w:r>
            <w:proofErr w:type="spellEnd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) simply gives the right to certain nodes (called sealers or validators) in the network to create blocks. [</w:t>
            </w:r>
            <w:proofErr w:type="spellStart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Djari</w:t>
            </w:r>
            <w:proofErr w:type="spellEnd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2023]</w:t>
            </w:r>
          </w:p>
          <w:p w14:paraId="1F08DD64" w14:textId="77777777" w:rsidR="00630375" w:rsidRPr="00A51EB3" w:rsidRDefault="0063037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220D7C" w14:textId="63C3DA5C" w:rsidR="00630375" w:rsidRPr="00A45959" w:rsidRDefault="0063037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La preuve d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autorité (</w:t>
            </w:r>
            <w:proofErr w:type="spellStart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PoA</w:t>
            </w:r>
            <w:proofErr w:type="spellEnd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) est propre aux protocoles privés : il s’agit du mode de consensus le plus simple, puisqu’une autorité centrale attribue le droit de miner un bloc selon des modalités définies par elle. [Faure-</w:t>
            </w:r>
            <w:proofErr w:type="spellStart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Muntian</w:t>
            </w:r>
            <w:proofErr w:type="spellEnd"/>
            <w:r w:rsidRPr="00A45959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 al. 2018]</w:t>
            </w:r>
          </w:p>
        </w:tc>
      </w:tr>
    </w:tbl>
    <w:p w14:paraId="54583493" w14:textId="77777777" w:rsidR="00630375" w:rsidRPr="00583936" w:rsidRDefault="00630375" w:rsidP="00A45959">
      <w:pPr>
        <w:spacing w:after="160" w:line="360" w:lineRule="auto"/>
        <w:rPr>
          <w:rFonts w:cs="Times New Roman"/>
          <w:b/>
          <w:szCs w:val="24"/>
        </w:rPr>
      </w:pPr>
    </w:p>
    <w:p w14:paraId="22208C15" w14:textId="77777777" w:rsidR="008612DC" w:rsidRPr="00583936" w:rsidRDefault="008612DC" w:rsidP="00A45959">
      <w:pPr>
        <w:spacing w:after="160" w:line="360" w:lineRule="auto"/>
        <w:rPr>
          <w:rFonts w:cs="Times New Roman"/>
          <w:b/>
          <w:szCs w:val="24"/>
        </w:rPr>
      </w:pPr>
    </w:p>
    <w:p w14:paraId="10DE7F64" w14:textId="77777777" w:rsidR="008612DC" w:rsidRPr="00583936" w:rsidRDefault="008612DC" w:rsidP="00A45959">
      <w:pPr>
        <w:spacing w:after="160" w:line="360" w:lineRule="auto"/>
        <w:rPr>
          <w:rFonts w:cs="Times New Roman"/>
          <w:b/>
          <w:szCs w:val="24"/>
        </w:rPr>
      </w:pPr>
    </w:p>
    <w:p w14:paraId="522AABB5" w14:textId="77777777" w:rsidR="008612DC" w:rsidRPr="00583936" w:rsidRDefault="008612DC" w:rsidP="00A45959">
      <w:pPr>
        <w:spacing w:after="160" w:line="360" w:lineRule="auto"/>
        <w:rPr>
          <w:rFonts w:cs="Times New Roman"/>
          <w:b/>
          <w:szCs w:val="24"/>
        </w:rPr>
      </w:pPr>
    </w:p>
    <w:p w14:paraId="01F39EA9" w14:textId="77777777" w:rsidR="008612DC" w:rsidRPr="00583936" w:rsidRDefault="008612DC" w:rsidP="00A45959">
      <w:pPr>
        <w:spacing w:after="160" w:line="360" w:lineRule="auto"/>
        <w:rPr>
          <w:rFonts w:cs="Times New Roman"/>
          <w:b/>
          <w:szCs w:val="24"/>
        </w:rPr>
      </w:pPr>
    </w:p>
    <w:p w14:paraId="61E6A329" w14:textId="77777777" w:rsidR="008612DC" w:rsidRPr="00583936" w:rsidRDefault="008612DC" w:rsidP="00A45959">
      <w:pPr>
        <w:spacing w:after="160" w:line="360" w:lineRule="auto"/>
        <w:rPr>
          <w:rFonts w:cs="Times New Roman"/>
          <w:b/>
          <w:szCs w:val="24"/>
        </w:rPr>
      </w:pPr>
    </w:p>
    <w:p w14:paraId="75F8462D" w14:textId="77777777" w:rsidR="00630375" w:rsidRPr="00583936" w:rsidRDefault="00630375" w:rsidP="00A45959">
      <w:pPr>
        <w:spacing w:after="160" w:line="360" w:lineRule="auto"/>
        <w:rPr>
          <w:rFonts w:cs="Times New Roman"/>
          <w:b/>
          <w:szCs w:val="24"/>
        </w:rPr>
      </w:pPr>
    </w:p>
    <w:p w14:paraId="01E31438" w14:textId="77777777" w:rsidR="00630375" w:rsidRPr="00583936" w:rsidRDefault="00630375" w:rsidP="00A45959">
      <w:pPr>
        <w:spacing w:after="160" w:line="360" w:lineRule="auto"/>
        <w:rPr>
          <w:rFonts w:cs="Times New Roman"/>
          <w:b/>
          <w:szCs w:val="24"/>
        </w:rPr>
      </w:pPr>
    </w:p>
    <w:p w14:paraId="20EC71DA" w14:textId="77777777" w:rsidR="00630375" w:rsidRPr="00583936" w:rsidRDefault="00630375" w:rsidP="00A45959">
      <w:pPr>
        <w:spacing w:after="160" w:line="360" w:lineRule="auto"/>
        <w:rPr>
          <w:rFonts w:cs="Times New Roman"/>
          <w:b/>
          <w:szCs w:val="24"/>
        </w:rPr>
      </w:pPr>
    </w:p>
    <w:p w14:paraId="728FCA26" w14:textId="77777777" w:rsidR="00630375" w:rsidRPr="00583936" w:rsidRDefault="00630375" w:rsidP="00A45959">
      <w:pPr>
        <w:spacing w:after="160" w:line="360" w:lineRule="auto"/>
        <w:rPr>
          <w:rFonts w:cs="Times New Roman"/>
          <w:b/>
          <w:szCs w:val="24"/>
        </w:rPr>
      </w:pPr>
    </w:p>
    <w:p w14:paraId="48A6FBEE" w14:textId="77777777" w:rsidR="007E4B3E" w:rsidRPr="00583936" w:rsidRDefault="007E4B3E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9B056A" w:rsidRPr="00441A19" w14:paraId="5F52929D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A6A9199" w14:textId="300FD695" w:rsidR="009C7134" w:rsidRDefault="00F00504" w:rsidP="00BC5143">
            <w:pPr>
              <w:rPr>
                <w:rFonts w:ascii="Times New Roman" w:hAnsi="Times New Roman" w:cs="Times New Roman"/>
                <w:lang w:val="en-CA"/>
              </w:rPr>
            </w:pPr>
            <w:bookmarkStart w:id="6" w:name="_Hlk161575704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B</w:t>
            </w:r>
            <w:r w:rsidR="009C7134">
              <w:rPr>
                <w:rFonts w:ascii="Times New Roman" w:hAnsi="Times New Roman" w:cs="Times New Roman"/>
                <w:b/>
                <w:bCs/>
                <w:lang w:val="en-CA"/>
              </w:rPr>
              <w:t>YZANTINE FAULT TOLERANCE (B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>FT</w:t>
            </w:r>
            <w:r w:rsidR="009C7134"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 xml:space="preserve"> PROTOCOL</w:t>
            </w:r>
            <w:r w:rsidR="009B056A"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="009B056A"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77A2E768" w14:textId="1460A1B3" w:rsidR="009B056A" w:rsidRDefault="00AD1F80" w:rsidP="00BC5143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9B056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9B056A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6"/>
          <w:p w14:paraId="3F9467F6" w14:textId="77777777" w:rsidR="009B056A" w:rsidRPr="00441A19" w:rsidRDefault="009B056A" w:rsidP="00BC514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B650C07" w14:textId="46B6411F" w:rsidR="009B056A" w:rsidRDefault="00F00504" w:rsidP="00BC5143">
            <w:pPr>
              <w:rPr>
                <w:rFonts w:ascii="Times New Roman" w:hAnsi="Times New Roman" w:cs="Times New Roman"/>
              </w:rPr>
            </w:pPr>
            <w:bookmarkStart w:id="7" w:name="_Hlk161575725"/>
            <w:r>
              <w:rPr>
                <w:rFonts w:ascii="Times New Roman" w:hAnsi="Times New Roman" w:cs="Times New Roman"/>
                <w:b/>
                <w:bCs/>
              </w:rPr>
              <w:t>PROTOCOLE DE TOL</w:t>
            </w:r>
            <w:r w:rsidR="00583936">
              <w:rPr>
                <w:rFonts w:ascii="Times New Roman" w:hAnsi="Times New Roman" w:cs="Times New Roman"/>
                <w:b/>
                <w:bCs/>
              </w:rPr>
              <w:t>É</w:t>
            </w:r>
            <w:r>
              <w:rPr>
                <w:rFonts w:ascii="Times New Roman" w:hAnsi="Times New Roman" w:cs="Times New Roman"/>
                <w:b/>
                <w:bCs/>
              </w:rPr>
              <w:t>RANCE DES BYZANTINS</w:t>
            </w:r>
            <w:r w:rsidR="009B056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N.</w:t>
            </w:r>
            <w:r w:rsidR="009B056A" w:rsidRPr="00441A19">
              <w:rPr>
                <w:rFonts w:ascii="Times New Roman" w:hAnsi="Times New Roman" w:cs="Times New Roman"/>
              </w:rPr>
              <w:t xml:space="preserve"> </w:t>
            </w:r>
            <w:r w:rsidR="009C7134">
              <w:rPr>
                <w:rFonts w:ascii="Times New Roman" w:hAnsi="Times New Roman" w:cs="Times New Roman"/>
              </w:rPr>
              <w:t>masc</w:t>
            </w:r>
            <w:r w:rsidR="009B056A">
              <w:rPr>
                <w:rFonts w:ascii="Times New Roman" w:hAnsi="Times New Roman" w:cs="Times New Roman"/>
              </w:rPr>
              <w:t>.</w:t>
            </w:r>
          </w:p>
          <w:p w14:paraId="2E8B4335" w14:textId="308A96FB" w:rsidR="009B056A" w:rsidRPr="00441A19" w:rsidRDefault="009B056A" w:rsidP="00BC5143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</w:t>
            </w: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bookmarkEnd w:id="7"/>
          <w:p w14:paraId="2F9E19DA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560941DA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DCF89BE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DE42FC4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B056A" w:rsidRPr="00441A19" w14:paraId="384AB43D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C302542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E121F62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03355051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24F1667F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BF5E3E9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B056A" w:rsidRPr="00AC7F55" w14:paraId="2D551BD0" w14:textId="77777777" w:rsidTr="00BC5143">
        <w:tc>
          <w:tcPr>
            <w:tcW w:w="4567" w:type="dxa"/>
            <w:gridSpan w:val="2"/>
          </w:tcPr>
          <w:p w14:paraId="2F56F1C4" w14:textId="53469675" w:rsidR="009B056A" w:rsidRPr="00441A19" w:rsidRDefault="009C7134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BFT PROTOCOL</w:t>
            </w:r>
          </w:p>
        </w:tc>
        <w:tc>
          <w:tcPr>
            <w:tcW w:w="4829" w:type="dxa"/>
            <w:gridSpan w:val="2"/>
          </w:tcPr>
          <w:p w14:paraId="3585CAD7" w14:textId="1A2B30D4" w:rsidR="009B056A" w:rsidRPr="00AC7F55" w:rsidRDefault="009C7134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7F55">
              <w:rPr>
                <w:rFonts w:ascii="Times New Roman" w:hAnsi="Times New Roman" w:cs="Times New Roman"/>
                <w:sz w:val="20"/>
                <w:szCs w:val="20"/>
              </w:rPr>
              <w:t>PROTOCOLE BFT</w:t>
            </w:r>
            <w:r w:rsidR="00AC7F55" w:rsidRPr="00AC7F55">
              <w:rPr>
                <w:rFonts w:ascii="Times New Roman" w:hAnsi="Times New Roman" w:cs="Times New Roman"/>
                <w:sz w:val="20"/>
                <w:szCs w:val="20"/>
              </w:rPr>
              <w:t> ; PROTOCOLE DE TOL</w:t>
            </w:r>
            <w:r w:rsidR="00583936"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="00AC7F55" w:rsidRPr="00AC7F55">
              <w:rPr>
                <w:rFonts w:ascii="Times New Roman" w:hAnsi="Times New Roman" w:cs="Times New Roman"/>
                <w:sz w:val="20"/>
                <w:szCs w:val="20"/>
              </w:rPr>
              <w:t>RANCE DES FAUT</w:t>
            </w:r>
            <w:r w:rsidR="00AC7F55">
              <w:rPr>
                <w:rFonts w:ascii="Times New Roman" w:hAnsi="Times New Roman" w:cs="Times New Roman"/>
                <w:sz w:val="20"/>
                <w:szCs w:val="20"/>
              </w:rPr>
              <w:t>ES BYZANTINES</w:t>
            </w:r>
          </w:p>
          <w:p w14:paraId="68C37464" w14:textId="77777777" w:rsidR="009B056A" w:rsidRPr="00AC7F55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1A91617C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3518BB3A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8" w:name="_Hlk161575747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0D3708C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B056A" w:rsidRPr="002711C8" w14:paraId="401E6BCC" w14:textId="77777777" w:rsidTr="00BC5143">
        <w:trPr>
          <w:trHeight w:val="877"/>
        </w:trPr>
        <w:tc>
          <w:tcPr>
            <w:tcW w:w="4567" w:type="dxa"/>
            <w:gridSpan w:val="2"/>
          </w:tcPr>
          <w:p w14:paraId="24BC0E6A" w14:textId="67A3567A" w:rsidR="009B056A" w:rsidRDefault="00BB5DF8" w:rsidP="00BC5143">
            <w:pPr>
              <w:autoSpaceDE w:val="0"/>
              <w:autoSpaceDN w:val="0"/>
              <w:adjustRightInd w:val="0"/>
              <w:jc w:val="both"/>
              <w:rPr>
                <w:rFonts w:ascii="__Inter_Fallback_a64ecd" w:eastAsia="Times New Roman" w:hAnsi="__Inter_Fallback_a64ecd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Consensus p</w:t>
            </w:r>
            <w:r w:rsidR="0095073D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rotocol based on </w:t>
            </w:r>
            <w:r w:rsidR="0095073D" w:rsidRP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 blockchain network</w:t>
            </w:r>
            <w:r w:rsidR="005839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’</w:t>
            </w:r>
            <w:r w:rsidR="0095073D" w:rsidRP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s ability to reach consensus and </w:t>
            </w:r>
            <w:r w:rsid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keep </w:t>
            </w:r>
            <w:r w:rsidR="0095073D" w:rsidRP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operating </w:t>
            </w:r>
            <w:proofErr w:type="gramStart"/>
            <w:r w:rsid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in spite </w:t>
            </w:r>
            <w:r w:rsidR="00D219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of</w:t>
            </w:r>
            <w:proofErr w:type="gramEnd"/>
            <w:r w:rsidR="00D219B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="007B430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the deficiency of </w:t>
            </w:r>
            <w:r w:rsidR="0095073D" w:rsidRP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some of </w:t>
            </w:r>
            <w:r w:rsidR="007B430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its </w:t>
            </w:r>
            <w:r w:rsidR="0095073D" w:rsidRPr="0095073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nodes</w:t>
            </w:r>
            <w:r w:rsidR="0095073D" w:rsidRPr="00CE2CA1">
              <w:rPr>
                <w:rFonts w:ascii="__Inter_Fallback_a64ecd" w:eastAsia="Times New Roman" w:hAnsi="__Inter_Fallback_a64ecd" w:cs="Times New Roman"/>
                <w:sz w:val="24"/>
                <w:szCs w:val="24"/>
                <w:lang w:val="en-US" w:eastAsia="fr-FR"/>
              </w:rPr>
              <w:t>.</w:t>
            </w:r>
          </w:p>
          <w:p w14:paraId="5655957B" w14:textId="13B05C5A" w:rsidR="0095073D" w:rsidRPr="004300C1" w:rsidRDefault="0095073D" w:rsidP="00BC5143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2C547BCF" w14:textId="5A465258" w:rsidR="009B056A" w:rsidRPr="002711C8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C8">
              <w:rPr>
                <w:rFonts w:ascii="Times New Roman" w:hAnsi="Times New Roman" w:cs="Times New Roman"/>
                <w:sz w:val="20"/>
                <w:szCs w:val="20"/>
              </w:rPr>
              <w:t xml:space="preserve">Protocole </w:t>
            </w:r>
            <w:r w:rsidR="00BB5DF8">
              <w:rPr>
                <w:rFonts w:ascii="Times New Roman" w:hAnsi="Times New Roman" w:cs="Times New Roman"/>
                <w:sz w:val="20"/>
                <w:szCs w:val="20"/>
              </w:rPr>
              <w:t xml:space="preserve">de consensus </w:t>
            </w:r>
            <w:r w:rsidR="007B430C">
              <w:rPr>
                <w:rFonts w:ascii="Times New Roman" w:hAnsi="Times New Roman" w:cs="Times New Roman"/>
                <w:sz w:val="20"/>
                <w:szCs w:val="20"/>
              </w:rPr>
              <w:t>basé sur la capacité d’une blockchain à atteindre le consensus et à continuer à fonctionner malgré la défaillance de certains de ses nœuds.</w:t>
            </w:r>
          </w:p>
        </w:tc>
      </w:tr>
      <w:bookmarkEnd w:id="8"/>
      <w:tr w:rsidR="009B056A" w:rsidRPr="00441A19" w14:paraId="1CC0A522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6A1A4268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C726CB2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B056A" w:rsidRPr="00441A19" w14:paraId="2A4B385F" w14:textId="77777777" w:rsidTr="00BC5143">
        <w:tc>
          <w:tcPr>
            <w:tcW w:w="4567" w:type="dxa"/>
            <w:gridSpan w:val="2"/>
          </w:tcPr>
          <w:p w14:paraId="258BD33C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0335C06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E00A2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60149223" w14:textId="77777777" w:rsidTr="00BC5143">
        <w:tc>
          <w:tcPr>
            <w:tcW w:w="4567" w:type="dxa"/>
            <w:gridSpan w:val="2"/>
            <w:shd w:val="clear" w:color="auto" w:fill="E2EFD9" w:themeFill="accent6" w:themeFillTint="33"/>
          </w:tcPr>
          <w:p w14:paraId="22BE5D7E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C158176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9B056A" w:rsidRPr="00441A19" w14:paraId="4E8E2284" w14:textId="77777777" w:rsidTr="00BC5143">
        <w:trPr>
          <w:trHeight w:val="470"/>
        </w:trPr>
        <w:tc>
          <w:tcPr>
            <w:tcW w:w="1555" w:type="dxa"/>
          </w:tcPr>
          <w:p w14:paraId="103735BD" w14:textId="23104F15" w:rsidR="009B056A" w:rsidRPr="00441A19" w:rsidRDefault="00882DB8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Generic term</w:t>
            </w:r>
          </w:p>
        </w:tc>
        <w:tc>
          <w:tcPr>
            <w:tcW w:w="3012" w:type="dxa"/>
          </w:tcPr>
          <w:p w14:paraId="31155227" w14:textId="77777777" w:rsidR="009B056A" w:rsidRPr="00442020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(blockchain) consensus protocol</w:t>
            </w:r>
          </w:p>
        </w:tc>
        <w:tc>
          <w:tcPr>
            <w:tcW w:w="1524" w:type="dxa"/>
          </w:tcPr>
          <w:p w14:paraId="19FD6861" w14:textId="3562BBAA" w:rsidR="009B056A" w:rsidRPr="00441A19" w:rsidRDefault="00882DB8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Terme générique</w:t>
            </w:r>
          </w:p>
        </w:tc>
        <w:tc>
          <w:tcPr>
            <w:tcW w:w="3305" w:type="dxa"/>
          </w:tcPr>
          <w:p w14:paraId="299A0C49" w14:textId="77777777" w:rsidR="009B056A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70E50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270E50">
              <w:rPr>
                <w:rFonts w:ascii="Times New Roman" w:hAnsi="Times New Roman" w:cs="Times New Roman"/>
                <w:sz w:val="20"/>
                <w:szCs w:val="20"/>
              </w:rPr>
              <w:t xml:space="preserve"> de consensus (de blockchain)</w:t>
            </w:r>
          </w:p>
          <w:p w14:paraId="15D60518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430C" w:rsidRPr="00441A19" w14:paraId="5C687A84" w14:textId="77777777" w:rsidTr="00BC5143">
        <w:trPr>
          <w:trHeight w:val="470"/>
        </w:trPr>
        <w:tc>
          <w:tcPr>
            <w:tcW w:w="1555" w:type="dxa"/>
          </w:tcPr>
          <w:p w14:paraId="7AD1C75D" w14:textId="7C5A6BBA" w:rsidR="007B430C" w:rsidRDefault="007B430C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BFT protocol</w:t>
            </w:r>
            <w:r w:rsidR="00882DB8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</w:p>
          <w:p w14:paraId="07F8F0CB" w14:textId="3420DE7E" w:rsidR="007B430C" w:rsidRDefault="007B430C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016060EE" w14:textId="77777777" w:rsidR="007B430C" w:rsidRPr="003E13EC" w:rsidRDefault="007B430C" w:rsidP="003E13E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asynchronous Byzantine fault tolerance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 protocol</w:t>
            </w:r>
          </w:p>
          <w:p w14:paraId="27F32CDD" w14:textId="29B8BC45" w:rsidR="00AC7F55" w:rsidRPr="003E13EC" w:rsidRDefault="00AC7F55" w:rsidP="003E13E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delegated Byzantine fault tolerance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 protocol</w:t>
            </w:r>
          </w:p>
          <w:p w14:paraId="25EB3DF3" w14:textId="77777777" w:rsidR="007B430C" w:rsidRPr="003E13EC" w:rsidRDefault="007B430C" w:rsidP="003E13E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fast Byzantine fault tolerance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 protocol</w:t>
            </w:r>
          </w:p>
          <w:p w14:paraId="755E83C0" w14:textId="77777777" w:rsidR="007B430C" w:rsidRPr="003E13EC" w:rsidRDefault="007B430C" w:rsidP="003E13E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multi-level Byzantine fault tolerance protocol</w:t>
            </w:r>
          </w:p>
          <w:p w14:paraId="49C94B54" w14:textId="77777777" w:rsidR="007B430C" w:rsidRPr="003E13EC" w:rsidRDefault="007B430C" w:rsidP="003E13E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practical </w:t>
            </w:r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Byzantine fault tolerance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 protocol</w:t>
            </w:r>
          </w:p>
          <w:p w14:paraId="743A5F1B" w14:textId="43C0EA64" w:rsidR="007B430C" w:rsidRPr="007B430C" w:rsidRDefault="007B430C" w:rsidP="003E13EC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</w:tcPr>
          <w:p w14:paraId="7E5F73F5" w14:textId="27C64539" w:rsidR="007B430C" w:rsidRPr="003E13EC" w:rsidRDefault="007B430C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Types de protocole</w:t>
            </w:r>
            <w:r w:rsidR="00882DB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BFT</w:t>
            </w:r>
          </w:p>
        </w:tc>
        <w:tc>
          <w:tcPr>
            <w:tcW w:w="3305" w:type="dxa"/>
          </w:tcPr>
          <w:p w14:paraId="0213E26E" w14:textId="77777777" w:rsidR="007B430C" w:rsidRPr="003E13EC" w:rsidRDefault="007B430C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tolérance des byzantins asynchrone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aBFT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0932263" w14:textId="1C606DDF" w:rsidR="00AC7F55" w:rsidRPr="003E13EC" w:rsidRDefault="00AC7F55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tolérance des byzantins délégué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dBFT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7FFF3D4" w14:textId="77777777" w:rsidR="00AC7F55" w:rsidRPr="003E13EC" w:rsidRDefault="00AC7F55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tolérance des byzantins rapide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fBFT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EF226A0" w14:textId="77777777" w:rsidR="00AC7F55" w:rsidRPr="003E13EC" w:rsidRDefault="00AC7F55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tolérance des byzantins multi-échelles</w:t>
            </w:r>
          </w:p>
          <w:p w14:paraId="2EF08699" w14:textId="3B6A662E" w:rsidR="00AC7F55" w:rsidRPr="003E13EC" w:rsidRDefault="00AC7F55" w:rsidP="003E13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 xml:space="preserve"> de tolérance des byzantins pratique (</w:t>
            </w:r>
            <w:proofErr w:type="spellStart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pBFT</w:t>
            </w:r>
            <w:proofErr w:type="spellEnd"/>
            <w:r w:rsidRPr="003E13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C7F55" w:rsidRPr="00441A19" w14:paraId="34A81A9D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A0A355" w14:textId="0014930A" w:rsidR="00AC7F55" w:rsidRPr="00441A19" w:rsidRDefault="00882DB8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A6BCDC" w14:textId="538DAB12" w:rsidR="00AC7F55" w:rsidRPr="00441A19" w:rsidRDefault="00882DB8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AC7F55" w:rsidRPr="00441A19" w14:paraId="04E57C07" w14:textId="77777777" w:rsidTr="00AC7F5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903692" w14:textId="77777777" w:rsidR="00AC7F55" w:rsidRDefault="005358D6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Byzantine node</w:t>
            </w:r>
          </w:p>
          <w:p w14:paraId="1E28FB16" w14:textId="498D4FD4" w:rsidR="005358D6" w:rsidRPr="00441A19" w:rsidRDefault="005358D6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A63634" w14:textId="6F2D39F5" w:rsidR="00AC7F55" w:rsidRDefault="005358D6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nœud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byzantin</w:t>
            </w:r>
          </w:p>
          <w:p w14:paraId="1A098231" w14:textId="41E24CD5" w:rsidR="005358D6" w:rsidRPr="00670132" w:rsidRDefault="005358D6" w:rsidP="0067013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7013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Start"/>
            <w:r w:rsidRPr="00670132">
              <w:rPr>
                <w:rFonts w:ascii="Times New Roman" w:hAnsi="Times New Roman" w:cs="Times New Roman"/>
                <w:sz w:val="18"/>
                <w:szCs w:val="18"/>
              </w:rPr>
              <w:t>nœud</w:t>
            </w:r>
            <w:proofErr w:type="gramEnd"/>
            <w:r w:rsidRPr="00670132">
              <w:rPr>
                <w:rFonts w:ascii="Times New Roman" w:hAnsi="Times New Roman" w:cs="Times New Roman"/>
                <w:sz w:val="18"/>
                <w:szCs w:val="18"/>
              </w:rPr>
              <w:t xml:space="preserve"> blockchain corrompu à la suite d’une attaque/faute byzantine]</w:t>
            </w:r>
          </w:p>
          <w:p w14:paraId="253532AA" w14:textId="2B225881" w:rsidR="005358D6" w:rsidRPr="00441A19" w:rsidRDefault="005358D6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38231BF9" w14:textId="77777777" w:rsidTr="00BC5143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DCEEFA7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6CCC15E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B056A" w:rsidRPr="00670132" w14:paraId="12F3F60D" w14:textId="77777777" w:rsidTr="00BC5143">
        <w:tc>
          <w:tcPr>
            <w:tcW w:w="4567" w:type="dxa"/>
            <w:gridSpan w:val="2"/>
            <w:shd w:val="clear" w:color="auto" w:fill="FFFFFF" w:themeFill="background1"/>
          </w:tcPr>
          <w:p w14:paraId="6698DF3D" w14:textId="7391E7B0" w:rsidR="009B056A" w:rsidRPr="005358D6" w:rsidRDefault="005358D6" w:rsidP="005358D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5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Byzantine Fault Tolerance (BFT) protocols adopted by Bitcoin allow for a probabilistic safety guarantee and for assuming honest majority computational power rather than a known membership, which in turn has enabled </w:t>
            </w:r>
            <w:r w:rsidR="005839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535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internet-scale permissionless protocol. [Rocket et al. 2020]</w:t>
            </w:r>
          </w:p>
          <w:p w14:paraId="12B642A7" w14:textId="77777777" w:rsidR="009C7134" w:rsidRPr="00A51EB3" w:rsidRDefault="009C7134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527CD18" w14:textId="112742D2" w:rsidR="009B056A" w:rsidRPr="00670132" w:rsidRDefault="00670132" w:rsidP="006701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0132">
              <w:rPr>
                <w:rFonts w:ascii="Times New Roman" w:hAnsi="Times New Roman" w:cs="Times New Roman"/>
                <w:sz w:val="20"/>
                <w:szCs w:val="20"/>
              </w:rPr>
              <w:t xml:space="preserve">Les validateurs de la blockchain exécutent le protocole de consensus de </w:t>
            </w:r>
            <w:r w:rsidRPr="006701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tolérance des byzantins (BFT) </w:t>
            </w:r>
            <w:r w:rsidRPr="00670132">
              <w:rPr>
                <w:rFonts w:ascii="Times New Roman" w:hAnsi="Times New Roman" w:cs="Times New Roman"/>
                <w:sz w:val="20"/>
                <w:szCs w:val="20"/>
              </w:rPr>
              <w:t xml:space="preserve">à chaque tour </w:t>
            </w:r>
            <w:r w:rsidRPr="006701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 </w:t>
            </w:r>
            <w:r w:rsidRPr="00670132">
              <w:rPr>
                <w:rFonts w:ascii="Times New Roman" w:hAnsi="Times New Roman" w:cs="Times New Roman"/>
                <w:sz w:val="20"/>
                <w:szCs w:val="20"/>
              </w:rPr>
              <w:t xml:space="preserve">pour finaliser le </w:t>
            </w:r>
            <w:proofErr w:type="spellStart"/>
            <w:r w:rsidRPr="00670132">
              <w:rPr>
                <w:rFonts w:ascii="Times New Roman" w:hAnsi="Times New Roman" w:cs="Times New Roman"/>
                <w:sz w:val="20"/>
                <w:szCs w:val="20"/>
              </w:rPr>
              <w:t>ième</w:t>
            </w:r>
            <w:proofErr w:type="spellEnd"/>
            <w:r w:rsidRPr="00670132">
              <w:rPr>
                <w:rFonts w:ascii="Times New Roman" w:hAnsi="Times New Roman" w:cs="Times New Roman"/>
                <w:sz w:val="20"/>
                <w:szCs w:val="20"/>
              </w:rPr>
              <w:t xml:space="preserve"> bloc, ce après quoi un nouveau consensus BFT est exécuté pour finaliser le bloc </w:t>
            </w:r>
            <w:r w:rsidRPr="006701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 </w:t>
            </w:r>
            <w:r w:rsidRPr="00670132">
              <w:rPr>
                <w:rFonts w:ascii="Times New Roman" w:hAnsi="Times New Roman" w:cs="Times New Roman"/>
                <w:sz w:val="20"/>
                <w:szCs w:val="20"/>
              </w:rPr>
              <w:t>+ 1, et ainsi de suite.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Axelar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2021]</w:t>
            </w:r>
          </w:p>
        </w:tc>
      </w:tr>
    </w:tbl>
    <w:p w14:paraId="464B508C" w14:textId="77777777" w:rsidR="009B056A" w:rsidRPr="00670132" w:rsidRDefault="009B056A" w:rsidP="00A45959">
      <w:pPr>
        <w:spacing w:after="160" w:line="360" w:lineRule="auto"/>
        <w:rPr>
          <w:rFonts w:cs="Times New Roman"/>
          <w:b/>
          <w:szCs w:val="24"/>
        </w:rPr>
      </w:pPr>
    </w:p>
    <w:p w14:paraId="7868E9B2" w14:textId="77777777" w:rsidR="009B056A" w:rsidRPr="00670132" w:rsidRDefault="009B056A" w:rsidP="00A45959">
      <w:pPr>
        <w:spacing w:after="160" w:line="360" w:lineRule="auto"/>
        <w:rPr>
          <w:rFonts w:cs="Times New Roman"/>
          <w:b/>
          <w:szCs w:val="24"/>
        </w:rPr>
      </w:pPr>
    </w:p>
    <w:p w14:paraId="2ECBE2B2" w14:textId="77777777" w:rsidR="009B056A" w:rsidRPr="00670132" w:rsidRDefault="009B056A" w:rsidP="00A45959">
      <w:pPr>
        <w:spacing w:after="160" w:line="360" w:lineRule="auto"/>
        <w:rPr>
          <w:rFonts w:cs="Times New Roman"/>
          <w:b/>
          <w:szCs w:val="24"/>
        </w:rPr>
      </w:pPr>
    </w:p>
    <w:p w14:paraId="6B56C071" w14:textId="77777777" w:rsidR="009C7134" w:rsidRPr="00670132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9C7134" w:rsidRPr="00441A19" w14:paraId="5A209FF1" w14:textId="77777777" w:rsidTr="000050E5">
        <w:tc>
          <w:tcPr>
            <w:tcW w:w="4567" w:type="dxa"/>
            <w:tcBorders>
              <w:bottom w:val="single" w:sz="4" w:space="0" w:color="auto"/>
            </w:tcBorders>
          </w:tcPr>
          <w:p w14:paraId="54E0619F" w14:textId="2202FDE1" w:rsidR="009C7134" w:rsidRDefault="009C7134" w:rsidP="000050E5">
            <w:pPr>
              <w:rPr>
                <w:rFonts w:ascii="Times New Roman" w:hAnsi="Times New Roman" w:cs="Times New Roman"/>
                <w:lang w:val="en-CA"/>
              </w:rPr>
            </w:pPr>
            <w:bookmarkStart w:id="9" w:name="_Hlk161575774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DELEGATED PROOF OF STAKE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CA"/>
              </w:rPr>
              <w:t>DPoS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 xml:space="preserve"> </w:t>
            </w:r>
            <w:r w:rsidRPr="00441A19">
              <w:rPr>
                <w:rFonts w:ascii="Times New Roman" w:hAnsi="Times New Roman" w:cs="Times New Roman"/>
                <w:lang w:val="en-CA"/>
              </w:rPr>
              <w:t>N.</w:t>
            </w:r>
          </w:p>
          <w:p w14:paraId="3F0DF637" w14:textId="037619E7" w:rsidR="009C7134" w:rsidRDefault="00AD1F80" w:rsidP="000050E5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9C713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9C7134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9"/>
          <w:p w14:paraId="15AB7393" w14:textId="77777777" w:rsidR="009C7134" w:rsidRPr="00441A19" w:rsidRDefault="009C7134" w:rsidP="000050E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FE37AE2" w14:textId="5F4C5968" w:rsidR="009C7134" w:rsidRDefault="009C7134" w:rsidP="000050E5">
            <w:pPr>
              <w:rPr>
                <w:rFonts w:ascii="Times New Roman" w:hAnsi="Times New Roman" w:cs="Times New Roman"/>
              </w:rPr>
            </w:pPr>
            <w:bookmarkStart w:id="10" w:name="_Hlk161575795"/>
            <w:r>
              <w:rPr>
                <w:rFonts w:ascii="Times New Roman" w:hAnsi="Times New Roman" w:cs="Times New Roman"/>
                <w:b/>
                <w:bCs/>
              </w:rPr>
              <w:t>PREUVE D’ENJEU D</w:t>
            </w:r>
            <w:r w:rsidR="00583936">
              <w:rPr>
                <w:rFonts w:ascii="Times New Roman" w:hAnsi="Times New Roman" w:cs="Times New Roman"/>
                <w:b/>
                <w:bCs/>
              </w:rPr>
              <w:t>ÉLÉGUÉ</w:t>
            </w:r>
            <w:r>
              <w:rPr>
                <w:rFonts w:ascii="Times New Roman" w:hAnsi="Times New Roman" w:cs="Times New Roman"/>
                <w:b/>
                <w:bCs/>
              </w:rPr>
              <w:t>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DPoS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</w:rPr>
              <w:t>, N.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fém.</w:t>
            </w:r>
          </w:p>
          <w:p w14:paraId="04DDB00A" w14:textId="108BEE9B" w:rsidR="009C7134" w:rsidRPr="00441A19" w:rsidRDefault="00AD1F80" w:rsidP="000050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10"/>
          <w:p w14:paraId="47B732B2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5027394F" w14:textId="77777777" w:rsidTr="000050E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0A4D31E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43F553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C7134" w:rsidRPr="00441A19" w14:paraId="468832B5" w14:textId="77777777" w:rsidTr="000050E5">
        <w:tc>
          <w:tcPr>
            <w:tcW w:w="4567" w:type="dxa"/>
            <w:tcBorders>
              <w:bottom w:val="single" w:sz="4" w:space="0" w:color="auto"/>
            </w:tcBorders>
          </w:tcPr>
          <w:p w14:paraId="0BCE6278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7A4561C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536C96BF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720E2EFB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52D3C3C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C7134" w:rsidRPr="00441A19" w14:paraId="0BABC84F" w14:textId="77777777" w:rsidTr="000050E5">
        <w:tc>
          <w:tcPr>
            <w:tcW w:w="4567" w:type="dxa"/>
          </w:tcPr>
          <w:p w14:paraId="76A91C04" w14:textId="77777777" w:rsidR="009C7134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7E00C22" w14:textId="5CBE4C74" w:rsidR="009C7134" w:rsidRPr="00441A19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336E2E9" w14:textId="77777777" w:rsidR="009C7134" w:rsidRPr="00441A19" w:rsidRDefault="009C7134" w:rsidP="009C7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3650B801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583032FF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11" w:name="_Hlk161575818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C215899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C7134" w:rsidRPr="002711C8" w14:paraId="0ACE54A4" w14:textId="77777777" w:rsidTr="00C3427E">
        <w:trPr>
          <w:trHeight w:val="1266"/>
        </w:trPr>
        <w:tc>
          <w:tcPr>
            <w:tcW w:w="4567" w:type="dxa"/>
          </w:tcPr>
          <w:p w14:paraId="51AFD0B5" w14:textId="31D8D356" w:rsidR="009C7134" w:rsidRPr="00C3427E" w:rsidRDefault="004A0521" w:rsidP="00C3427E">
            <w:pPr>
              <w:spacing w:after="480"/>
              <w:jc w:val="both"/>
              <w:rPr>
                <w:rFonts w:ascii="__Inter_Fallback_a64ecd" w:eastAsia="Times New Roman" w:hAnsi="__Inter_Fallback_a64ecd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Consensus p</w:t>
            </w:r>
            <w:r w:rsidR="009C713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rotocol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derived from </w:t>
            </w:r>
            <w:proofErr w:type="spellStart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PoS</w:t>
            </w:r>
            <w:proofErr w:type="spellEnd"/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133C6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allows bloc</w:t>
            </w:r>
            <w:r w:rsidR="001133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hain users</w:t>
            </w:r>
            <w:r w:rsidRPr="004A05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to delegate their own stake to their </w:t>
            </w:r>
            <w:r w:rsidR="00C34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elected validator </w:t>
            </w:r>
            <w:r w:rsidR="001133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and share the block reward with </w:t>
            </w:r>
            <w:r w:rsidR="00C34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him</w:t>
            </w:r>
            <w:r w:rsidRPr="004A05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.</w:t>
            </w:r>
          </w:p>
        </w:tc>
        <w:tc>
          <w:tcPr>
            <w:tcW w:w="4829" w:type="dxa"/>
          </w:tcPr>
          <w:p w14:paraId="60E6A17E" w14:textId="3636E3F6" w:rsidR="009C7134" w:rsidRPr="002711C8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C8">
              <w:rPr>
                <w:rFonts w:ascii="Times New Roman" w:hAnsi="Times New Roman" w:cs="Times New Roman"/>
                <w:sz w:val="20"/>
                <w:szCs w:val="20"/>
              </w:rPr>
              <w:t xml:space="preserve">Protocole de </w:t>
            </w:r>
            <w:r w:rsidR="001133C6">
              <w:rPr>
                <w:rFonts w:ascii="Times New Roman" w:hAnsi="Times New Roman" w:cs="Times New Roman"/>
                <w:sz w:val="20"/>
                <w:szCs w:val="20"/>
              </w:rPr>
              <w:t xml:space="preserve">consensus dérivé de la </w:t>
            </w:r>
            <w:proofErr w:type="spellStart"/>
            <w:r w:rsidR="001133C6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="001133C6">
              <w:rPr>
                <w:rFonts w:ascii="Times New Roman" w:hAnsi="Times New Roman" w:cs="Times New Roman"/>
                <w:sz w:val="20"/>
                <w:szCs w:val="20"/>
              </w:rPr>
              <w:t xml:space="preserve"> qui permet à l’utilisateur de la blockchain de déléguer ses actifs </w:t>
            </w:r>
            <w:r w:rsidR="00C3427E">
              <w:rPr>
                <w:rFonts w:ascii="Times New Roman" w:hAnsi="Times New Roman" w:cs="Times New Roman"/>
                <w:sz w:val="20"/>
                <w:szCs w:val="20"/>
              </w:rPr>
              <w:t>au validateur choisi et partager avec lui la prime de transaction.</w:t>
            </w:r>
          </w:p>
        </w:tc>
      </w:tr>
      <w:bookmarkEnd w:id="11"/>
      <w:tr w:rsidR="009C7134" w:rsidRPr="00441A19" w14:paraId="7F532A7F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2891C057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A8C9C40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C7134" w:rsidRPr="00441A19" w14:paraId="7198F0F8" w14:textId="77777777" w:rsidTr="000050E5">
        <w:tc>
          <w:tcPr>
            <w:tcW w:w="4567" w:type="dxa"/>
          </w:tcPr>
          <w:p w14:paraId="34925607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CFB292D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78CFE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5BA33FE9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13614E50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705FC0D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82DB8" w:rsidRPr="00441A19" w14:paraId="6BE0BB90" w14:textId="77777777" w:rsidTr="002A2DAA">
        <w:trPr>
          <w:trHeight w:val="470"/>
        </w:trPr>
        <w:tc>
          <w:tcPr>
            <w:tcW w:w="4567" w:type="dxa"/>
          </w:tcPr>
          <w:p w14:paraId="0C694FE9" w14:textId="14B93222" w:rsidR="00882DB8" w:rsidRPr="00442020" w:rsidRDefault="00882DB8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F12B619" w14:textId="77777777" w:rsidR="00882DB8" w:rsidRPr="00441A19" w:rsidRDefault="00882DB8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21789AC9" w14:textId="77777777" w:rsidTr="000050E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888564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B720D64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C7134" w:rsidRPr="003F6A3F" w14:paraId="0FD34B77" w14:textId="77777777" w:rsidTr="000050E5">
        <w:tc>
          <w:tcPr>
            <w:tcW w:w="4567" w:type="dxa"/>
            <w:shd w:val="clear" w:color="auto" w:fill="FFFFFF" w:themeFill="background1"/>
          </w:tcPr>
          <w:p w14:paraId="22D97EAC" w14:textId="4DCD7F5B" w:rsidR="003F6A3F" w:rsidRPr="003F6A3F" w:rsidRDefault="003F6A3F" w:rsidP="000050E5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With the Delegated Proof-of-Stake (</w:t>
            </w:r>
            <w:proofErr w:type="spellStart"/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DPoS</w:t>
            </w:r>
            <w:proofErr w:type="spellEnd"/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)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protocol,</w:t>
            </w:r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token holders can delegate part of their staked assets to validators who have a better chance of being selected. 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[</w:t>
            </w:r>
            <w:proofErr w:type="spellStart"/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Djari</w:t>
            </w:r>
            <w:proofErr w:type="spellEnd"/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2022]</w:t>
            </w:r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</w:p>
          <w:p w14:paraId="0BE6D1B1" w14:textId="77777777" w:rsidR="009C7134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9DE3FF" w14:textId="77777777" w:rsidR="009C7134" w:rsidRPr="00A51EB3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40964F" w14:textId="7FA1E3FA" w:rsidR="009C7134" w:rsidRPr="003F6A3F" w:rsidRDefault="003F6A3F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La blockchain </w:t>
            </w:r>
            <w:proofErr w:type="spellStart"/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Axelar</w:t>
            </w:r>
            <w:proofErr w:type="spellEnd"/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suit un modèle de preuve d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enjeu déléguée (</w:t>
            </w:r>
            <w:proofErr w:type="spellStart"/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DPoS</w:t>
            </w:r>
            <w:proofErr w:type="spellEnd"/>
            <w:r w:rsidRPr="003F6A3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) similaire à celui de Cosmos Hub : les utilisateurs élisent des validateurs qui doivent bloquer leur enjeu pour participer au consensus et maintenir un service de haute qualité. 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[</w:t>
            </w:r>
            <w:proofErr w:type="spellStart"/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Axelar</w:t>
            </w:r>
            <w:proofErr w:type="spellEnd"/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2021]</w:t>
            </w:r>
          </w:p>
        </w:tc>
      </w:tr>
    </w:tbl>
    <w:p w14:paraId="7578EE88" w14:textId="77777777" w:rsidR="009C7134" w:rsidRPr="003F6A3F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5D2482E4" w14:textId="77777777" w:rsidR="009C7134" w:rsidRPr="003F6A3F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003C4E75" w14:textId="77777777" w:rsidR="009C7134" w:rsidRPr="003F6A3F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590A39EA" w14:textId="77777777" w:rsidR="009C7134" w:rsidRPr="003F6A3F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18BFC7B7" w14:textId="77777777" w:rsidR="009C7134" w:rsidRPr="003F6A3F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6E8060C6" w14:textId="77777777" w:rsidR="009C7134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234810DD" w14:textId="77777777" w:rsidR="003F6A3F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1FF45F1C" w14:textId="77777777" w:rsidR="003F6A3F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5E40A93B" w14:textId="77777777" w:rsidR="00C3427E" w:rsidRDefault="00C3427E" w:rsidP="00A45959">
      <w:pPr>
        <w:spacing w:after="160" w:line="360" w:lineRule="auto"/>
        <w:rPr>
          <w:rFonts w:cs="Times New Roman"/>
          <w:b/>
          <w:szCs w:val="24"/>
        </w:rPr>
      </w:pPr>
    </w:p>
    <w:p w14:paraId="6509FE83" w14:textId="77777777" w:rsidR="00C3427E" w:rsidRDefault="00C3427E" w:rsidP="00A45959">
      <w:pPr>
        <w:spacing w:after="160" w:line="360" w:lineRule="auto"/>
        <w:rPr>
          <w:rFonts w:cs="Times New Roman"/>
          <w:b/>
          <w:szCs w:val="24"/>
        </w:rPr>
      </w:pPr>
    </w:p>
    <w:p w14:paraId="03D0132B" w14:textId="77777777" w:rsidR="00C3427E" w:rsidRDefault="00C3427E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3F6A3F" w:rsidRPr="00441A19" w14:paraId="2EC510BC" w14:textId="77777777" w:rsidTr="00282BAE">
        <w:tc>
          <w:tcPr>
            <w:tcW w:w="4567" w:type="dxa"/>
            <w:tcBorders>
              <w:bottom w:val="single" w:sz="4" w:space="0" w:color="auto"/>
            </w:tcBorders>
          </w:tcPr>
          <w:p w14:paraId="27665FB1" w14:textId="64DECD96" w:rsidR="003F6A3F" w:rsidRDefault="003F6A3F" w:rsidP="00282BAE">
            <w:pPr>
              <w:rPr>
                <w:rFonts w:ascii="Times New Roman" w:hAnsi="Times New Roman" w:cs="Times New Roman"/>
                <w:lang w:val="en-CA"/>
              </w:rPr>
            </w:pPr>
            <w:bookmarkStart w:id="12" w:name="_Hlk161575840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LIQUID PROOF OF STAKE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CA"/>
              </w:rPr>
              <w:t>LPoS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 xml:space="preserve"> </w:t>
            </w:r>
            <w:r w:rsidRPr="00441A19">
              <w:rPr>
                <w:rFonts w:ascii="Times New Roman" w:hAnsi="Times New Roman" w:cs="Times New Roman"/>
                <w:lang w:val="en-CA"/>
              </w:rPr>
              <w:t>N.</w:t>
            </w:r>
          </w:p>
          <w:p w14:paraId="1D71D535" w14:textId="14EDD7A2" w:rsidR="003F6A3F" w:rsidRDefault="00AD1F80" w:rsidP="00282BAE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3F6A3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3F6A3F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12"/>
          <w:p w14:paraId="330D05CE" w14:textId="77777777" w:rsidR="003F6A3F" w:rsidRPr="00441A19" w:rsidRDefault="003F6A3F" w:rsidP="00282BA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15A4887B" w14:textId="5CED96AA" w:rsidR="003F6A3F" w:rsidRDefault="003F6A3F" w:rsidP="00282BAE">
            <w:pPr>
              <w:rPr>
                <w:rFonts w:ascii="Times New Roman" w:hAnsi="Times New Roman" w:cs="Times New Roman"/>
              </w:rPr>
            </w:pPr>
            <w:bookmarkStart w:id="13" w:name="_Hlk161575861"/>
            <w:r>
              <w:rPr>
                <w:rFonts w:ascii="Times New Roman" w:hAnsi="Times New Roman" w:cs="Times New Roman"/>
                <w:b/>
                <w:bCs/>
              </w:rPr>
              <w:t>PREUVE D’ENJEU LIQUIDE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LPoS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</w:rPr>
              <w:t>, N.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fém.</w:t>
            </w:r>
          </w:p>
          <w:p w14:paraId="64148596" w14:textId="2A560F11" w:rsidR="003F6A3F" w:rsidRPr="00441A19" w:rsidRDefault="00AD1F80" w:rsidP="00282B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13"/>
          <w:p w14:paraId="0255C076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A3F" w:rsidRPr="00441A19" w14:paraId="2DC87FF8" w14:textId="77777777" w:rsidTr="00282BAE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91FDA09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5FC5EAA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3F6A3F" w:rsidRPr="00441A19" w14:paraId="5788C4F9" w14:textId="77777777" w:rsidTr="00282BAE">
        <w:tc>
          <w:tcPr>
            <w:tcW w:w="4567" w:type="dxa"/>
            <w:tcBorders>
              <w:bottom w:val="single" w:sz="4" w:space="0" w:color="auto"/>
            </w:tcBorders>
          </w:tcPr>
          <w:p w14:paraId="7FE20942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1D8A23B6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A3F" w:rsidRPr="00441A19" w14:paraId="042CA5BA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34F965B7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EBFEE7A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3F6A3F" w:rsidRPr="00441A19" w14:paraId="1B4D4CF6" w14:textId="77777777" w:rsidTr="00282BAE">
        <w:tc>
          <w:tcPr>
            <w:tcW w:w="4567" w:type="dxa"/>
          </w:tcPr>
          <w:p w14:paraId="3FDE7729" w14:textId="77777777" w:rsidR="003F6A3F" w:rsidRDefault="003F6A3F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48E2846" w14:textId="77777777" w:rsidR="003F6A3F" w:rsidRPr="00441A19" w:rsidRDefault="003F6A3F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CABF119" w14:textId="77777777" w:rsidR="003F6A3F" w:rsidRPr="00441A19" w:rsidRDefault="003F6A3F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A3F" w:rsidRPr="00441A19" w14:paraId="2C229301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7F8E3D06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14" w:name="_Hlk161575880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EC81036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3F6A3F" w:rsidRPr="002711C8" w14:paraId="4C9B2D2B" w14:textId="77777777" w:rsidTr="00282BAE">
        <w:trPr>
          <w:trHeight w:val="877"/>
        </w:trPr>
        <w:tc>
          <w:tcPr>
            <w:tcW w:w="4567" w:type="dxa"/>
          </w:tcPr>
          <w:p w14:paraId="7EE0FCAA" w14:textId="0926B6BD" w:rsidR="003F6A3F" w:rsidRPr="00C02C44" w:rsidRDefault="00BB5DF8" w:rsidP="00282BA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C02C4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Consensus p</w:t>
            </w:r>
            <w:r w:rsidR="003F6A3F" w:rsidRPr="00C02C4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rotocol</w:t>
            </w:r>
            <w:r w:rsidRPr="00C02C4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C3427E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derived from </w:t>
            </w:r>
            <w:proofErr w:type="spellStart"/>
            <w:r w:rsidR="00C3427E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PoS</w:t>
            </w:r>
            <w:proofErr w:type="spellEnd"/>
            <w:r w:rsidR="00C3427E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that allows </w:t>
            </w:r>
            <w:r w:rsidR="00C02C44"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blockchain users </w:t>
            </w:r>
            <w:r w:rsidR="00C34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to </w:t>
            </w:r>
            <w:r w:rsidR="00C02C44"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directly exercise</w:t>
            </w:r>
            <w:r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="00C02C44"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their voting rights or</w:t>
            </w:r>
            <w:r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transfer </w:t>
            </w:r>
            <w:r w:rsidR="00C02C44" w:rsidRPr="00C02C4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them to an elected delegate while keeping their assets.</w:t>
            </w:r>
          </w:p>
          <w:p w14:paraId="456E475C" w14:textId="06630073" w:rsidR="00C02C44" w:rsidRPr="004300C1" w:rsidRDefault="00C02C44" w:rsidP="00282BA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32B45E87" w14:textId="69BBA36C" w:rsidR="003F6A3F" w:rsidRPr="002711C8" w:rsidRDefault="003F6A3F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C8">
              <w:rPr>
                <w:rFonts w:ascii="Times New Roman" w:hAnsi="Times New Roman" w:cs="Times New Roman"/>
                <w:sz w:val="20"/>
                <w:szCs w:val="20"/>
              </w:rPr>
              <w:t xml:space="preserve">Protocole de 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 xml:space="preserve">consensus </w:t>
            </w:r>
            <w:r w:rsidR="00C3427E">
              <w:rPr>
                <w:rFonts w:ascii="Times New Roman" w:hAnsi="Times New Roman" w:cs="Times New Roman"/>
                <w:sz w:val="20"/>
                <w:szCs w:val="20"/>
              </w:rPr>
              <w:t xml:space="preserve">dérivé de la </w:t>
            </w:r>
            <w:proofErr w:type="spellStart"/>
            <w:r w:rsidR="00C3427E">
              <w:rPr>
                <w:rFonts w:ascii="Times New Roman" w:hAnsi="Times New Roman" w:cs="Times New Roman"/>
                <w:sz w:val="20"/>
                <w:szCs w:val="20"/>
              </w:rPr>
              <w:t>PoS</w:t>
            </w:r>
            <w:proofErr w:type="spellEnd"/>
            <w:r w:rsidR="00C342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 xml:space="preserve">qui permet aux utilisateurs d’une blockchain de voter directement ou d’en transférer les droits à </w:t>
            </w:r>
            <w:r w:rsidR="00C3427E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 xml:space="preserve"> délégué </w:t>
            </w:r>
            <w:r w:rsidR="00C3427E">
              <w:rPr>
                <w:rFonts w:ascii="Times New Roman" w:hAnsi="Times New Roman" w:cs="Times New Roman"/>
                <w:sz w:val="20"/>
                <w:szCs w:val="20"/>
              </w:rPr>
              <w:t>choisi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3427E">
              <w:rPr>
                <w:rFonts w:ascii="Times New Roman" w:hAnsi="Times New Roman" w:cs="Times New Roman"/>
                <w:sz w:val="20"/>
                <w:szCs w:val="20"/>
              </w:rPr>
              <w:t>mais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19B4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>conserv</w:t>
            </w:r>
            <w:r w:rsidR="00C3427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D219B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02C44">
              <w:rPr>
                <w:rFonts w:ascii="Times New Roman" w:hAnsi="Times New Roman" w:cs="Times New Roman"/>
                <w:sz w:val="20"/>
                <w:szCs w:val="20"/>
              </w:rPr>
              <w:t xml:space="preserve"> leurs actifs.</w:t>
            </w:r>
          </w:p>
        </w:tc>
      </w:tr>
      <w:bookmarkEnd w:id="14"/>
      <w:tr w:rsidR="003F6A3F" w:rsidRPr="00441A19" w14:paraId="5FEE9D0E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7820B970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A76F055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3F6A3F" w:rsidRPr="00441A19" w14:paraId="11E4D1C2" w14:textId="77777777" w:rsidTr="00282BAE">
        <w:tc>
          <w:tcPr>
            <w:tcW w:w="4567" w:type="dxa"/>
          </w:tcPr>
          <w:p w14:paraId="600C1A6B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B5E7022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00AC76" w14:textId="77777777" w:rsidR="003F6A3F" w:rsidRPr="0081300B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A3F" w:rsidRPr="00441A19" w14:paraId="3786ED67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124FBD5F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820A5D7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82DB8" w:rsidRPr="00441A19" w14:paraId="73A39127" w14:textId="77777777" w:rsidTr="001E1BA5">
        <w:trPr>
          <w:trHeight w:val="470"/>
        </w:trPr>
        <w:tc>
          <w:tcPr>
            <w:tcW w:w="4567" w:type="dxa"/>
          </w:tcPr>
          <w:p w14:paraId="307C9B5B" w14:textId="340FE218" w:rsidR="00882DB8" w:rsidRPr="00442020" w:rsidRDefault="00882DB8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0CD6B8B" w14:textId="77777777" w:rsidR="00882DB8" w:rsidRPr="00441A19" w:rsidRDefault="00882DB8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A3F" w:rsidRPr="00441A19" w14:paraId="0CE3087F" w14:textId="77777777" w:rsidTr="00282BAE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5048751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C81BE5" w14:textId="77777777" w:rsidR="003F6A3F" w:rsidRPr="00441A19" w:rsidRDefault="003F6A3F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3F6A3F" w:rsidRPr="00D60821" w14:paraId="4DA4F224" w14:textId="77777777" w:rsidTr="00282BAE">
        <w:tc>
          <w:tcPr>
            <w:tcW w:w="4567" w:type="dxa"/>
            <w:shd w:val="clear" w:color="auto" w:fill="FFFFFF" w:themeFill="background1"/>
          </w:tcPr>
          <w:p w14:paraId="5B12D50A" w14:textId="0CCE3794" w:rsidR="003F6A3F" w:rsidRPr="00BB5DF8" w:rsidRDefault="003F6A3F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The Liquid Proof-of-Stake (</w:t>
            </w:r>
            <w:proofErr w:type="spellStart"/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LPoS</w:t>
            </w:r>
            <w:proofErr w:type="spellEnd"/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) </w:t>
            </w:r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consensus, which came up in the wake of liquid democracy,</w:t>
            </w:r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allows</w:t>
            </w:r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asset </w:t>
            </w:r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owners </w:t>
            </w:r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to</w:t>
            </w:r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delegate their voting rights without transferring their funds to a given validation node. </w:t>
            </w:r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[</w:t>
            </w:r>
            <w:proofErr w:type="spellStart"/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Djari</w:t>
            </w:r>
            <w:proofErr w:type="spellEnd"/>
            <w:r w:rsidR="00BB5DF8"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2022]</w:t>
            </w:r>
          </w:p>
          <w:p w14:paraId="46240C28" w14:textId="77777777" w:rsidR="003F6A3F" w:rsidRDefault="003F6A3F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97151" w14:textId="77777777" w:rsidR="00D60821" w:rsidRPr="00A51EB3" w:rsidRDefault="00D60821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CD14D4" w14:textId="0F8BC747" w:rsidR="003F6A3F" w:rsidRPr="00D60821" w:rsidRDefault="00D60821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0821">
              <w:rPr>
                <w:rFonts w:ascii="Times New Roman" w:hAnsi="Times New Roman" w:cs="Times New Roman"/>
                <w:sz w:val="20"/>
                <w:szCs w:val="20"/>
              </w:rPr>
              <w:t>La preuve d’enjeu liquid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D608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LPoS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6082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uit le principe de démocratie liquide portée par la révolution blockchain : </w:t>
            </w:r>
            <w:r w:rsidRPr="00D60821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 citoyen peut faire le choix</w:t>
            </w:r>
            <w:r w:rsidR="00583936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</w:t>
            </w:r>
            <w:r w:rsidRPr="00D60821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soit de voter directement pour le décideur, soit de déléguer son autorité démocratique à un représentant, chargé d</w:t>
            </w:r>
            <w:r w:rsidR="00583936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D60821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élire le décideur.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[Rodriguez</w:t>
            </w:r>
            <w:r w:rsidR="00583936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2017]</w:t>
            </w:r>
          </w:p>
        </w:tc>
      </w:tr>
    </w:tbl>
    <w:p w14:paraId="54511996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735FC752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7506D7AE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19E4B0BE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1193BB3C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0CD2B489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541DE473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27CAC3BE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038A8E62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07829AE4" w14:textId="77777777" w:rsidR="003F6A3F" w:rsidRPr="00D60821" w:rsidRDefault="003F6A3F" w:rsidP="00A45959">
      <w:pPr>
        <w:spacing w:after="160" w:line="360" w:lineRule="auto"/>
        <w:rPr>
          <w:rFonts w:cs="Times New Roman"/>
          <w:b/>
          <w:szCs w:val="24"/>
        </w:rPr>
      </w:pPr>
    </w:p>
    <w:p w14:paraId="306EC87D" w14:textId="77777777" w:rsidR="009C7134" w:rsidRPr="00D60821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9C7134" w:rsidRPr="00441A19" w14:paraId="20C42756" w14:textId="77777777" w:rsidTr="000050E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4474F2F" w14:textId="03E2F114" w:rsidR="009C7134" w:rsidRPr="00AD1F80" w:rsidRDefault="009C7134" w:rsidP="000050E5">
            <w:pPr>
              <w:rPr>
                <w:rFonts w:ascii="Times New Roman" w:hAnsi="Times New Roman" w:cs="Times New Roman"/>
                <w:lang w:val="pt-PT"/>
              </w:rPr>
            </w:pPr>
            <w:bookmarkStart w:id="15" w:name="_Hlk161575904"/>
            <w:r w:rsidRPr="00AD1F80">
              <w:rPr>
                <w:rFonts w:ascii="Times New Roman" w:hAnsi="Times New Roman" w:cs="Times New Roman"/>
                <w:b/>
                <w:bCs/>
                <w:lang w:val="pt-PT"/>
              </w:rPr>
              <w:lastRenderedPageBreak/>
              <w:t xml:space="preserve">NAKAMOTO </w:t>
            </w:r>
            <w:r w:rsidR="00CE685C" w:rsidRPr="00AD1F80">
              <w:rPr>
                <w:rFonts w:ascii="Times New Roman" w:hAnsi="Times New Roman" w:cs="Times New Roman"/>
                <w:b/>
                <w:bCs/>
                <w:lang w:val="pt-PT"/>
              </w:rPr>
              <w:t xml:space="preserve">(CONSENSUS) </w:t>
            </w:r>
            <w:r w:rsidRPr="00AD1F80">
              <w:rPr>
                <w:rFonts w:ascii="Times New Roman" w:hAnsi="Times New Roman" w:cs="Times New Roman"/>
                <w:b/>
                <w:bCs/>
                <w:lang w:val="pt-PT"/>
              </w:rPr>
              <w:t xml:space="preserve">PROTOCOL, </w:t>
            </w:r>
            <w:r w:rsidRPr="00AD1F80">
              <w:rPr>
                <w:rFonts w:ascii="Times New Roman" w:hAnsi="Times New Roman" w:cs="Times New Roman"/>
                <w:lang w:val="pt-PT"/>
              </w:rPr>
              <w:t>N.</w:t>
            </w:r>
          </w:p>
          <w:p w14:paraId="4EB5A82C" w14:textId="4FCEEA75" w:rsidR="009C7134" w:rsidRPr="00AD1F80" w:rsidRDefault="00AD1F80" w:rsidP="000050E5">
            <w:pPr>
              <w:rPr>
                <w:rFonts w:ascii="Times New Roman" w:hAnsi="Times New Roman" w:cs="Times New Roman"/>
                <w:lang w:val="pt-PT"/>
              </w:rPr>
            </w:pPr>
            <w:r w:rsidRPr="00AD1F8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‘consensus</w:t>
            </w:r>
            <w:r w:rsidR="009C7134" w:rsidRPr="00AD1F8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protocol’</w:t>
            </w:r>
          </w:p>
          <w:bookmarkEnd w:id="15"/>
          <w:p w14:paraId="2A01819E" w14:textId="77777777" w:rsidR="009C7134" w:rsidRPr="00AD1F80" w:rsidRDefault="009C7134" w:rsidP="000050E5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6D657E1" w14:textId="6002DC1E" w:rsidR="009C7134" w:rsidRPr="009C7134" w:rsidRDefault="009C7134" w:rsidP="000050E5">
            <w:pPr>
              <w:rPr>
                <w:rFonts w:ascii="Times New Roman" w:hAnsi="Times New Roman" w:cs="Times New Roman"/>
                <w:lang w:val="pt-PT"/>
              </w:rPr>
            </w:pPr>
            <w:bookmarkStart w:id="16" w:name="_Hlk161575922"/>
            <w:r w:rsidRPr="009C7134">
              <w:rPr>
                <w:rFonts w:ascii="Times New Roman" w:hAnsi="Times New Roman" w:cs="Times New Roman"/>
                <w:b/>
                <w:bCs/>
                <w:lang w:val="pt-PT"/>
              </w:rPr>
              <w:t xml:space="preserve">PROTOCOLE </w:t>
            </w:r>
            <w:r w:rsidR="00CE685C">
              <w:rPr>
                <w:rFonts w:ascii="Times New Roman" w:hAnsi="Times New Roman" w:cs="Times New Roman"/>
                <w:b/>
                <w:bCs/>
                <w:lang w:val="pt-PT"/>
              </w:rPr>
              <w:t xml:space="preserve">(DE CONSENSUS) </w:t>
            </w:r>
            <w:r w:rsidRPr="009C7134">
              <w:rPr>
                <w:rFonts w:ascii="Times New Roman" w:hAnsi="Times New Roman" w:cs="Times New Roman"/>
                <w:b/>
                <w:bCs/>
                <w:lang w:val="pt-PT"/>
              </w:rPr>
              <w:t>DE NAKAMOTO</w:t>
            </w:r>
            <w:r w:rsidRPr="009C7134">
              <w:rPr>
                <w:rFonts w:ascii="Times New Roman" w:hAnsi="Times New Roman" w:cs="Times New Roman"/>
                <w:lang w:val="pt-PT"/>
              </w:rPr>
              <w:t xml:space="preserve">, N. </w:t>
            </w:r>
            <w:r>
              <w:rPr>
                <w:rFonts w:ascii="Times New Roman" w:hAnsi="Times New Roman" w:cs="Times New Roman"/>
                <w:lang w:val="pt-PT"/>
              </w:rPr>
              <w:t>masc</w:t>
            </w:r>
            <w:r w:rsidRPr="009C7134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37F5FF2C" w14:textId="2B525AF8" w:rsidR="009C7134" w:rsidRPr="00441A19" w:rsidRDefault="00AD1F80" w:rsidP="000050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16"/>
          <w:p w14:paraId="734B09CE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61CBF29B" w14:textId="77777777" w:rsidTr="000050E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025DFB1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8034DC8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C7134" w:rsidRPr="00441A19" w14:paraId="5D6BF6EC" w14:textId="77777777" w:rsidTr="000050E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827154C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E690184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335BE847" w14:textId="77777777" w:rsidTr="000050E5">
        <w:tc>
          <w:tcPr>
            <w:tcW w:w="4567" w:type="dxa"/>
            <w:gridSpan w:val="2"/>
            <w:shd w:val="clear" w:color="auto" w:fill="E2EFD9" w:themeFill="accent6" w:themeFillTint="33"/>
          </w:tcPr>
          <w:p w14:paraId="11ECB100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04F0ABE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C7134" w:rsidRPr="00441A19" w14:paraId="767ECC21" w14:textId="77777777" w:rsidTr="000050E5">
        <w:tc>
          <w:tcPr>
            <w:tcW w:w="4567" w:type="dxa"/>
            <w:gridSpan w:val="2"/>
          </w:tcPr>
          <w:p w14:paraId="67EAA9AE" w14:textId="77777777" w:rsidR="009C7134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07C79C3" w14:textId="77777777" w:rsidR="009C7134" w:rsidRPr="00441A19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25809DA" w14:textId="77777777" w:rsidR="009C7134" w:rsidRPr="00441A19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0247BB46" w14:textId="77777777" w:rsidTr="000050E5">
        <w:tc>
          <w:tcPr>
            <w:tcW w:w="4567" w:type="dxa"/>
            <w:gridSpan w:val="2"/>
            <w:shd w:val="clear" w:color="auto" w:fill="E2EFD9" w:themeFill="accent6" w:themeFillTint="33"/>
          </w:tcPr>
          <w:p w14:paraId="796A0951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17" w:name="_Hlk161575941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3F46807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C7134" w:rsidRPr="002711C8" w14:paraId="5A229748" w14:textId="77777777" w:rsidTr="000050E5">
        <w:trPr>
          <w:trHeight w:val="877"/>
        </w:trPr>
        <w:tc>
          <w:tcPr>
            <w:tcW w:w="4567" w:type="dxa"/>
            <w:gridSpan w:val="2"/>
          </w:tcPr>
          <w:p w14:paraId="14E8211B" w14:textId="65C1DCFE" w:rsidR="009C7134" w:rsidRPr="004300C1" w:rsidRDefault="009F3FF3" w:rsidP="000050E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Consensus p</w:t>
            </w:r>
            <w:r w:rsidR="009C713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rotocol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of </w:t>
            </w:r>
            <w:r w:rsidR="00CE685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Bitcoin’s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first </w:t>
            </w:r>
            <w:r w:rsidR="00CE685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version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, which aimed to be highly decentralized, public, and robust through asymmetric algorithms and hash functions. </w:t>
            </w:r>
          </w:p>
        </w:tc>
        <w:tc>
          <w:tcPr>
            <w:tcW w:w="4829" w:type="dxa"/>
            <w:gridSpan w:val="2"/>
          </w:tcPr>
          <w:p w14:paraId="1F3A40BF" w14:textId="4D61455E" w:rsidR="009C7134" w:rsidRDefault="009C7134" w:rsidP="00EA5687">
            <w:pPr>
              <w:tabs>
                <w:tab w:val="left" w:pos="24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C8">
              <w:rPr>
                <w:rFonts w:ascii="Times New Roman" w:hAnsi="Times New Roman" w:cs="Times New Roman"/>
                <w:sz w:val="20"/>
                <w:szCs w:val="20"/>
              </w:rPr>
              <w:t xml:space="preserve">Protocole de </w:t>
            </w:r>
            <w:r w:rsidR="00EA5687">
              <w:rPr>
                <w:rFonts w:ascii="Times New Roman" w:hAnsi="Times New Roman" w:cs="Times New Roman"/>
                <w:sz w:val="20"/>
                <w:szCs w:val="20"/>
              </w:rPr>
              <w:t xml:space="preserve">consensus de la première </w:t>
            </w:r>
            <w:r w:rsidR="00CE685C">
              <w:rPr>
                <w:rFonts w:ascii="Times New Roman" w:hAnsi="Times New Roman" w:cs="Times New Roman"/>
                <w:sz w:val="20"/>
                <w:szCs w:val="20"/>
              </w:rPr>
              <w:t>version de Bitcoin</w:t>
            </w:r>
            <w:r w:rsidR="00EA5687">
              <w:rPr>
                <w:rFonts w:ascii="Times New Roman" w:hAnsi="Times New Roman" w:cs="Times New Roman"/>
                <w:sz w:val="20"/>
                <w:szCs w:val="20"/>
              </w:rPr>
              <w:t>, qui se voulait fortement décentralisée, publique et robuste grâce à des algorithmes asymétriques et des fonctions de hachage.</w:t>
            </w:r>
          </w:p>
          <w:p w14:paraId="284AD6E3" w14:textId="7B718C60" w:rsidR="00EA5687" w:rsidRPr="002711C8" w:rsidRDefault="00EA5687" w:rsidP="00EA5687">
            <w:pPr>
              <w:tabs>
                <w:tab w:val="left" w:pos="24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7"/>
      <w:tr w:rsidR="009C7134" w:rsidRPr="00441A19" w14:paraId="42483BB0" w14:textId="77777777" w:rsidTr="000050E5">
        <w:tc>
          <w:tcPr>
            <w:tcW w:w="4567" w:type="dxa"/>
            <w:gridSpan w:val="2"/>
            <w:shd w:val="clear" w:color="auto" w:fill="E2EFD9" w:themeFill="accent6" w:themeFillTint="33"/>
          </w:tcPr>
          <w:p w14:paraId="7C1296AB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02B2570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C7134" w:rsidRPr="00441A19" w14:paraId="7D76CEE5" w14:textId="77777777" w:rsidTr="000050E5">
        <w:tc>
          <w:tcPr>
            <w:tcW w:w="4567" w:type="dxa"/>
            <w:gridSpan w:val="2"/>
          </w:tcPr>
          <w:p w14:paraId="6826AE78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F002223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A6BD0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0E4A1F4B" w14:textId="77777777" w:rsidTr="000050E5">
        <w:tc>
          <w:tcPr>
            <w:tcW w:w="4567" w:type="dxa"/>
            <w:gridSpan w:val="2"/>
            <w:shd w:val="clear" w:color="auto" w:fill="E2EFD9" w:themeFill="accent6" w:themeFillTint="33"/>
          </w:tcPr>
          <w:p w14:paraId="51EC1A35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9B63633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686FDA" w:rsidRPr="00441A19" w14:paraId="356F8045" w14:textId="77777777" w:rsidTr="000050E5">
        <w:trPr>
          <w:trHeight w:val="470"/>
        </w:trPr>
        <w:tc>
          <w:tcPr>
            <w:tcW w:w="1555" w:type="dxa"/>
          </w:tcPr>
          <w:p w14:paraId="5D25476F" w14:textId="7D33BE77" w:rsidR="00686FDA" w:rsidRDefault="00686FDA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3012" w:type="dxa"/>
          </w:tcPr>
          <w:p w14:paraId="69F865AB" w14:textId="09C0E370" w:rsidR="00686FDA" w:rsidRDefault="00686FDA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implement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[ART ⁓]</w:t>
            </w:r>
          </w:p>
          <w:p w14:paraId="7A324D74" w14:textId="0E79993D" w:rsidR="00686FDA" w:rsidRDefault="00686FDA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use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[ART ⁓]</w:t>
            </w:r>
          </w:p>
        </w:tc>
        <w:tc>
          <w:tcPr>
            <w:tcW w:w="1524" w:type="dxa"/>
          </w:tcPr>
          <w:p w14:paraId="2E46E6D9" w14:textId="77777777" w:rsidR="00686FDA" w:rsidRDefault="00686FDA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  <w:p w14:paraId="76D25D10" w14:textId="3348802F" w:rsidR="00686FDA" w:rsidRDefault="00686FDA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6009CE6F" w14:textId="0A944184" w:rsidR="00686FDA" w:rsidRDefault="00686FDA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implémenter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[ART ⁓]</w:t>
            </w:r>
          </w:p>
          <w:p w14:paraId="7F492DD0" w14:textId="100D0F1F" w:rsidR="00686FDA" w:rsidRPr="00270E50" w:rsidRDefault="00686FDA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utiliser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[ART ⁓]</w:t>
            </w:r>
          </w:p>
        </w:tc>
      </w:tr>
      <w:tr w:rsidR="00CE685C" w:rsidRPr="00441A19" w14:paraId="6C73541B" w14:textId="77777777" w:rsidTr="000050E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124B0C1" w14:textId="122ED0AE" w:rsidR="00CE685C" w:rsidRPr="00441A19" w:rsidRDefault="00CE685C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9DD14E" w14:textId="6DBF1597" w:rsidR="00CE685C" w:rsidRPr="00441A19" w:rsidRDefault="00CE685C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CE685C" w:rsidRPr="006913BE" w14:paraId="5826B54A" w14:textId="77777777" w:rsidTr="00CE685C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41BB4F" w14:textId="7D7AFA51" w:rsidR="00CE685C" w:rsidRDefault="00CE685C" w:rsidP="00CE68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Nakamoto consensus protocols are generally assimilated to PoW protocol models. By contrast, any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or mixed consensus protocols that apply </w:t>
            </w:r>
            <w:r w:rsidR="003E13E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Nakamoto principles are called “</w:t>
            </w:r>
            <w:r w:rsidRPr="00882DB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Nakamoto-like protocols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”. </w:t>
            </w:r>
          </w:p>
          <w:p w14:paraId="52CBD5CC" w14:textId="77777777" w:rsidR="00CE685C" w:rsidRPr="00441A19" w:rsidRDefault="00CE685C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D5E107" w14:textId="77777777" w:rsidR="00CE685C" w:rsidRPr="00CE685C" w:rsidRDefault="00CE685C" w:rsidP="000050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7134" w:rsidRPr="00441A19" w14:paraId="0C2C251E" w14:textId="77777777" w:rsidTr="000050E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128DB1F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6AEDA8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C7134" w:rsidRPr="00220B80" w14:paraId="208EDFD6" w14:textId="77777777" w:rsidTr="000050E5">
        <w:tc>
          <w:tcPr>
            <w:tcW w:w="4567" w:type="dxa"/>
            <w:gridSpan w:val="2"/>
            <w:shd w:val="clear" w:color="auto" w:fill="FFFFFF" w:themeFill="background1"/>
          </w:tcPr>
          <w:p w14:paraId="1498B6A2" w14:textId="2850341F" w:rsidR="009C7134" w:rsidRPr="009D638D" w:rsidRDefault="009D638D" w:rsidP="009D63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638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Nakamoto consensus protocols have become popular with the rise of Bitcoin</w:t>
            </w:r>
            <w:r w:rsidR="00CE685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9D638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provid</w:t>
            </w:r>
            <w:r w:rsidR="00CE685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ing</w:t>
            </w:r>
            <w:r w:rsidRPr="009D638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 probabilistic safety gua</w:t>
            </w:r>
            <w:r w:rsidR="00CE685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 w:rsidRPr="009D638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antee: Nakamoto consensus decisions may revert with some probability </w:t>
            </w:r>
            <w:r w:rsidRPr="009D638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e</w:t>
            </w:r>
            <w:r w:rsidRPr="009D638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[Rocket et al. 2020]</w:t>
            </w:r>
          </w:p>
          <w:p w14:paraId="2B9B0127" w14:textId="77777777" w:rsidR="009C7134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87F095" w14:textId="77777777" w:rsidR="009C7134" w:rsidRPr="00A51EB3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E2585E8" w14:textId="27EC5551" w:rsidR="007C6BF5" w:rsidRPr="00CE685C" w:rsidRDefault="007C6BF5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9D638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 protocole de </w:t>
            </w:r>
            <w:proofErr w:type="spellStart"/>
            <w:r w:rsidRPr="009D638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Nakamoto</w:t>
            </w:r>
            <w:proofErr w:type="spellEnd"/>
            <w:r w:rsidRPr="009D638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 se fonde sur deux outils cryptographiques : la signature électronique à clé publique fondée sur des algorithmes asymétriques et les algorithmes de hachage, tous deux étant sont des fonctions à sens unique. </w:t>
            </w:r>
            <w:r w:rsidR="00EA5687" w:rsidRPr="009D638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[Faure-</w:t>
            </w:r>
            <w:proofErr w:type="spellStart"/>
            <w:r w:rsidR="00EA5687" w:rsidRPr="009D638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Muntian</w:t>
            </w:r>
            <w:proofErr w:type="spellEnd"/>
            <w:r w:rsidR="00EA5687" w:rsidRPr="009D638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 al. 2018]</w:t>
            </w:r>
          </w:p>
        </w:tc>
      </w:tr>
    </w:tbl>
    <w:p w14:paraId="2E00158B" w14:textId="77777777" w:rsidR="009C7134" w:rsidRPr="007C6BF5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0F9CCD86" w14:textId="77777777" w:rsidR="009C7134" w:rsidRPr="007C6BF5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4A6F60BB" w14:textId="77777777" w:rsidR="009C7134" w:rsidRPr="007C6BF5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56A372C3" w14:textId="77777777" w:rsidR="009C7134" w:rsidRPr="007C6BF5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7A713029" w14:textId="77777777" w:rsidR="009C7134" w:rsidRPr="007C6BF5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4ABADE73" w14:textId="77777777" w:rsidR="009C7134" w:rsidRPr="007C6BF5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56D556AD" w14:textId="77777777" w:rsidR="009C7134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3EB4EF37" w14:textId="77777777" w:rsidR="00E9785B" w:rsidRPr="007C6BF5" w:rsidRDefault="00E9785B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9C7134" w:rsidRPr="00441A19" w14:paraId="6FF09991" w14:textId="77777777" w:rsidTr="000050E5">
        <w:tc>
          <w:tcPr>
            <w:tcW w:w="4567" w:type="dxa"/>
            <w:tcBorders>
              <w:bottom w:val="single" w:sz="4" w:space="0" w:color="auto"/>
            </w:tcBorders>
          </w:tcPr>
          <w:p w14:paraId="4E53A8BF" w14:textId="65F0607A" w:rsidR="009C7134" w:rsidRDefault="009C7134" w:rsidP="000050E5">
            <w:pPr>
              <w:rPr>
                <w:rFonts w:ascii="Times New Roman" w:hAnsi="Times New Roman" w:cs="Times New Roman"/>
                <w:lang w:val="en-CA"/>
              </w:rPr>
            </w:pPr>
            <w:bookmarkStart w:id="18" w:name="_Hlk161575965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NOMINATED PROOF OF STAKE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CA"/>
              </w:rPr>
              <w:t>NPoS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 xml:space="preserve"> </w:t>
            </w:r>
            <w:r w:rsidRPr="00441A19">
              <w:rPr>
                <w:rFonts w:ascii="Times New Roman" w:hAnsi="Times New Roman" w:cs="Times New Roman"/>
                <w:lang w:val="en-CA"/>
              </w:rPr>
              <w:t>N.</w:t>
            </w:r>
          </w:p>
          <w:p w14:paraId="7A7D887E" w14:textId="50056B16" w:rsidR="009C7134" w:rsidRDefault="00AD1F80" w:rsidP="000050E5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9C7134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9C7134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18"/>
          <w:p w14:paraId="3CEA3333" w14:textId="77777777" w:rsidR="009C7134" w:rsidRPr="00441A19" w:rsidRDefault="009C7134" w:rsidP="000050E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FBAF4E1" w14:textId="5497E29D" w:rsidR="009C7134" w:rsidRDefault="009C7134" w:rsidP="000050E5">
            <w:pPr>
              <w:rPr>
                <w:rFonts w:ascii="Times New Roman" w:hAnsi="Times New Roman" w:cs="Times New Roman"/>
              </w:rPr>
            </w:pPr>
            <w:bookmarkStart w:id="19" w:name="_Hlk161575992"/>
            <w:r>
              <w:rPr>
                <w:rFonts w:ascii="Times New Roman" w:hAnsi="Times New Roman" w:cs="Times New Roman"/>
                <w:b/>
                <w:bCs/>
              </w:rPr>
              <w:t>PREUVE D’ENJEU NOMIN</w:t>
            </w:r>
            <w:r w:rsidR="00583936">
              <w:rPr>
                <w:rFonts w:ascii="Times New Roman" w:hAnsi="Times New Roman" w:cs="Times New Roman"/>
                <w:b/>
                <w:bCs/>
              </w:rPr>
              <w:t>É</w:t>
            </w:r>
            <w:r>
              <w:rPr>
                <w:rFonts w:ascii="Times New Roman" w:hAnsi="Times New Roman" w:cs="Times New Roman"/>
                <w:b/>
                <w:bCs/>
              </w:rPr>
              <w:t>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NPoS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</w:rPr>
              <w:t>, N.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fém.</w:t>
            </w:r>
          </w:p>
          <w:p w14:paraId="378AB3BA" w14:textId="77777777" w:rsidR="009C7134" w:rsidRDefault="009C7134" w:rsidP="000050E5">
            <w:pPr>
              <w:rPr>
                <w:rFonts w:ascii="Times New Roman" w:hAnsi="Times New Roman" w:cs="Times New Roman"/>
              </w:rPr>
            </w:pPr>
          </w:p>
          <w:p w14:paraId="42515546" w14:textId="5E220C6B" w:rsidR="009C7134" w:rsidRPr="00441A19" w:rsidRDefault="00AD1F80" w:rsidP="000050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19"/>
          <w:p w14:paraId="454129E2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12B85B22" w14:textId="77777777" w:rsidTr="000050E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C40410A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80C1617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C7134" w:rsidRPr="00441A19" w14:paraId="16528C68" w14:textId="77777777" w:rsidTr="000050E5">
        <w:tc>
          <w:tcPr>
            <w:tcW w:w="4567" w:type="dxa"/>
            <w:tcBorders>
              <w:bottom w:val="single" w:sz="4" w:space="0" w:color="auto"/>
            </w:tcBorders>
          </w:tcPr>
          <w:p w14:paraId="458CD49C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46C5336C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48668A09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77E120E8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2B86E27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C7134" w:rsidRPr="00441A19" w14:paraId="5FABC2BB" w14:textId="77777777" w:rsidTr="000050E5">
        <w:tc>
          <w:tcPr>
            <w:tcW w:w="4567" w:type="dxa"/>
          </w:tcPr>
          <w:p w14:paraId="20CA5A22" w14:textId="77777777" w:rsidR="009C7134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DF07C2F" w14:textId="77777777" w:rsidR="009C7134" w:rsidRPr="00441A19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DD8C288" w14:textId="77777777" w:rsidR="009C7134" w:rsidRPr="00441A19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02B66255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5B5A6C47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20" w:name="_Hlk161576012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36F8D2A9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C7134" w:rsidRPr="002711C8" w14:paraId="6F2D1E33" w14:textId="77777777" w:rsidTr="000050E5">
        <w:trPr>
          <w:trHeight w:val="877"/>
        </w:trPr>
        <w:tc>
          <w:tcPr>
            <w:tcW w:w="4567" w:type="dxa"/>
          </w:tcPr>
          <w:p w14:paraId="29E70E8D" w14:textId="544F1B3C" w:rsidR="009C7134" w:rsidRPr="000F34A6" w:rsidRDefault="00D11F96" w:rsidP="000050E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</w:t>
            </w:r>
            <w:r w:rsidR="000F34A6" w:rsidRPr="000F34A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onsensus protocol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that</w:t>
            </w:r>
            <w:r w:rsidR="000F34A6" w:rsidRPr="000F34A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allows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blockchains to have a first set of</w:t>
            </w:r>
            <w:r w:rsidR="006F76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="000F34A6" w:rsidRPr="000F34A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validators called nominators, who in turn choose </w:t>
            </w:r>
            <w:r w:rsidR="002C35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their trusted </w:t>
            </w:r>
            <w:r w:rsidR="000F34A6" w:rsidRPr="000F34A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validator nodes for </w:t>
            </w:r>
            <w:r w:rsidR="006F768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staking and validation</w:t>
            </w:r>
            <w:r w:rsidR="000F34A6" w:rsidRPr="000F34A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. </w:t>
            </w:r>
          </w:p>
        </w:tc>
        <w:tc>
          <w:tcPr>
            <w:tcW w:w="4829" w:type="dxa"/>
          </w:tcPr>
          <w:p w14:paraId="7775FC11" w14:textId="09D2CCD5" w:rsidR="009C7134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C8">
              <w:rPr>
                <w:rFonts w:ascii="Times New Roman" w:hAnsi="Times New Roman" w:cs="Times New Roman"/>
                <w:sz w:val="20"/>
                <w:szCs w:val="20"/>
              </w:rPr>
              <w:t>Prot</w:t>
            </w:r>
            <w:r w:rsidR="000F34A6">
              <w:rPr>
                <w:rFonts w:ascii="Times New Roman" w:hAnsi="Times New Roman" w:cs="Times New Roman"/>
                <w:sz w:val="20"/>
                <w:szCs w:val="20"/>
              </w:rPr>
              <w:t xml:space="preserve">ocole de consensus qui permet </w:t>
            </w:r>
            <w:r w:rsidR="002C351D">
              <w:rPr>
                <w:rFonts w:ascii="Times New Roman" w:hAnsi="Times New Roman" w:cs="Times New Roman"/>
                <w:sz w:val="20"/>
                <w:szCs w:val="20"/>
              </w:rPr>
              <w:t>aux blockchains</w:t>
            </w:r>
            <w:r w:rsidR="000F34A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 w:rsidR="002C351D">
              <w:rPr>
                <w:rFonts w:ascii="Times New Roman" w:hAnsi="Times New Roman" w:cs="Times New Roman"/>
                <w:sz w:val="20"/>
                <w:szCs w:val="20"/>
              </w:rPr>
              <w:t xml:space="preserve"> disposer d’un premier groupe de</w:t>
            </w:r>
            <w:r w:rsidR="000F34A6">
              <w:rPr>
                <w:rFonts w:ascii="Times New Roman" w:hAnsi="Times New Roman" w:cs="Times New Roman"/>
                <w:sz w:val="20"/>
                <w:szCs w:val="20"/>
              </w:rPr>
              <w:t xml:space="preserve"> validateurs appelés nominateurs</w:t>
            </w:r>
            <w:r w:rsidR="002C35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34A6">
              <w:rPr>
                <w:rFonts w:ascii="Times New Roman" w:hAnsi="Times New Roman" w:cs="Times New Roman"/>
                <w:sz w:val="20"/>
                <w:szCs w:val="20"/>
              </w:rPr>
              <w:t xml:space="preserve"> qui, à leur tour, choisissent </w:t>
            </w:r>
            <w:r w:rsidR="002C351D">
              <w:rPr>
                <w:rFonts w:ascii="Times New Roman" w:hAnsi="Times New Roman" w:cs="Times New Roman"/>
                <w:sz w:val="20"/>
                <w:szCs w:val="20"/>
              </w:rPr>
              <w:t>leurs</w:t>
            </w:r>
            <w:r w:rsidR="000F34A6">
              <w:rPr>
                <w:rFonts w:ascii="Times New Roman" w:hAnsi="Times New Roman" w:cs="Times New Roman"/>
                <w:sz w:val="20"/>
                <w:szCs w:val="20"/>
              </w:rPr>
              <w:t xml:space="preserve"> nœuds </w:t>
            </w:r>
            <w:r w:rsidR="002C351D">
              <w:rPr>
                <w:rFonts w:ascii="Times New Roman" w:hAnsi="Times New Roman" w:cs="Times New Roman"/>
                <w:sz w:val="20"/>
                <w:szCs w:val="20"/>
              </w:rPr>
              <w:t>de jalonnement et de validation des</w:t>
            </w:r>
            <w:r w:rsidR="006F7686">
              <w:rPr>
                <w:rFonts w:ascii="Times New Roman" w:hAnsi="Times New Roman" w:cs="Times New Roman"/>
                <w:sz w:val="20"/>
                <w:szCs w:val="20"/>
              </w:rPr>
              <w:t xml:space="preserve"> transactions.</w:t>
            </w:r>
          </w:p>
          <w:p w14:paraId="20260F7E" w14:textId="69CD5537" w:rsidR="000F34A6" w:rsidRPr="000F34A6" w:rsidRDefault="000F34A6" w:rsidP="000F34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20"/>
      <w:tr w:rsidR="009C7134" w:rsidRPr="00441A19" w14:paraId="439B1022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30EC8B08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D9E7929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C7134" w:rsidRPr="00441A19" w14:paraId="761D686F" w14:textId="77777777" w:rsidTr="000050E5">
        <w:tc>
          <w:tcPr>
            <w:tcW w:w="4567" w:type="dxa"/>
          </w:tcPr>
          <w:p w14:paraId="2EC6B41B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7F83BCA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1A6EE7" w14:textId="77777777" w:rsidR="009C7134" w:rsidRPr="0081300B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473E91DD" w14:textId="77777777" w:rsidTr="000050E5">
        <w:tc>
          <w:tcPr>
            <w:tcW w:w="4567" w:type="dxa"/>
            <w:shd w:val="clear" w:color="auto" w:fill="E2EFD9" w:themeFill="accent6" w:themeFillTint="33"/>
          </w:tcPr>
          <w:p w14:paraId="613C6654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52E9608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82DB8" w:rsidRPr="00441A19" w14:paraId="67981392" w14:textId="77777777" w:rsidTr="00A875A9">
        <w:trPr>
          <w:trHeight w:val="470"/>
        </w:trPr>
        <w:tc>
          <w:tcPr>
            <w:tcW w:w="4567" w:type="dxa"/>
          </w:tcPr>
          <w:p w14:paraId="1E00CB74" w14:textId="05EA935A" w:rsidR="00882DB8" w:rsidRPr="00442020" w:rsidRDefault="00882DB8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AEB7FF0" w14:textId="77777777" w:rsidR="00882DB8" w:rsidRPr="00441A19" w:rsidRDefault="00882DB8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7134" w:rsidRPr="00441A19" w14:paraId="750F5D19" w14:textId="77777777" w:rsidTr="000050E5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033ABC5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517556" w14:textId="77777777" w:rsidR="009C7134" w:rsidRPr="00441A19" w:rsidRDefault="009C7134" w:rsidP="00005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C7134" w:rsidRPr="00D11F96" w14:paraId="0538E83F" w14:textId="77777777" w:rsidTr="000050E5">
        <w:tc>
          <w:tcPr>
            <w:tcW w:w="4567" w:type="dxa"/>
            <w:shd w:val="clear" w:color="auto" w:fill="FFFFFF" w:themeFill="background1"/>
          </w:tcPr>
          <w:p w14:paraId="697387C2" w14:textId="61DD88CF" w:rsidR="009C7134" w:rsidRPr="002C351D" w:rsidRDefault="00CA13A3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First implemented by </w:t>
            </w:r>
            <w:proofErr w:type="spellStart"/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Polkadot</w:t>
            </w:r>
            <w:proofErr w:type="spellEnd"/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, the Nominated Proof of Stake (</w:t>
            </w:r>
            <w:proofErr w:type="spellStart"/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NPoS</w:t>
            </w:r>
            <w:proofErr w:type="spellEnd"/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) separ</w:t>
            </w:r>
            <w:r w:rsidR="005839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at</w:t>
            </w:r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es the roles of staking and validation: to participate in the block-update process</w:t>
            </w:r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 w:color="FF0000"/>
                <w:bdr w:val="none" w:sz="0" w:space="0" w:color="auto" w:frame="1"/>
                <w:shd w:val="clear" w:color="auto" w:fill="FFFFFF"/>
                <w:lang w:val="en-US" w:eastAsia="fr-FR"/>
              </w:rPr>
              <w:t>,</w:t>
            </w:r>
            <w:r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 the validators are elected by the so-called nominators, who</w:t>
            </w:r>
            <w:r w:rsidR="006F768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 only commit their assets to </w:t>
            </w:r>
            <w:r w:rsidR="00D11F9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trusted </w:t>
            </w:r>
            <w:r w:rsidR="006F768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validators </w:t>
            </w:r>
            <w:r w:rsidR="002C351D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who</w:t>
            </w:r>
            <w:r w:rsidR="00D11F9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 able to</w:t>
            </w:r>
            <w:r w:rsidR="006F768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 maximize their staking returns.</w:t>
            </w:r>
            <w:r w:rsidR="00D11F9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 [</w:t>
            </w:r>
            <w:proofErr w:type="spellStart"/>
            <w:r w:rsidR="00D11F9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>Oderbolz</w:t>
            </w:r>
            <w:proofErr w:type="spellEnd"/>
            <w:r w:rsidR="00D11F96" w:rsidRPr="002C3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fr-FR"/>
              </w:rPr>
              <w:t xml:space="preserve"> et al. 2023]</w:t>
            </w:r>
          </w:p>
          <w:p w14:paraId="50FCBB9B" w14:textId="77777777" w:rsidR="009C7134" w:rsidRPr="002C351D" w:rsidRDefault="009C7134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60DB7" w14:textId="4DB210CA" w:rsidR="009C7134" w:rsidRPr="002C351D" w:rsidRDefault="00D11F96" w:rsidP="000050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La preuve d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enjeu nominée (</w:t>
            </w:r>
            <w:proofErr w:type="spellStart"/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Nominated</w:t>
            </w:r>
            <w:proofErr w:type="spellEnd"/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Proof of </w:t>
            </w:r>
            <w:proofErr w:type="spellStart"/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Stake</w:t>
            </w:r>
            <w:proofErr w:type="spellEnd"/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 </w:t>
            </w:r>
            <w:proofErr w:type="spellStart"/>
            <w:r w:rsidRPr="006B33D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NPoS</w:t>
            </w:r>
            <w:proofErr w:type="spellEnd"/>
            <w:r w:rsidRPr="006B33D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) </w:t>
            </w: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est une variation de la preuve d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enjeu (</w:t>
            </w:r>
            <w:proofErr w:type="spellStart"/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PoS</w:t>
            </w:r>
            <w:proofErr w:type="spellEnd"/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) qui permet aux détenteurs de </w:t>
            </w:r>
            <w:r w:rsidR="002C351D"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jetons</w:t>
            </w: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de </w:t>
            </w:r>
            <w:r w:rsidR="002C351D"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participer au processus de validation des transactions et de sécurisation du réseau en </w:t>
            </w: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choisi</w:t>
            </w:r>
            <w:r w:rsidR="002C351D"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ssant </w:t>
            </w:r>
            <w:r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des nœuds de confiance qui seront responsables de la validation des transactions.</w:t>
            </w:r>
            <w:r w:rsidR="002C351D"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[</w:t>
            </w:r>
            <w:proofErr w:type="spellStart"/>
            <w:r w:rsidR="002C351D"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Gaouaou</w:t>
            </w:r>
            <w:proofErr w:type="spellEnd"/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 </w:t>
            </w:r>
            <w:r w:rsidR="002C351D" w:rsidRPr="002C351D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2023]</w:t>
            </w:r>
          </w:p>
        </w:tc>
      </w:tr>
    </w:tbl>
    <w:p w14:paraId="110A2C56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74143C27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159CFD67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439340F5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5DC7907E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125F0F5C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2F958916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4F99F91A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6085A316" w14:textId="77777777" w:rsidR="009C7134" w:rsidRPr="00D11F96" w:rsidRDefault="009C7134" w:rsidP="00A45959">
      <w:pPr>
        <w:spacing w:after="160" w:line="360" w:lineRule="auto"/>
        <w:rPr>
          <w:rFonts w:cs="Times New Roman"/>
          <w:b/>
          <w:szCs w:val="24"/>
        </w:rPr>
      </w:pPr>
    </w:p>
    <w:p w14:paraId="49E68AD2" w14:textId="77777777" w:rsidR="009B056A" w:rsidRDefault="009B056A" w:rsidP="00A45959">
      <w:pPr>
        <w:spacing w:after="160" w:line="360" w:lineRule="auto"/>
        <w:rPr>
          <w:rFonts w:cs="Times New Roman"/>
          <w:b/>
          <w:szCs w:val="24"/>
        </w:rPr>
      </w:pPr>
    </w:p>
    <w:p w14:paraId="5606D4B1" w14:textId="77777777" w:rsidR="00882DB8" w:rsidRPr="00D11F96" w:rsidRDefault="00882DB8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947CCF" w:rsidRPr="00441A19" w14:paraId="1562869A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6FA6F9A4" w14:textId="10FE9311" w:rsidR="00947CCF" w:rsidRDefault="00947CCF" w:rsidP="00BC5143">
            <w:pPr>
              <w:rPr>
                <w:rFonts w:ascii="Times New Roman" w:hAnsi="Times New Roman" w:cs="Times New Roman"/>
                <w:lang w:val="en-CA"/>
              </w:rPr>
            </w:pPr>
            <w:bookmarkStart w:id="21" w:name="_Hlk161576039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PROOF</w:t>
            </w:r>
            <w:r w:rsidR="006428FA">
              <w:rPr>
                <w:rFonts w:ascii="Times New Roman" w:hAnsi="Times New Roman" w:cs="Times New Roman"/>
                <w:b/>
                <w:bCs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>OF</w:t>
            </w:r>
            <w:r w:rsidR="006428FA">
              <w:rPr>
                <w:rFonts w:ascii="Times New Roman" w:hAnsi="Times New Roman" w:cs="Times New Roman"/>
                <w:b/>
                <w:bCs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>BURN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73C404E2" w14:textId="7AEA09FF" w:rsidR="00947CCF" w:rsidRDefault="00AD1F80" w:rsidP="00BC5143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consensus</w:t>
            </w:r>
            <w:proofErr w:type="gramEnd"/>
            <w:r w:rsidR="00947CCF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947CCF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21"/>
          <w:p w14:paraId="41FC3921" w14:textId="77777777" w:rsidR="00947CCF" w:rsidRPr="00441A19" w:rsidRDefault="00947CCF" w:rsidP="00BC514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428778A" w14:textId="3DF82E40" w:rsidR="00947CCF" w:rsidRDefault="00947CCF" w:rsidP="00BC5143">
            <w:pPr>
              <w:rPr>
                <w:rFonts w:ascii="Times New Roman" w:hAnsi="Times New Roman" w:cs="Times New Roman"/>
              </w:rPr>
            </w:pPr>
            <w:bookmarkStart w:id="22" w:name="_Hlk161576060"/>
            <w:r>
              <w:rPr>
                <w:rFonts w:ascii="Times New Roman" w:hAnsi="Times New Roman" w:cs="Times New Roman"/>
                <w:b/>
                <w:bCs/>
              </w:rPr>
              <w:t>PREUVE DE DESTRUCTION</w:t>
            </w:r>
            <w:r>
              <w:rPr>
                <w:rFonts w:ascii="Times New Roman" w:hAnsi="Times New Roman" w:cs="Times New Roman"/>
              </w:rPr>
              <w:t>, N. masc.</w:t>
            </w:r>
          </w:p>
          <w:p w14:paraId="1F7EA6BA" w14:textId="4016E347" w:rsidR="00947CCF" w:rsidRPr="00441A19" w:rsidRDefault="00AD1F80" w:rsidP="00BC514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22"/>
          <w:p w14:paraId="58CEECE2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CCF" w:rsidRPr="00441A19" w14:paraId="3C8AC9F2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FD27604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80680DF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47CCF" w:rsidRPr="00441A19" w14:paraId="46A0B1A5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44CA830B" w14:textId="77777777" w:rsidR="00947CCF" w:rsidRDefault="006428F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BURN</w:t>
            </w:r>
          </w:p>
          <w:p w14:paraId="33722813" w14:textId="25C775E9" w:rsidR="006428FA" w:rsidRPr="00441A19" w:rsidRDefault="006428F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D782E9A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CCF" w:rsidRPr="00441A19" w14:paraId="04166C0B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1DCBEFC5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33BA1077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47CCF" w:rsidRPr="00441A19" w14:paraId="0B7F7A8B" w14:textId="77777777" w:rsidTr="00BC5143">
        <w:tc>
          <w:tcPr>
            <w:tcW w:w="4567" w:type="dxa"/>
          </w:tcPr>
          <w:p w14:paraId="6B3B880F" w14:textId="77777777" w:rsidR="00947CCF" w:rsidRPr="00441A19" w:rsidRDefault="00947CC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5DF8BC7" w14:textId="5F1A6FFA" w:rsidR="00947CCF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PREUVE DE R</w:t>
            </w:r>
            <w:r w:rsidR="00583936"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PUTATION</w:t>
            </w:r>
            <w:r w:rsidR="00882D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7CD1BDC" w14:textId="39AFB1BA" w:rsidR="00882DB8" w:rsidRDefault="00882DB8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PREUVE DE BRÛLAGE [impropre]</w:t>
            </w:r>
          </w:p>
          <w:p w14:paraId="4C023386" w14:textId="77777777" w:rsidR="00947CCF" w:rsidRPr="00441A19" w:rsidRDefault="00947CC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CCF" w:rsidRPr="00441A19" w14:paraId="19126CC9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348CD853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23" w:name="_Hlk161576077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A53B9FA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47CCF" w:rsidRPr="0049290B" w14:paraId="1B48DCA9" w14:textId="77777777" w:rsidTr="00BC5143">
        <w:trPr>
          <w:trHeight w:val="877"/>
        </w:trPr>
        <w:tc>
          <w:tcPr>
            <w:tcW w:w="4567" w:type="dxa"/>
          </w:tcPr>
          <w:p w14:paraId="72E42100" w14:textId="77777777" w:rsidR="00947CCF" w:rsidRPr="0049290B" w:rsidRDefault="00947CCF" w:rsidP="00BC5143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Consensus protocol derived from the proof-of-stake which compels miners to dispose of crypto-assets to gain the network’s evidence.</w:t>
            </w:r>
          </w:p>
        </w:tc>
        <w:tc>
          <w:tcPr>
            <w:tcW w:w="4829" w:type="dxa"/>
          </w:tcPr>
          <w:p w14:paraId="34D2EFDE" w14:textId="1884477F" w:rsidR="00947CCF" w:rsidRPr="0049290B" w:rsidRDefault="00947CC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290B">
              <w:rPr>
                <w:rFonts w:ascii="Times New Roman" w:hAnsi="Times New Roman" w:cs="Times New Roman"/>
                <w:sz w:val="20"/>
                <w:szCs w:val="20"/>
              </w:rPr>
              <w:t xml:space="preserve">Protocole de consensus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dérivé de la preuve d’enjeu </w:t>
            </w:r>
            <w:r w:rsidRPr="0049290B">
              <w:rPr>
                <w:rFonts w:ascii="Times New Roman" w:hAnsi="Times New Roman" w:cs="Times New Roman"/>
                <w:sz w:val="20"/>
                <w:szCs w:val="20"/>
              </w:rPr>
              <w:t xml:space="preserve">qui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oblige le mineur </w:t>
            </w:r>
            <w:r w:rsidR="00E9785B"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supprimer des cryptoactifs afin de gagner la confiance du réseau.</w:t>
            </w:r>
          </w:p>
        </w:tc>
      </w:tr>
      <w:bookmarkEnd w:id="23"/>
      <w:tr w:rsidR="00947CCF" w:rsidRPr="00441A19" w14:paraId="2C6B82AD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545FE09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92F7369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47CCF" w:rsidRPr="00441A19" w14:paraId="60846784" w14:textId="77777777" w:rsidTr="00BC5143">
        <w:tc>
          <w:tcPr>
            <w:tcW w:w="4567" w:type="dxa"/>
          </w:tcPr>
          <w:p w14:paraId="3380E052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22A697A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D564B" w14:textId="77777777" w:rsidR="00947CCF" w:rsidRPr="0081300B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CCF" w:rsidRPr="00441A19" w14:paraId="6FB326E8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2841ED9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31A05A40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9785B" w:rsidRPr="00441A19" w14:paraId="3B8A44BD" w14:textId="77777777" w:rsidTr="00D25AEB">
        <w:trPr>
          <w:trHeight w:val="470"/>
        </w:trPr>
        <w:tc>
          <w:tcPr>
            <w:tcW w:w="4567" w:type="dxa"/>
          </w:tcPr>
          <w:p w14:paraId="63932D6E" w14:textId="22BBF562" w:rsidR="00E9785B" w:rsidRPr="00442020" w:rsidRDefault="00E9785B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445F9BA" w14:textId="77777777" w:rsidR="00E9785B" w:rsidRPr="00441A19" w:rsidRDefault="00E9785B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7CCF" w:rsidRPr="00441A19" w14:paraId="65C8F1F7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27BDD5A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E7A59B" w14:textId="77777777" w:rsidR="00947CCF" w:rsidRPr="00441A19" w:rsidRDefault="00947CCF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47CCF" w:rsidRPr="0049290B" w14:paraId="416C6E42" w14:textId="77777777" w:rsidTr="00BC5143">
        <w:tc>
          <w:tcPr>
            <w:tcW w:w="4567" w:type="dxa"/>
            <w:shd w:val="clear" w:color="auto" w:fill="FFFFFF" w:themeFill="background1"/>
          </w:tcPr>
          <w:p w14:paraId="68F77595" w14:textId="77777777" w:rsidR="00947CCF" w:rsidRPr="00947CCF" w:rsidRDefault="00947CC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In Proof-of-Burn (</w:t>
            </w:r>
            <w:proofErr w:type="spellStart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PoB</w:t>
            </w:r>
            <w:proofErr w:type="spellEnd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), a potential miner </w:t>
            </w:r>
            <w:proofErr w:type="gramStart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has to</w:t>
            </w:r>
            <w:proofErr w:type="gramEnd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burn coins, which however need to be generated in order to be burnt, thus the need for another way to create blocks. [</w:t>
            </w:r>
            <w:proofErr w:type="spellStart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Djari</w:t>
            </w:r>
            <w:proofErr w:type="spellEnd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2023]</w:t>
            </w:r>
          </w:p>
          <w:p w14:paraId="7866C1B2" w14:textId="77777777" w:rsidR="00947CCF" w:rsidRPr="00947CCF" w:rsidRDefault="00947CC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21D170" w14:textId="01B06F5F" w:rsidR="00947CCF" w:rsidRPr="00947CCF" w:rsidRDefault="00947CC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La preuve de destruction représente l’obligation pour les mineurs de détruire des cryptoactifs pour obtenir la confiance du réseau. [Faure-</w:t>
            </w:r>
            <w:proofErr w:type="spellStart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Muntian</w:t>
            </w:r>
            <w:proofErr w:type="spellEnd"/>
            <w:r w:rsidRPr="00947CCF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 al. 2018]</w:t>
            </w:r>
          </w:p>
        </w:tc>
      </w:tr>
    </w:tbl>
    <w:p w14:paraId="742FFA6C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115D033F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45D32F6C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12328E0B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1E7D4D5B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44FE266B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6821ECE3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55A60954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48139209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04E75658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1B0CD06E" w14:textId="77777777" w:rsidR="00947CCF" w:rsidRPr="00583936" w:rsidRDefault="00947CCF" w:rsidP="00A45959">
      <w:pPr>
        <w:spacing w:after="160" w:line="360" w:lineRule="auto"/>
        <w:rPr>
          <w:rFonts w:cs="Times New Roman"/>
          <w:b/>
          <w:szCs w:val="24"/>
        </w:rPr>
      </w:pPr>
    </w:p>
    <w:p w14:paraId="076F55EB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84260A" w:rsidRPr="00441A19" w14:paraId="6114CDFC" w14:textId="77777777" w:rsidTr="0091744F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E751485" w14:textId="77777777" w:rsidR="0084260A" w:rsidRDefault="0084260A" w:rsidP="0091744F">
            <w:pPr>
              <w:rPr>
                <w:rFonts w:ascii="Times New Roman" w:hAnsi="Times New Roman" w:cs="Times New Roman"/>
                <w:lang w:val="en-CA"/>
              </w:rPr>
            </w:pPr>
            <w:bookmarkStart w:id="24" w:name="_Hlk161576106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PROOF OF ELAPSED TIME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CA"/>
              </w:rPr>
              <w:t>PoET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CA0F7B3" w14:textId="77777777" w:rsidR="0084260A" w:rsidRDefault="0084260A" w:rsidP="0091744F">
            <w:pPr>
              <w:rPr>
                <w:rFonts w:ascii="Times New Roman" w:hAnsi="Times New Roman" w:cs="Times New Roman"/>
                <w:lang w:val="en-CA"/>
              </w:rPr>
            </w:pPr>
          </w:p>
          <w:p w14:paraId="064B6F83" w14:textId="75F40BBD" w:rsidR="0084260A" w:rsidRDefault="00AD1F80" w:rsidP="0091744F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84260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84260A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24"/>
          <w:p w14:paraId="1701B422" w14:textId="77777777" w:rsidR="0084260A" w:rsidRPr="00441A19" w:rsidRDefault="0084260A" w:rsidP="0091744F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7683107" w14:textId="75132B5B" w:rsidR="0084260A" w:rsidRDefault="0084260A" w:rsidP="0091744F">
            <w:pPr>
              <w:rPr>
                <w:rFonts w:ascii="Times New Roman" w:hAnsi="Times New Roman" w:cs="Times New Roman"/>
              </w:rPr>
            </w:pPr>
            <w:bookmarkStart w:id="25" w:name="_Hlk161576124"/>
            <w:r>
              <w:rPr>
                <w:rFonts w:ascii="Times New Roman" w:hAnsi="Times New Roman" w:cs="Times New Roman"/>
                <w:b/>
                <w:bCs/>
              </w:rPr>
              <w:t>PREUVE DU TEMPS ÉCOULÉ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PoET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</w:rPr>
              <w:t>, N. masc.</w:t>
            </w:r>
          </w:p>
          <w:p w14:paraId="332DA79F" w14:textId="491BB4A6" w:rsidR="0084260A" w:rsidRPr="00441A19" w:rsidRDefault="0084260A" w:rsidP="0091744F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442020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protocole de consensus</w:t>
            </w: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bookmarkEnd w:id="25"/>
          <w:p w14:paraId="79843C93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60A" w:rsidRPr="00441A19" w14:paraId="364BF692" w14:textId="77777777" w:rsidTr="0091744F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62F1CAD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86C1AC7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84260A" w:rsidRPr="00441A19" w14:paraId="7DD4F733" w14:textId="77777777" w:rsidTr="0091744F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B3F144F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DFAE94C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60A" w:rsidRPr="00441A19" w14:paraId="369E27F6" w14:textId="77777777" w:rsidTr="0091744F">
        <w:tc>
          <w:tcPr>
            <w:tcW w:w="4567" w:type="dxa"/>
            <w:gridSpan w:val="2"/>
            <w:shd w:val="clear" w:color="auto" w:fill="E2EFD9" w:themeFill="accent6" w:themeFillTint="33"/>
          </w:tcPr>
          <w:p w14:paraId="6E1C63A0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226D3F4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84260A" w:rsidRPr="00441A19" w14:paraId="09C853B0" w14:textId="77777777" w:rsidTr="0091744F">
        <w:tc>
          <w:tcPr>
            <w:tcW w:w="4567" w:type="dxa"/>
            <w:gridSpan w:val="2"/>
          </w:tcPr>
          <w:p w14:paraId="6C6FC68E" w14:textId="77777777" w:rsidR="0084260A" w:rsidRPr="00441A19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7212CA6" w14:textId="77777777" w:rsidR="0084260A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AA7E8" w14:textId="77777777" w:rsidR="0084260A" w:rsidRPr="00441A19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60A" w:rsidRPr="00441A19" w14:paraId="09CC0DCD" w14:textId="77777777" w:rsidTr="0091744F">
        <w:tc>
          <w:tcPr>
            <w:tcW w:w="4567" w:type="dxa"/>
            <w:gridSpan w:val="2"/>
            <w:shd w:val="clear" w:color="auto" w:fill="E2EFD9" w:themeFill="accent6" w:themeFillTint="33"/>
          </w:tcPr>
          <w:p w14:paraId="653F49B2" w14:textId="77777777" w:rsidR="0084260A" w:rsidRPr="0081300B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26" w:name="_Hlk161576146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7FB2BCC" w14:textId="77777777" w:rsidR="0084260A" w:rsidRPr="007E4B3E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4B3E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84260A" w:rsidRPr="005C355A" w14:paraId="5413DC0D" w14:textId="77777777" w:rsidTr="0091744F">
        <w:trPr>
          <w:trHeight w:val="877"/>
        </w:trPr>
        <w:tc>
          <w:tcPr>
            <w:tcW w:w="4567" w:type="dxa"/>
            <w:gridSpan w:val="2"/>
          </w:tcPr>
          <w:p w14:paraId="743A1908" w14:textId="270B7109" w:rsidR="0084260A" w:rsidRPr="0084260A" w:rsidRDefault="00BB5DF8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5DF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C</w:t>
            </w:r>
            <w:r w:rsidR="0084260A"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onsensus protocol based on </w:t>
            </w:r>
            <w:r w:rsidR="007E4B3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</w:t>
            </w:r>
            <w:r w:rsidR="0084260A">
              <w:rPr>
                <w:rStyle w:val="str"/>
                <w:rFonts w:ascii="Times New Roman" w:hAnsi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  <w:r w:rsidR="0084260A"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random</w:t>
            </w:r>
            <w:r w:rsid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  <w:r w:rsidR="0084260A">
              <w:rPr>
                <w:rStyle w:val="str"/>
                <w:rFonts w:ascii="Times New Roman" w:hAnsi="Times New Roman"/>
                <w:sz w:val="20"/>
                <w:szCs w:val="20"/>
                <w:shd w:val="clear" w:color="auto" w:fill="F5F5F5"/>
                <w:lang w:val="en-US"/>
              </w:rPr>
              <w:t>amount of</w:t>
            </w:r>
            <w:r w:rsidR="0084260A"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waiting time each node </w:t>
            </w:r>
            <w:r w:rsidR="007E4B3E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must</w:t>
            </w:r>
            <w:r w:rsid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observe</w:t>
            </w:r>
            <w:r w:rsidR="0084260A"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before broadcast</w:t>
            </w:r>
            <w:r w:rsid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ing</w:t>
            </w:r>
            <w:r w:rsidR="0084260A"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a block for validation. </w:t>
            </w:r>
          </w:p>
          <w:p w14:paraId="73DF4482" w14:textId="77777777" w:rsidR="0084260A" w:rsidRPr="0084260A" w:rsidRDefault="0084260A" w:rsidP="0091744F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57543220" w14:textId="7F258787" w:rsidR="0084260A" w:rsidRPr="007E4B3E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4B3E">
              <w:rPr>
                <w:rFonts w:ascii="Times New Roman" w:hAnsi="Times New Roman" w:cs="Times New Roman"/>
                <w:sz w:val="20"/>
                <w:szCs w:val="20"/>
              </w:rPr>
              <w:t xml:space="preserve">Protocole de consensus basé sur un temps d’attente aléatoire que chaque nœud </w:t>
            </w:r>
            <w:r w:rsidR="007E4B3E" w:rsidRPr="007E4B3E">
              <w:rPr>
                <w:rFonts w:ascii="Times New Roman" w:hAnsi="Times New Roman" w:cs="Times New Roman"/>
                <w:sz w:val="20"/>
                <w:szCs w:val="20"/>
              </w:rPr>
              <w:t>de la blockchain</w:t>
            </w:r>
            <w:r w:rsidRPr="007E4B3E">
              <w:rPr>
                <w:rFonts w:ascii="Times New Roman" w:hAnsi="Times New Roman" w:cs="Times New Roman"/>
                <w:sz w:val="20"/>
                <w:szCs w:val="20"/>
              </w:rPr>
              <w:t xml:space="preserve"> doit observer avant de soumettre un bloc pour validation. </w:t>
            </w:r>
          </w:p>
        </w:tc>
      </w:tr>
      <w:bookmarkEnd w:id="26"/>
      <w:tr w:rsidR="0084260A" w:rsidRPr="00441A19" w14:paraId="31CEE2FE" w14:textId="77777777" w:rsidTr="0091744F">
        <w:tc>
          <w:tcPr>
            <w:tcW w:w="4567" w:type="dxa"/>
            <w:gridSpan w:val="2"/>
            <w:shd w:val="clear" w:color="auto" w:fill="E2EFD9" w:themeFill="accent6" w:themeFillTint="33"/>
          </w:tcPr>
          <w:p w14:paraId="18EDC42E" w14:textId="77777777" w:rsidR="0084260A" w:rsidRPr="0081300B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48BC9F0" w14:textId="77777777" w:rsidR="0084260A" w:rsidRPr="0081300B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84260A" w:rsidRPr="00441A19" w14:paraId="695F6652" w14:textId="77777777" w:rsidTr="0091744F">
        <w:tc>
          <w:tcPr>
            <w:tcW w:w="4567" w:type="dxa"/>
            <w:gridSpan w:val="2"/>
          </w:tcPr>
          <w:p w14:paraId="68E6E5D7" w14:textId="77777777" w:rsidR="0084260A" w:rsidRPr="0081300B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D0C5274" w14:textId="77777777" w:rsidR="0084260A" w:rsidRPr="0081300B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C414D0" w14:textId="77777777" w:rsidR="0084260A" w:rsidRPr="0081300B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60A" w:rsidRPr="00441A19" w14:paraId="235810E2" w14:textId="77777777" w:rsidTr="0091744F">
        <w:tc>
          <w:tcPr>
            <w:tcW w:w="4567" w:type="dxa"/>
            <w:gridSpan w:val="2"/>
            <w:shd w:val="clear" w:color="auto" w:fill="E2EFD9" w:themeFill="accent6" w:themeFillTint="33"/>
          </w:tcPr>
          <w:p w14:paraId="0BE5542C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7DAE38A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84260A" w:rsidRPr="00441A19" w14:paraId="7B1E2949" w14:textId="77777777" w:rsidTr="00E9785B">
        <w:trPr>
          <w:trHeight w:val="470"/>
        </w:trPr>
        <w:tc>
          <w:tcPr>
            <w:tcW w:w="1696" w:type="dxa"/>
          </w:tcPr>
          <w:p w14:paraId="048C6960" w14:textId="52F46F2E" w:rsidR="0084260A" w:rsidRPr="00441A19" w:rsidRDefault="00E9785B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2871" w:type="dxa"/>
          </w:tcPr>
          <w:p w14:paraId="19B32EFE" w14:textId="7DC9C3B8" w:rsidR="0084260A" w:rsidRPr="00442020" w:rsidRDefault="00E9785B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serve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[as ART ⁓]</w:t>
            </w:r>
          </w:p>
        </w:tc>
        <w:tc>
          <w:tcPr>
            <w:tcW w:w="1665" w:type="dxa"/>
          </w:tcPr>
          <w:p w14:paraId="3F9CF6E0" w14:textId="77777777" w:rsidR="0084260A" w:rsidRDefault="00E9785B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  <w:p w14:paraId="0A1E72B6" w14:textId="64DDDE7A" w:rsidR="00E9785B" w:rsidRPr="00441A19" w:rsidRDefault="00E9785B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600A02E6" w14:textId="021E0406" w:rsidR="0084260A" w:rsidRPr="00270E50" w:rsidRDefault="00E9785B" w:rsidP="00E97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servir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 w:eastAsia="fr-FR"/>
              </w:rPr>
              <w:t>[de ART ⁓]</w:t>
            </w:r>
          </w:p>
        </w:tc>
      </w:tr>
      <w:tr w:rsidR="0084260A" w:rsidRPr="00441A19" w14:paraId="7ADD3D58" w14:textId="77777777" w:rsidTr="0091744F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F22DFC3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7EF1AA1" w14:textId="77777777" w:rsidR="0084260A" w:rsidRPr="00441A19" w:rsidRDefault="0084260A" w:rsidP="00917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84260A" w:rsidRPr="00950716" w14:paraId="4C8678CE" w14:textId="77777777" w:rsidTr="0091744F">
        <w:tc>
          <w:tcPr>
            <w:tcW w:w="4567" w:type="dxa"/>
            <w:gridSpan w:val="2"/>
            <w:shd w:val="clear" w:color="auto" w:fill="FFFFFF" w:themeFill="background1"/>
          </w:tcPr>
          <w:p w14:paraId="14875547" w14:textId="505844B3" w:rsidR="0084260A" w:rsidRPr="005C355A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In a blockchain using a proof of Elapsed Time, t</w:t>
            </w:r>
            <w:r w:rsidRPr="005C355A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he validator with the shortest waiting time for a transaction block is elected as the leader, and the distribution of elected leaders across the entire population of validators is </w:t>
            </w:r>
            <w:proofErr w:type="gramStart"/>
            <w:r w:rsidRPr="005C355A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similar to</w:t>
            </w:r>
            <w:proofErr w:type="gramEnd"/>
            <w:r w:rsidRPr="005C355A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what is provided by other lottery algorithms. </w:t>
            </w:r>
            <w:r w:rsidRPr="005C35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[Lee Kuo and Low</w:t>
            </w:r>
            <w:r w:rsidR="005839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5C35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2021]</w:t>
            </w:r>
          </w:p>
          <w:p w14:paraId="26DF4575" w14:textId="77777777" w:rsidR="0084260A" w:rsidRPr="00A51EB3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E7869FA" w14:textId="4856DF9A" w:rsidR="0084260A" w:rsidRPr="0084260A" w:rsidRDefault="0084260A" w:rsidP="009174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Le protocole de consensus pour </w:t>
            </w:r>
            <w:proofErr w:type="spellStart"/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Sawtooth</w:t>
            </w:r>
            <w:proofErr w:type="spellEnd"/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Lake s’appelle la preuve du temps écoulé (</w:t>
            </w:r>
            <w:proofErr w:type="spellStart"/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PoET</w:t>
            </w:r>
            <w:proofErr w:type="spellEnd"/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)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 </w:t>
            </w:r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; il a été construit pour fonctionner dans un environnement de l’exécution approuvé (TEE) sécurisé […] et prouver que le temps s’est écoulé via des transactions horodatées. [Laurence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 </w:t>
            </w:r>
            <w:r w:rsidRPr="0084260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2018]</w:t>
            </w:r>
          </w:p>
        </w:tc>
      </w:tr>
    </w:tbl>
    <w:p w14:paraId="0CD7E5DC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169AA760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01F2A895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2FFC98E8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1BB6D375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1D36B25B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7D8745C8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40CBE52C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165E3382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68D30353" w14:textId="77777777" w:rsidR="0084260A" w:rsidRPr="00583936" w:rsidRDefault="0084260A" w:rsidP="00A45959">
      <w:pPr>
        <w:spacing w:after="160" w:line="360" w:lineRule="auto"/>
        <w:rPr>
          <w:rFonts w:cs="Times New Roman"/>
          <w:b/>
          <w:szCs w:val="24"/>
        </w:rPr>
      </w:pPr>
    </w:p>
    <w:p w14:paraId="3AE52B0E" w14:textId="77777777" w:rsidR="006942E0" w:rsidRPr="00583936" w:rsidRDefault="006942E0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6942E0" w:rsidRPr="00441A19" w14:paraId="00C77C22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38A0B3C0" w14:textId="35891E52" w:rsidR="006942E0" w:rsidRDefault="006942E0" w:rsidP="00BC5143">
            <w:pPr>
              <w:rPr>
                <w:rFonts w:ascii="Times New Roman" w:hAnsi="Times New Roman" w:cs="Times New Roman"/>
                <w:lang w:val="en-CA"/>
              </w:rPr>
            </w:pPr>
            <w:bookmarkStart w:id="27" w:name="_Hlk161576169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PROOF</w:t>
            </w:r>
            <w:r w:rsidR="006428FA">
              <w:rPr>
                <w:rFonts w:ascii="Times New Roman" w:hAnsi="Times New Roman" w:cs="Times New Roman"/>
                <w:b/>
                <w:bCs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>OF</w:t>
            </w:r>
            <w:r w:rsidR="006428FA">
              <w:rPr>
                <w:rFonts w:ascii="Times New Roman" w:hAnsi="Times New Roman" w:cs="Times New Roman"/>
                <w:b/>
                <w:bCs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>HOLD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081C9582" w14:textId="68F300F3" w:rsidR="006942E0" w:rsidRDefault="00AD1F80" w:rsidP="00BC5143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6942E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6942E0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27"/>
          <w:p w14:paraId="4BA05E03" w14:textId="77777777" w:rsidR="006942E0" w:rsidRPr="00441A19" w:rsidRDefault="006942E0" w:rsidP="00BC514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243855C" w14:textId="7B7347A7" w:rsidR="006942E0" w:rsidRDefault="006942E0" w:rsidP="00BC5143">
            <w:pPr>
              <w:rPr>
                <w:rFonts w:ascii="Times New Roman" w:hAnsi="Times New Roman" w:cs="Times New Roman"/>
              </w:rPr>
            </w:pPr>
            <w:bookmarkStart w:id="28" w:name="_Hlk161576190"/>
            <w:r>
              <w:rPr>
                <w:rFonts w:ascii="Times New Roman" w:hAnsi="Times New Roman" w:cs="Times New Roman"/>
                <w:b/>
                <w:bCs/>
              </w:rPr>
              <w:t>PREUVE DE POSSESSION</w:t>
            </w:r>
            <w:r>
              <w:rPr>
                <w:rFonts w:ascii="Times New Roman" w:hAnsi="Times New Roman" w:cs="Times New Roman"/>
              </w:rPr>
              <w:t>, N. fém.</w:t>
            </w:r>
          </w:p>
          <w:p w14:paraId="53600651" w14:textId="7F8E8820" w:rsidR="006942E0" w:rsidRPr="00441A19" w:rsidRDefault="006942E0" w:rsidP="00BC5143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</w:t>
            </w: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bookmarkEnd w:id="28"/>
          <w:p w14:paraId="25DF40D9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2E0" w:rsidRPr="00441A19" w14:paraId="35615306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FF1D9C6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C3C6E53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6942E0" w:rsidRPr="00441A19" w14:paraId="3569E8F5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64E23BEB" w14:textId="77777777" w:rsidR="006942E0" w:rsidRDefault="006428F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HOLD</w:t>
            </w:r>
          </w:p>
          <w:p w14:paraId="71BAE42B" w14:textId="4DAC1A31" w:rsidR="006428FA" w:rsidRPr="00441A19" w:rsidRDefault="006428F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29D04168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2E0" w:rsidRPr="00441A19" w14:paraId="74439230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3B1ABEFE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C1DF4C3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6942E0" w:rsidRPr="006913BE" w14:paraId="192929F2" w14:textId="77777777" w:rsidTr="00BC5143">
        <w:tc>
          <w:tcPr>
            <w:tcW w:w="4567" w:type="dxa"/>
          </w:tcPr>
          <w:p w14:paraId="7E831A44" w14:textId="77777777" w:rsidR="006942E0" w:rsidRDefault="001372B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POSSESSION; PROOF OF HOLDING MECHANISM</w:t>
            </w:r>
          </w:p>
          <w:p w14:paraId="5F4C21DD" w14:textId="029C8073" w:rsidR="001372BF" w:rsidRPr="00441A19" w:rsidRDefault="001372BF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06BC00D1" w14:textId="77777777" w:rsidR="006942E0" w:rsidRPr="001372BF" w:rsidRDefault="006942E0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5780A1E" w14:textId="77777777" w:rsidR="006942E0" w:rsidRPr="001372BF" w:rsidRDefault="006942E0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2E0" w:rsidRPr="00441A19" w14:paraId="69B892EC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B3AE4EE" w14:textId="77777777" w:rsidR="006942E0" w:rsidRPr="0081300B" w:rsidRDefault="006942E0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29" w:name="_Hlk161576219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D6D6B41" w14:textId="77777777" w:rsidR="006942E0" w:rsidRPr="0081300B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6942E0" w:rsidRPr="002B7493" w14:paraId="2962F637" w14:textId="77777777" w:rsidTr="00BC5143">
        <w:trPr>
          <w:trHeight w:val="877"/>
        </w:trPr>
        <w:tc>
          <w:tcPr>
            <w:tcW w:w="4567" w:type="dxa"/>
          </w:tcPr>
          <w:p w14:paraId="68E960BE" w14:textId="77777777" w:rsidR="006942E0" w:rsidRDefault="006942E0" w:rsidP="00BC5143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Consensus protocol derived from the proof-of-stake that compels blockchain users to prove that they hold a certain amount of crypto-assets for a defined period before allowing them to make transactions.</w:t>
            </w:r>
          </w:p>
          <w:p w14:paraId="5C314046" w14:textId="77777777" w:rsidR="006942E0" w:rsidRPr="00BD68AF" w:rsidRDefault="006942E0" w:rsidP="00BC5143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687BA2CE" w14:textId="365C22D8" w:rsidR="006942E0" w:rsidRDefault="006942E0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7493">
              <w:rPr>
                <w:rFonts w:ascii="Times New Roman" w:hAnsi="Times New Roman" w:cs="Times New Roman"/>
                <w:sz w:val="20"/>
                <w:szCs w:val="20"/>
              </w:rPr>
              <w:t xml:space="preserve">Protocole de consensus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dérivé de la preuve d’enjeu, </w:t>
            </w:r>
            <w:r w:rsidRPr="002B7493">
              <w:rPr>
                <w:rFonts w:ascii="Times New Roman" w:hAnsi="Times New Roman" w:cs="Times New Roman"/>
                <w:sz w:val="20"/>
                <w:szCs w:val="20"/>
              </w:rPr>
              <w:t>qui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blige les utilisateurs de la blockchain à prouver qu’ils détiennent un certain volume de cryptoactifs pour un temps déterminé avant d’être autorisés à effectuer des transactions.</w:t>
            </w:r>
          </w:p>
          <w:p w14:paraId="6A21AFD2" w14:textId="77777777" w:rsidR="006942E0" w:rsidRPr="002B7493" w:rsidRDefault="006942E0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29"/>
      <w:tr w:rsidR="006942E0" w:rsidRPr="00441A19" w14:paraId="3E47EB7A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48C572C" w14:textId="77777777" w:rsidR="006942E0" w:rsidRPr="0081300B" w:rsidRDefault="006942E0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6F91FDB" w14:textId="77777777" w:rsidR="006942E0" w:rsidRPr="0081300B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6942E0" w:rsidRPr="00441A19" w14:paraId="77382A94" w14:textId="77777777" w:rsidTr="00BC5143">
        <w:tc>
          <w:tcPr>
            <w:tcW w:w="4567" w:type="dxa"/>
          </w:tcPr>
          <w:p w14:paraId="682175C5" w14:textId="77777777" w:rsidR="006942E0" w:rsidRPr="008C67FD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9" w:type="dxa"/>
          </w:tcPr>
          <w:p w14:paraId="66AFE739" w14:textId="77777777" w:rsidR="006942E0" w:rsidRPr="0081300B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465BB0" w14:textId="77777777" w:rsidR="006942E0" w:rsidRPr="0081300B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2E0" w:rsidRPr="00441A19" w14:paraId="4207BDA5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40C66015" w14:textId="45CE4304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560EA43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3B5E42" w:rsidRPr="00441A19" w14:paraId="2CA9CF2E" w14:textId="77777777" w:rsidTr="00511F2A">
        <w:trPr>
          <w:trHeight w:val="470"/>
        </w:trPr>
        <w:tc>
          <w:tcPr>
            <w:tcW w:w="4567" w:type="dxa"/>
          </w:tcPr>
          <w:p w14:paraId="1A7C7625" w14:textId="083A8E1A" w:rsidR="003B5E42" w:rsidRPr="00442020" w:rsidRDefault="003B5E42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CDE7134" w14:textId="77777777" w:rsidR="003B5E42" w:rsidRPr="00441A19" w:rsidRDefault="003B5E42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2E0" w:rsidRPr="00441A19" w14:paraId="5D370BD2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44ED86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8591995" w14:textId="77777777" w:rsidR="006942E0" w:rsidRPr="00441A19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6942E0" w:rsidRPr="00220B80" w14:paraId="1542B976" w14:textId="77777777" w:rsidTr="00BC5143">
        <w:tc>
          <w:tcPr>
            <w:tcW w:w="4567" w:type="dxa"/>
            <w:shd w:val="clear" w:color="auto" w:fill="FFFFFF" w:themeFill="background1"/>
          </w:tcPr>
          <w:p w14:paraId="4FCBC9EE" w14:textId="6A663C71" w:rsidR="001372BF" w:rsidRPr="00B07CF5" w:rsidRDefault="00D821BC" w:rsidP="001372BF">
            <w:pPr>
              <w:shd w:val="clear" w:color="auto" w:fill="FFFFFF"/>
              <w:jc w:val="both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The proof</w:t>
            </w:r>
            <w:r w:rsidR="0084260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-</w:t>
            </w:r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of</w:t>
            </w:r>
            <w:r w:rsidR="0084260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-</w:t>
            </w:r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hold (</w:t>
            </w:r>
            <w:proofErr w:type="spellStart"/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PoH</w:t>
            </w:r>
            <w:proofErr w:type="spellEnd"/>
            <w:r w:rsidRPr="0044667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)</w:t>
            </w:r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,</w:t>
            </w:r>
            <w:r w:rsidRPr="0044667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 xml:space="preserve"> or proof of holdings </w:t>
            </w:r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m</w:t>
            </w:r>
            <w:r w:rsidRPr="0044667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>echanism</w:t>
            </w:r>
            <w:r w:rsidRPr="001372B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 w:eastAsia="fr-FR"/>
              </w:rPr>
              <w:t xml:space="preserve">, </w:t>
            </w:r>
            <w:r w:rsidR="001372BF" w:rsidRPr="00B07C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  <w:t>is based on the fact of having held your assets for a minimum time (minimum holding time)</w:t>
            </w:r>
            <w:r w:rsidR="001372BF" w:rsidRPr="001372B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  <w:t>.</w:t>
            </w:r>
            <w:r w:rsidR="001372BF"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  <w:t xml:space="preserve"> [Galeon 2024]</w:t>
            </w:r>
          </w:p>
          <w:p w14:paraId="23CD54F4" w14:textId="580E7E0F" w:rsidR="006942E0" w:rsidRPr="001372BF" w:rsidRDefault="006942E0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1740CA11" w14:textId="77777777" w:rsidR="006942E0" w:rsidRPr="001372BF" w:rsidRDefault="006942E0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4B536" w14:textId="54BBEA95" w:rsidR="006942E0" w:rsidRPr="006942E0" w:rsidRDefault="006942E0" w:rsidP="00BC5143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La preuve de possession consiste en une signature électronique de la transaction précédente, [étant que] de transaction en transaction</w:t>
            </w:r>
            <w:r w:rsidR="006B33D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</w:t>
            </w:r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il est possible de remonter à l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origine de la création du </w:t>
            </w:r>
            <w:proofErr w:type="spellStart"/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satoshi</w:t>
            </w:r>
            <w:proofErr w:type="spellEnd"/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 donc de vérifier qu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il n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’</w:t>
            </w:r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y a pas de double dépense. [Faure-</w:t>
            </w:r>
            <w:proofErr w:type="spellStart"/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Muntian</w:t>
            </w:r>
            <w:proofErr w:type="spellEnd"/>
            <w:r w:rsidRPr="006942E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et al. 2018]</w:t>
            </w:r>
          </w:p>
          <w:p w14:paraId="02F89397" w14:textId="77777777" w:rsidR="006942E0" w:rsidRPr="006942E0" w:rsidRDefault="006942E0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E7B1E7" w14:textId="77777777" w:rsidR="006942E0" w:rsidRPr="006B33D7" w:rsidRDefault="006942E0" w:rsidP="00A45959">
      <w:pPr>
        <w:spacing w:after="160" w:line="360" w:lineRule="auto"/>
        <w:rPr>
          <w:rFonts w:cs="Times New Roman"/>
          <w:b/>
          <w:szCs w:val="24"/>
        </w:rPr>
      </w:pPr>
    </w:p>
    <w:p w14:paraId="14716988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7EC6B8BE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28F81006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3504A550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4AF72B88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5113908C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095E6D1F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66EC3F4C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4A5EC664" w14:textId="77777777" w:rsidR="00A45959" w:rsidRPr="006B33D7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B549B5" w:rsidRPr="00441A19" w14:paraId="19651081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077A0C7D" w14:textId="07E19AFF" w:rsidR="00B549B5" w:rsidRDefault="00B549B5" w:rsidP="00BC5143">
            <w:pPr>
              <w:rPr>
                <w:rFonts w:ascii="Times New Roman" w:hAnsi="Times New Roman" w:cs="Times New Roman"/>
                <w:lang w:val="en-CA"/>
              </w:rPr>
            </w:pPr>
            <w:bookmarkStart w:id="30" w:name="_Hlk161576253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 xml:space="preserve">PROOF OF </w:t>
            </w:r>
            <w:r w:rsidR="00BA5938">
              <w:rPr>
                <w:rFonts w:ascii="Times New Roman" w:hAnsi="Times New Roman" w:cs="Times New Roman"/>
                <w:b/>
                <w:bCs/>
                <w:lang w:val="en-CA"/>
              </w:rPr>
              <w:t>USEFUL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 xml:space="preserve"> WORK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CA"/>
              </w:rPr>
              <w:t>PoNW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65D818DA" w14:textId="77777777" w:rsidR="0055598F" w:rsidRDefault="0055598F" w:rsidP="00BC5143">
            <w:pPr>
              <w:rPr>
                <w:rFonts w:ascii="Times New Roman" w:hAnsi="Times New Roman" w:cs="Times New Roman"/>
                <w:lang w:val="en-CA"/>
              </w:rPr>
            </w:pPr>
          </w:p>
          <w:p w14:paraId="703DC45D" w14:textId="49D88D46" w:rsidR="00B549B5" w:rsidRDefault="00AD1F80" w:rsidP="00BC5143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B549B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r w:rsidR="00B549B5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bookmarkEnd w:id="30"/>
          <w:p w14:paraId="0CA32364" w14:textId="77777777" w:rsidR="00B549B5" w:rsidRPr="00441A19" w:rsidRDefault="00B549B5" w:rsidP="00BC514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99173B0" w14:textId="1090CCC7" w:rsidR="00B549B5" w:rsidRDefault="00B549B5" w:rsidP="00BC5143">
            <w:pPr>
              <w:rPr>
                <w:rFonts w:ascii="Times New Roman" w:hAnsi="Times New Roman" w:cs="Times New Roman"/>
              </w:rPr>
            </w:pPr>
            <w:bookmarkStart w:id="31" w:name="_Hlk161576271"/>
            <w:r>
              <w:rPr>
                <w:rFonts w:ascii="Times New Roman" w:hAnsi="Times New Roman" w:cs="Times New Roman"/>
                <w:b/>
                <w:bCs/>
              </w:rPr>
              <w:t>PREUVE DE TRAVAIL UTILE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PoNW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N. fém.</w:t>
            </w:r>
          </w:p>
          <w:p w14:paraId="0C102844" w14:textId="1A0923A5" w:rsidR="00B549B5" w:rsidRPr="00441A19" w:rsidRDefault="00B549B5" w:rsidP="00BC5143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</w:t>
            </w:r>
            <w:r w:rsidR="0055598F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bookmarkEnd w:id="31"/>
          <w:p w14:paraId="62E57FCF" w14:textId="77777777" w:rsidR="00B549B5" w:rsidRPr="00441A19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9B5" w:rsidRPr="00441A19" w14:paraId="61848CED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536D258" w14:textId="77777777" w:rsidR="00B549B5" w:rsidRPr="00441A19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3305DA0" w14:textId="77777777" w:rsidR="00B549B5" w:rsidRPr="00441A19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B549B5" w:rsidRPr="00441A19" w14:paraId="0A2F3909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351F5D14" w14:textId="77777777" w:rsidR="00B549B5" w:rsidRPr="00441A19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F42A135" w14:textId="77777777" w:rsidR="00B549B5" w:rsidRPr="00441A19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9B5" w:rsidRPr="00441A19" w14:paraId="6E496B4F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0ABCC62" w14:textId="7BAC9D8B" w:rsidR="00B549B5" w:rsidRPr="00441A19" w:rsidRDefault="007E4B3E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Near </w:t>
            </w:r>
            <w:r w:rsidR="00B549B5"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9CCBBB1" w14:textId="726C8A7D" w:rsidR="00B549B5" w:rsidRPr="00441A19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  <w:r w:rsidR="007E4B3E">
              <w:rPr>
                <w:rFonts w:ascii="Times New Roman" w:hAnsi="Times New Roman" w:cs="Times New Roman"/>
                <w:sz w:val="20"/>
                <w:szCs w:val="20"/>
              </w:rPr>
              <w:t xml:space="preserve"> approximatif</w:t>
            </w:r>
          </w:p>
        </w:tc>
      </w:tr>
      <w:tr w:rsidR="00B549B5" w:rsidRPr="007E4B3E" w14:paraId="184E8D9D" w14:textId="77777777" w:rsidTr="00BC5143">
        <w:tc>
          <w:tcPr>
            <w:tcW w:w="4567" w:type="dxa"/>
          </w:tcPr>
          <w:p w14:paraId="11A6B920" w14:textId="2F3940EC" w:rsidR="00B549B5" w:rsidRPr="00441A19" w:rsidRDefault="007E4B3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proof of useful work (PoUW)</w:t>
            </w:r>
          </w:p>
        </w:tc>
        <w:tc>
          <w:tcPr>
            <w:tcW w:w="4829" w:type="dxa"/>
          </w:tcPr>
          <w:p w14:paraId="4418CB2E" w14:textId="5982B04B" w:rsidR="00B549B5" w:rsidRPr="007E4B3E" w:rsidRDefault="007E4B3E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preuve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de travail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nécessaire</w:t>
            </w:r>
            <w:proofErr w:type="spellEnd"/>
          </w:p>
          <w:p w14:paraId="0637734A" w14:textId="77777777" w:rsidR="00B549B5" w:rsidRPr="007E4B3E" w:rsidRDefault="00B549B5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549B5" w:rsidRPr="00441A19" w14:paraId="2B324843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189B8E90" w14:textId="77777777" w:rsidR="00B549B5" w:rsidRPr="0081300B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32" w:name="_Hlk161576302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2B8EB94" w14:textId="77777777" w:rsidR="00B549B5" w:rsidRPr="0081300B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B549B5" w:rsidRPr="002A3ADA" w14:paraId="582DB7CC" w14:textId="77777777" w:rsidTr="00BC5143">
        <w:trPr>
          <w:trHeight w:val="877"/>
        </w:trPr>
        <w:tc>
          <w:tcPr>
            <w:tcW w:w="4567" w:type="dxa"/>
          </w:tcPr>
          <w:p w14:paraId="430AEE5C" w14:textId="31819DBE" w:rsidR="00B549B5" w:rsidRPr="00B549B5" w:rsidRDefault="00B549B5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Consensus protocol stemming from PoW that generate</w:t>
            </w:r>
            <w:r w:rsidR="00BA593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</w:t>
            </w: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succinct </w:t>
            </w:r>
            <w:proofErr w:type="spellStart"/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zk</w:t>
            </w:r>
            <w:proofErr w:type="spellEnd"/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-proofs of validity and thus improve the system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’</w:t>
            </w: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 verification and security during the user’s efforts. </w:t>
            </w:r>
          </w:p>
          <w:p w14:paraId="156705DB" w14:textId="77777777" w:rsidR="00B549B5" w:rsidRPr="00B549B5" w:rsidRDefault="00B549B5" w:rsidP="00BC5143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2C587282" w14:textId="17848E8C" w:rsidR="00B549B5" w:rsidRPr="00B549B5" w:rsidRDefault="00B549B5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 xml:space="preserve">Protocole de consensus dérivé de </w:t>
            </w:r>
            <w:proofErr w:type="spellStart"/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PoW</w:t>
            </w:r>
            <w:proofErr w:type="spellEnd"/>
            <w:r w:rsidRPr="00B549B5">
              <w:rPr>
                <w:rFonts w:ascii="Times New Roman" w:hAnsi="Times New Roman" w:cs="Times New Roman"/>
                <w:sz w:val="20"/>
                <w:szCs w:val="20"/>
              </w:rPr>
              <w:t xml:space="preserve"> qui gén</w:t>
            </w:r>
            <w:r w:rsidR="00BA5938">
              <w:rPr>
                <w:rFonts w:ascii="Times New Roman" w:hAnsi="Times New Roman" w:cs="Times New Roman"/>
                <w:sz w:val="20"/>
                <w:szCs w:val="20"/>
              </w:rPr>
              <w:t>ère</w:t>
            </w: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 xml:space="preserve"> de brèves preuves de validité ZK et améliore ainsi le travail de vérification et de sécurité du système lors des efforts de l’utilisateur.</w:t>
            </w:r>
          </w:p>
        </w:tc>
      </w:tr>
      <w:bookmarkEnd w:id="32"/>
      <w:tr w:rsidR="00B549B5" w:rsidRPr="00441A19" w14:paraId="536FDB43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6CF0ED64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1CFFED3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B549B5" w:rsidRPr="00441A19" w14:paraId="0782E377" w14:textId="77777777" w:rsidTr="00BC5143">
        <w:tc>
          <w:tcPr>
            <w:tcW w:w="4567" w:type="dxa"/>
          </w:tcPr>
          <w:p w14:paraId="053B87DD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7D7D9B0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71BD1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9B5" w:rsidRPr="00441A19" w14:paraId="2D7BD25F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435D0B18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37F80C4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3B5E42" w:rsidRPr="00441A19" w14:paraId="49CEBB09" w14:textId="77777777" w:rsidTr="00834611">
        <w:trPr>
          <w:trHeight w:val="470"/>
        </w:trPr>
        <w:tc>
          <w:tcPr>
            <w:tcW w:w="4567" w:type="dxa"/>
          </w:tcPr>
          <w:p w14:paraId="42C2C48E" w14:textId="212ADCEF" w:rsidR="003B5E42" w:rsidRPr="00B549B5" w:rsidRDefault="003B5E42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FBB26DC" w14:textId="77777777" w:rsidR="003B5E42" w:rsidRPr="00441A19" w:rsidRDefault="003B5E42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49B5" w:rsidRPr="00441A19" w14:paraId="2488261C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AEA1E84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2A1640E" w14:textId="77777777" w:rsidR="00B549B5" w:rsidRPr="00B549B5" w:rsidRDefault="00B549B5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B549B5" w:rsidRPr="00F600A0" w14:paraId="7D0F1590" w14:textId="77777777" w:rsidTr="00BC5143">
        <w:tc>
          <w:tcPr>
            <w:tcW w:w="4567" w:type="dxa"/>
            <w:shd w:val="clear" w:color="auto" w:fill="FFFFFF" w:themeFill="background1"/>
          </w:tcPr>
          <w:p w14:paraId="162ABC6B" w14:textId="51DA84BE" w:rsidR="00B549B5" w:rsidRPr="00B549B5" w:rsidRDefault="00B549B5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The Proof of </w:t>
            </w:r>
            <w:r w:rsidR="00BA593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U</w:t>
            </w:r>
            <w:r w:rsidR="00BA5938">
              <w:rPr>
                <w:rStyle w:val="str"/>
                <w:rFonts w:ascii="Times New Roman" w:hAnsi="Times New Roman"/>
                <w:sz w:val="20"/>
                <w:szCs w:val="20"/>
                <w:shd w:val="clear" w:color="auto" w:fill="F5F5F5"/>
                <w:lang w:val="en-US"/>
              </w:rPr>
              <w:t xml:space="preserve">seful </w:t>
            </w: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Work (Po</w:t>
            </w:r>
            <w:r w:rsidR="00BA5938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U</w:t>
            </w: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W), introduced by Kattis and Bonneau, offers a blockchain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’</w:t>
            </w: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 Sybil resistance mechanism, […] ensuring that the computational efforts dedicated to Sybil resistance also contribute to the system</w:t>
            </w:r>
            <w:r w:rsidR="0058393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’</w:t>
            </w:r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s verification. [</w:t>
            </w:r>
            <w:proofErr w:type="spellStart"/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Motepalli</w:t>
            </w:r>
            <w:proofErr w:type="spellEnd"/>
            <w:r w:rsidRPr="00B549B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et al. 2023]</w:t>
            </w:r>
          </w:p>
          <w:p w14:paraId="008B09D9" w14:textId="77777777" w:rsidR="00B549B5" w:rsidRPr="00B549B5" w:rsidRDefault="00B549B5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49F3CB" w14:textId="1B91A874" w:rsidR="00BA5938" w:rsidRPr="00BA5938" w:rsidRDefault="00BA5938" w:rsidP="00E879F4">
            <w:pPr>
              <w:shd w:val="clear" w:color="auto" w:fill="FFFFFF"/>
              <w:spacing w:after="3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242424"/>
                <w:spacing w:val="-1"/>
                <w:lang w:eastAsia="fr-FR"/>
              </w:rPr>
              <w:t>L</w:t>
            </w:r>
            <w:r w:rsidRPr="00FF483D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a preuve de travail utile est une modification de la preuve de </w:t>
            </w:r>
            <w:r w:rsidR="00185B31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afin</w:t>
            </w:r>
            <w:r w:rsidRPr="00FF483D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de rendre utile la phase de minage</w:t>
            </w:r>
            <w:r w:rsidR="00185B31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, et pour ce faire, la condition que le mineur est censé vérifier en trouvant un bloc avec son hash devient modifiable. [Martin</w:t>
            </w:r>
            <w:r w:rsidR="005839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 </w:t>
            </w:r>
            <w:r w:rsidR="00185B31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2019]</w:t>
            </w:r>
          </w:p>
          <w:p w14:paraId="71058D6A" w14:textId="77777777" w:rsidR="00B549B5" w:rsidRPr="00E879F4" w:rsidRDefault="00B549B5" w:rsidP="00185B31">
            <w:pPr>
              <w:shd w:val="clear" w:color="auto" w:fill="FFFFFF"/>
              <w:spacing w:after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B05315" w14:textId="77777777" w:rsidR="00A45959" w:rsidRPr="00E879F4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5AFC6137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</w:rPr>
      </w:pPr>
    </w:p>
    <w:p w14:paraId="749E2340" w14:textId="77777777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398CAC29" w14:textId="77777777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223AC413" w14:textId="77777777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3DFC53ED" w14:textId="77777777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0C08B073" w14:textId="77777777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115567C2" w14:textId="77777777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4071969B" w14:textId="77777777" w:rsidR="0055598F" w:rsidRDefault="0055598F" w:rsidP="00A45959">
      <w:pPr>
        <w:spacing w:after="160" w:line="360" w:lineRule="auto"/>
        <w:rPr>
          <w:rFonts w:cs="Times New Roman"/>
          <w:b/>
          <w:szCs w:val="24"/>
        </w:rPr>
      </w:pPr>
    </w:p>
    <w:p w14:paraId="6DF052E2" w14:textId="535D617B" w:rsidR="000161D1" w:rsidRDefault="000161D1" w:rsidP="00A45959">
      <w:pPr>
        <w:spacing w:after="16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/>
      </w:r>
    </w:p>
    <w:p w14:paraId="049C320B" w14:textId="77777777" w:rsidR="003B5E42" w:rsidRDefault="003B5E42" w:rsidP="00A45959">
      <w:pPr>
        <w:spacing w:after="160" w:line="360" w:lineRule="auto"/>
        <w:rPr>
          <w:rFonts w:cs="Times New Roman"/>
          <w:b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0161D1" w:rsidRPr="00441A19" w14:paraId="39ADE64A" w14:textId="77777777" w:rsidTr="00282BAE">
        <w:tc>
          <w:tcPr>
            <w:tcW w:w="4567" w:type="dxa"/>
            <w:tcBorders>
              <w:bottom w:val="single" w:sz="4" w:space="0" w:color="auto"/>
            </w:tcBorders>
          </w:tcPr>
          <w:p w14:paraId="16D701DE" w14:textId="2D1A5D8C" w:rsidR="000161D1" w:rsidRPr="00AD1F80" w:rsidRDefault="000161D1" w:rsidP="00282BAE">
            <w:pPr>
              <w:rPr>
                <w:rFonts w:ascii="Times New Roman" w:hAnsi="Times New Roman" w:cs="Times New Roman"/>
                <w:lang w:val="it-IT"/>
              </w:rPr>
            </w:pPr>
            <w:bookmarkStart w:id="33" w:name="_Hlk161576325"/>
            <w:r w:rsidRPr="00AD1F80">
              <w:rPr>
                <w:rFonts w:ascii="Times New Roman" w:hAnsi="Times New Roman" w:cs="Times New Roman"/>
                <w:b/>
                <w:bCs/>
                <w:lang w:val="it-IT"/>
              </w:rPr>
              <w:lastRenderedPageBreak/>
              <w:t>SNOW PROTOCOL,</w:t>
            </w:r>
            <w:r w:rsidRPr="00AD1F80">
              <w:rPr>
                <w:rFonts w:ascii="Times New Roman" w:hAnsi="Times New Roman" w:cs="Times New Roman"/>
                <w:lang w:val="it-IT"/>
              </w:rPr>
              <w:t xml:space="preserve"> N.</w:t>
            </w:r>
          </w:p>
          <w:p w14:paraId="516F587F" w14:textId="13B099B6" w:rsidR="000161D1" w:rsidRPr="00AD1F80" w:rsidRDefault="000161D1" w:rsidP="00282BAE">
            <w:pPr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AD1F80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‘blockchain protocol’</w:t>
            </w:r>
          </w:p>
          <w:bookmarkEnd w:id="33"/>
          <w:p w14:paraId="37A2D87A" w14:textId="77777777" w:rsidR="000161D1" w:rsidRPr="00AD1F80" w:rsidRDefault="000161D1" w:rsidP="00282BAE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D57A013" w14:textId="1E0CB28E" w:rsidR="000161D1" w:rsidRPr="007F19A2" w:rsidRDefault="000161D1" w:rsidP="00282BAE">
            <w:pPr>
              <w:rPr>
                <w:rFonts w:ascii="Times New Roman" w:hAnsi="Times New Roman" w:cs="Times New Roman"/>
                <w:lang w:val="pt-PT"/>
              </w:rPr>
            </w:pPr>
            <w:bookmarkStart w:id="34" w:name="_Hlk161576349"/>
            <w:r w:rsidRPr="007F19A2">
              <w:rPr>
                <w:rFonts w:ascii="Times New Roman" w:hAnsi="Times New Roman" w:cs="Times New Roman"/>
                <w:b/>
                <w:bCs/>
                <w:lang w:val="pt-PT"/>
              </w:rPr>
              <w:t>PROTOCOLE DE SNOW,</w:t>
            </w:r>
            <w:r w:rsidRPr="007F19A2">
              <w:rPr>
                <w:rFonts w:ascii="Times New Roman" w:hAnsi="Times New Roman" w:cs="Times New Roman"/>
                <w:lang w:val="pt-PT"/>
              </w:rPr>
              <w:t xml:space="preserve"> N. masc.</w:t>
            </w:r>
          </w:p>
          <w:p w14:paraId="25A4FE5A" w14:textId="6BA939B2" w:rsidR="000161D1" w:rsidRPr="00441A19" w:rsidRDefault="000161D1" w:rsidP="00282BAE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55598F"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 w:rsidRPr="0055598F"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34"/>
          <w:p w14:paraId="45BE8981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1D1" w:rsidRPr="00441A19" w14:paraId="5BF789D2" w14:textId="77777777" w:rsidTr="00282BAE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F688936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864BEC6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0161D1" w:rsidRPr="00441A19" w14:paraId="20D3B92E" w14:textId="77777777" w:rsidTr="00282BAE">
        <w:tc>
          <w:tcPr>
            <w:tcW w:w="4567" w:type="dxa"/>
            <w:tcBorders>
              <w:bottom w:val="single" w:sz="4" w:space="0" w:color="auto"/>
            </w:tcBorders>
          </w:tcPr>
          <w:p w14:paraId="426F199A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B35FA65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1D1" w:rsidRPr="00441A19" w14:paraId="61CD3A77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7573CDEF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Near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6B03AD0" w14:textId="77777777" w:rsidR="000161D1" w:rsidRPr="00441A19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approximatif</w:t>
            </w:r>
          </w:p>
        </w:tc>
      </w:tr>
      <w:tr w:rsidR="000161D1" w:rsidRPr="007E4B3E" w14:paraId="66E4E3AE" w14:textId="77777777" w:rsidTr="00282BAE">
        <w:tc>
          <w:tcPr>
            <w:tcW w:w="4567" w:type="dxa"/>
          </w:tcPr>
          <w:p w14:paraId="1948DFA5" w14:textId="0E3F37D1" w:rsidR="000161D1" w:rsidRPr="00441A19" w:rsidRDefault="000161D1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71DD348" w14:textId="77777777" w:rsidR="000161D1" w:rsidRDefault="000161D1" w:rsidP="005559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253167" w14:textId="77777777" w:rsidR="0055598F" w:rsidRPr="007E4B3E" w:rsidRDefault="0055598F" w:rsidP="005559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161D1" w:rsidRPr="00441A19" w14:paraId="1038C22D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75FF6AF1" w14:textId="77777777" w:rsidR="000161D1" w:rsidRPr="0081300B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35" w:name="_Hlk161576379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2B68C7F" w14:textId="77777777" w:rsidR="000161D1" w:rsidRPr="0081300B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0161D1" w:rsidRPr="00DF7A3B" w14:paraId="5288FA55" w14:textId="77777777" w:rsidTr="00282BAE">
        <w:trPr>
          <w:trHeight w:val="877"/>
        </w:trPr>
        <w:tc>
          <w:tcPr>
            <w:tcW w:w="4567" w:type="dxa"/>
          </w:tcPr>
          <w:p w14:paraId="231D98F8" w14:textId="3B1A41F5" w:rsidR="007F19A2" w:rsidRPr="007F19A2" w:rsidRDefault="007F19A2" w:rsidP="00DF7A3B">
            <w:pPr>
              <w:autoSpaceDE w:val="0"/>
              <w:autoSpaceDN w:val="0"/>
              <w:adjustRightInd w:val="0"/>
              <w:jc w:val="both"/>
              <w:rPr>
                <w:rFonts w:ascii="TeXGyreTermes-Regular" w:hAnsi="TeXGyreTermes-Regular" w:cs="TeXGyreTermes-Regular"/>
                <w:color w:val="000000"/>
                <w:sz w:val="20"/>
                <w:szCs w:val="20"/>
                <w:lang w:val="en-US"/>
              </w:rPr>
            </w:pPr>
            <w:r w:rsidRPr="002C726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Consensus protocol based on a system that samples repeatedly the network at random, steering correct nodes towards a common outcome </w:t>
            </w:r>
            <w:r w:rsidR="00DF7A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 provide</w:t>
            </w:r>
            <w:r w:rsidRPr="002C726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 probabilistic safety guarantee</w:t>
            </w:r>
            <w:r w:rsidR="002C726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F7A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against</w:t>
            </w:r>
            <w:r w:rsidR="002C726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consensus failure. </w:t>
            </w:r>
          </w:p>
          <w:p w14:paraId="3590720A" w14:textId="7AB497DE" w:rsidR="000161D1" w:rsidRPr="00B549B5" w:rsidRDefault="000161D1" w:rsidP="007F19A2">
            <w:pPr>
              <w:autoSpaceDE w:val="0"/>
              <w:autoSpaceDN w:val="0"/>
              <w:adjustRightInd w:val="0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0173CCEB" w14:textId="1F64C30F" w:rsidR="000161D1" w:rsidRPr="00DF7A3B" w:rsidRDefault="000161D1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A3B">
              <w:rPr>
                <w:rFonts w:ascii="Times New Roman" w:hAnsi="Times New Roman" w:cs="Times New Roman"/>
                <w:sz w:val="20"/>
                <w:szCs w:val="20"/>
              </w:rPr>
              <w:t xml:space="preserve">Protocole de consensus </w:t>
            </w:r>
            <w:r w:rsidR="00DF7A3B" w:rsidRPr="00DF7A3B">
              <w:rPr>
                <w:rFonts w:ascii="Times New Roman" w:hAnsi="Times New Roman" w:cs="Times New Roman"/>
                <w:sz w:val="20"/>
                <w:szCs w:val="20"/>
              </w:rPr>
              <w:t>basé sur</w:t>
            </w:r>
            <w:r w:rsidR="00DF7A3B">
              <w:rPr>
                <w:rFonts w:ascii="Times New Roman" w:hAnsi="Times New Roman" w:cs="Times New Roman"/>
                <w:sz w:val="20"/>
                <w:szCs w:val="20"/>
              </w:rPr>
              <w:t xml:space="preserve"> un système qui échantillonne itérativement de manière aléatoire, en dirigeant les nœuds non corrompus vers un résultat commun afin d’apporter une garantie de sécurité probabiliste contre des échecs de consensus.</w:t>
            </w:r>
          </w:p>
        </w:tc>
      </w:tr>
      <w:bookmarkEnd w:id="35"/>
      <w:tr w:rsidR="000161D1" w:rsidRPr="00441A19" w14:paraId="2BFE6044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6BF87A1A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367119FA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0161D1" w:rsidRPr="00441A19" w14:paraId="6A4FBA1A" w14:textId="77777777" w:rsidTr="00282BAE">
        <w:tc>
          <w:tcPr>
            <w:tcW w:w="4567" w:type="dxa"/>
          </w:tcPr>
          <w:p w14:paraId="58BFDF60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3E95B70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65B14D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1D1" w:rsidRPr="00441A19" w14:paraId="404508CE" w14:textId="77777777" w:rsidTr="00282BAE">
        <w:tc>
          <w:tcPr>
            <w:tcW w:w="4567" w:type="dxa"/>
            <w:shd w:val="clear" w:color="auto" w:fill="E2EFD9" w:themeFill="accent6" w:themeFillTint="33"/>
          </w:tcPr>
          <w:p w14:paraId="0FA35D34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093B3AA2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E9785B" w:rsidRPr="00441A19" w14:paraId="4B6A3530" w14:textId="77777777" w:rsidTr="00544D5F">
        <w:trPr>
          <w:trHeight w:val="470"/>
        </w:trPr>
        <w:tc>
          <w:tcPr>
            <w:tcW w:w="4567" w:type="dxa"/>
          </w:tcPr>
          <w:p w14:paraId="5DE3CDF7" w14:textId="3E65D4FD" w:rsidR="00E9785B" w:rsidRPr="00B549B5" w:rsidRDefault="00E9785B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7CA7C62A" w14:textId="77777777" w:rsidR="00E9785B" w:rsidRPr="00441A19" w:rsidRDefault="00E9785B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1D1" w:rsidRPr="00441A19" w14:paraId="50F58321" w14:textId="77777777" w:rsidTr="00282BAE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4875D0F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809F480" w14:textId="77777777" w:rsidR="000161D1" w:rsidRPr="00B549B5" w:rsidRDefault="000161D1" w:rsidP="00282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49B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0161D1" w:rsidRPr="000161D1" w14:paraId="581110E5" w14:textId="77777777" w:rsidTr="00282BAE">
        <w:tc>
          <w:tcPr>
            <w:tcW w:w="4567" w:type="dxa"/>
            <w:shd w:val="clear" w:color="auto" w:fill="FFFFFF" w:themeFill="background1"/>
          </w:tcPr>
          <w:p w14:paraId="0BE8E6C0" w14:textId="370C3C96" w:rsidR="000161D1" w:rsidRPr="000161D1" w:rsidRDefault="000161D1" w:rsidP="000161D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161D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Inspired by gossip algorithms, Snow protocols are a new family of consensus mechanisms that gains its properties </w:t>
            </w:r>
            <w:r w:rsidR="0055598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through a </w:t>
            </w:r>
            <w:r w:rsidRPr="000161D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system </w:t>
            </w:r>
            <w:r w:rsidR="0055598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that </w:t>
            </w:r>
            <w:r w:rsidRPr="000161D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operates by repeatedly sampling the network at random, steering correct nodes towards a common outcome. [Rocket et al. 2020]</w:t>
            </w:r>
          </w:p>
          <w:p w14:paraId="23969852" w14:textId="77777777" w:rsidR="000161D1" w:rsidRPr="00B549B5" w:rsidRDefault="000161D1" w:rsidP="00282BA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112DA6" w14:textId="42703740" w:rsidR="000161D1" w:rsidRPr="00DF7A3B" w:rsidRDefault="00DF7A3B" w:rsidP="00282BAE">
            <w:pPr>
              <w:shd w:val="clear" w:color="auto" w:fill="FFFFFF"/>
              <w:spacing w:after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7A3B">
              <w:rPr>
                <w:rFonts w:ascii="Times New Roman" w:hAnsi="Times New Roman" w:cs="Times New Roman"/>
                <w:sz w:val="20"/>
                <w:szCs w:val="20"/>
              </w:rPr>
              <w:t>Inspiré par des algorithmes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rumeur, les protocoles de Snow constituent une nouvelle famille de mécanismes de consensus qui acquiert ses propriétés à travers</w:t>
            </w:r>
            <w:r w:rsidR="0055598F">
              <w:rPr>
                <w:rFonts w:ascii="Times New Roman" w:hAnsi="Times New Roman" w:cs="Times New Roman"/>
                <w:sz w:val="20"/>
                <w:szCs w:val="20"/>
              </w:rPr>
              <w:t xml:space="preserve"> un système qui opère par échantillonnage itératif et aléatoire du réseau, et en dirigeant les nœuds non corrompus vers un résultat commun. </w:t>
            </w:r>
            <w:r w:rsidR="0055598F" w:rsidRPr="00830008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[Rocket et al. 2020, traduction]</w:t>
            </w:r>
          </w:p>
        </w:tc>
      </w:tr>
    </w:tbl>
    <w:p w14:paraId="43866B81" w14:textId="77777777" w:rsidR="000161D1" w:rsidRPr="00DF7A3B" w:rsidRDefault="000161D1" w:rsidP="00A45959">
      <w:pPr>
        <w:spacing w:after="160" w:line="360" w:lineRule="auto"/>
        <w:rPr>
          <w:rFonts w:cs="Times New Roman"/>
          <w:b/>
          <w:szCs w:val="24"/>
        </w:rPr>
      </w:pPr>
    </w:p>
    <w:p w14:paraId="37C46412" w14:textId="77777777" w:rsidR="00670132" w:rsidRPr="00DF7A3B" w:rsidRDefault="00670132" w:rsidP="00A45959">
      <w:pPr>
        <w:spacing w:after="160" w:line="360" w:lineRule="auto"/>
        <w:rPr>
          <w:rFonts w:cs="Times New Roman"/>
          <w:b/>
          <w:szCs w:val="24"/>
        </w:rPr>
      </w:pPr>
    </w:p>
    <w:p w14:paraId="359D529E" w14:textId="77777777" w:rsidR="00A45959" w:rsidRPr="00670132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4E9FAC67" w14:textId="77777777" w:rsidR="00A45959" w:rsidRPr="00670132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18314ACA" w14:textId="77777777" w:rsidR="00A45959" w:rsidRPr="00670132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75619F66" w14:textId="77777777" w:rsidR="00A45959" w:rsidRPr="00670132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01C3AE2E" w14:textId="77777777" w:rsidR="00A45959" w:rsidRPr="00670132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04B9862D" w14:textId="77777777" w:rsidR="00A45959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68BBCE14" w14:textId="77777777" w:rsidR="0055598F" w:rsidRPr="00670132" w:rsidRDefault="0055598F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7E1E965A" w14:textId="77777777" w:rsidR="00A45959" w:rsidRPr="00670132" w:rsidRDefault="00A45959" w:rsidP="00A45959">
      <w:pPr>
        <w:spacing w:after="160" w:line="360" w:lineRule="auto"/>
        <w:rPr>
          <w:rFonts w:cs="Times New Roman"/>
          <w:b/>
          <w:szCs w:val="24"/>
          <w:lang w:val="en-US"/>
        </w:rPr>
      </w:pPr>
    </w:p>
    <w:p w14:paraId="31993D72" w14:textId="77777777" w:rsidR="009B056A" w:rsidRPr="00670132" w:rsidRDefault="009B056A" w:rsidP="00054C0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9B056A" w:rsidRPr="00441A19" w14:paraId="1B753E14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57E7A46F" w14:textId="77777777" w:rsidR="009B056A" w:rsidRDefault="009B056A" w:rsidP="00BC5143">
            <w:pPr>
              <w:rPr>
                <w:rFonts w:ascii="Times New Roman" w:hAnsi="Times New Roman" w:cs="Times New Roman"/>
                <w:lang w:val="en-CA"/>
              </w:rPr>
            </w:pPr>
            <w:bookmarkStart w:id="36" w:name="_Hlk161576416"/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TICKETED PROOF OF STAKE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CA"/>
              </w:rPr>
              <w:t>TPoS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CA"/>
              </w:rPr>
              <w:t>)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6C9C1003" w14:textId="561749D0" w:rsidR="009B056A" w:rsidRDefault="00AD1F80" w:rsidP="00BC5143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9B056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protocol</w:t>
            </w:r>
            <w:bookmarkEnd w:id="36"/>
            <w:r w:rsidR="009B056A"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p w14:paraId="3A1F2D30" w14:textId="77777777" w:rsidR="009B056A" w:rsidRPr="00441A19" w:rsidRDefault="009B056A" w:rsidP="00BC5143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59156C11" w14:textId="682AB744" w:rsidR="009B056A" w:rsidRDefault="009B056A" w:rsidP="00BC5143">
            <w:pPr>
              <w:rPr>
                <w:rFonts w:ascii="Times New Roman" w:hAnsi="Times New Roman" w:cs="Times New Roman"/>
              </w:rPr>
            </w:pPr>
            <w:bookmarkStart w:id="37" w:name="_Hlk161576440"/>
            <w:r w:rsidRPr="00F600A0">
              <w:rPr>
                <w:rFonts w:ascii="Times New Roman" w:hAnsi="Times New Roman" w:cs="Times New Roman"/>
                <w:b/>
                <w:bCs/>
              </w:rPr>
              <w:t xml:space="preserve">PREUVE D’ENJEU </w:t>
            </w:r>
            <w:r>
              <w:rPr>
                <w:rFonts w:ascii="Times New Roman" w:hAnsi="Times New Roman" w:cs="Times New Roman"/>
                <w:b/>
                <w:bCs/>
              </w:rPr>
              <w:t>É</w:t>
            </w:r>
            <w:r w:rsidRPr="00F600A0">
              <w:rPr>
                <w:rFonts w:ascii="Times New Roman" w:hAnsi="Times New Roman" w:cs="Times New Roman"/>
                <w:b/>
                <w:bCs/>
              </w:rPr>
              <w:t>TIQUET</w:t>
            </w:r>
            <w:r>
              <w:rPr>
                <w:rFonts w:ascii="Times New Roman" w:hAnsi="Times New Roman" w:cs="Times New Roman"/>
                <w:b/>
                <w:bCs/>
              </w:rPr>
              <w:t>É</w:t>
            </w:r>
            <w:r w:rsidR="0055598F">
              <w:rPr>
                <w:rFonts w:ascii="Times New Roman" w:hAnsi="Times New Roman" w:cs="Times New Roman"/>
                <w:b/>
                <w:bCs/>
              </w:rPr>
              <w:t>E</w:t>
            </w:r>
            <w:r w:rsidRPr="00F600A0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F600A0">
              <w:rPr>
                <w:rFonts w:ascii="Times New Roman" w:hAnsi="Times New Roman" w:cs="Times New Roman"/>
                <w:b/>
                <w:bCs/>
              </w:rPr>
              <w:t>TPoS</w:t>
            </w:r>
            <w:proofErr w:type="spellEnd"/>
            <w:r w:rsidRPr="00F600A0">
              <w:rPr>
                <w:rFonts w:ascii="Times New Roman" w:hAnsi="Times New Roman" w:cs="Times New Roman"/>
                <w:b/>
                <w:bCs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N. fém.</w:t>
            </w:r>
          </w:p>
          <w:p w14:paraId="25DFBC04" w14:textId="1984B5A9" w:rsidR="009B056A" w:rsidRPr="00441A19" w:rsidRDefault="00AD1F80" w:rsidP="00BC514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protocole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consensus’</w:t>
            </w:r>
          </w:p>
          <w:bookmarkEnd w:id="37"/>
          <w:p w14:paraId="133CB840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6DB49364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BDB3C09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9B1D02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B056A" w:rsidRPr="00441A19" w14:paraId="4C50E4EF" w14:textId="77777777" w:rsidTr="00BC5143">
        <w:tc>
          <w:tcPr>
            <w:tcW w:w="4567" w:type="dxa"/>
            <w:tcBorders>
              <w:bottom w:val="single" w:sz="4" w:space="0" w:color="auto"/>
            </w:tcBorders>
          </w:tcPr>
          <w:p w14:paraId="43874FF9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913EBFC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3A3A7212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66B7C1D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48555D3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B056A" w:rsidRPr="00441A19" w14:paraId="641F118A" w14:textId="77777777" w:rsidTr="00BC5143">
        <w:tc>
          <w:tcPr>
            <w:tcW w:w="4567" w:type="dxa"/>
          </w:tcPr>
          <w:p w14:paraId="6F36DE19" w14:textId="77777777" w:rsidR="009B056A" w:rsidRPr="00441A19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6F362D0" w14:textId="77777777" w:rsidR="009B056A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22979B" w14:textId="77777777" w:rsidR="009B056A" w:rsidRPr="00441A19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43C3646A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16F0BB1E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bookmarkStart w:id="38" w:name="_Hlk161576467"/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C473B87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B056A" w:rsidRPr="00F429AE" w14:paraId="4A19C9DA" w14:textId="77777777" w:rsidTr="00BC5143">
        <w:trPr>
          <w:trHeight w:val="877"/>
        </w:trPr>
        <w:tc>
          <w:tcPr>
            <w:tcW w:w="4567" w:type="dxa"/>
          </w:tcPr>
          <w:p w14:paraId="39EFFD17" w14:textId="77777777" w:rsidR="009B056A" w:rsidRPr="00F429AE" w:rsidRDefault="009B056A" w:rsidP="00BC5143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bookmarkStart w:id="39" w:name="_Hlk149490219"/>
            <w:r w:rsidRPr="00F429AE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Consensus protocol that obliges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miners to buy tickets to be allowed to add blocks to the chain.</w:t>
            </w:r>
          </w:p>
        </w:tc>
        <w:tc>
          <w:tcPr>
            <w:tcW w:w="4829" w:type="dxa"/>
          </w:tcPr>
          <w:p w14:paraId="46CD393E" w14:textId="77777777" w:rsidR="009B056A" w:rsidRPr="00F429AE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29AE">
              <w:rPr>
                <w:rFonts w:ascii="Times New Roman" w:hAnsi="Times New Roman" w:cs="Times New Roman"/>
                <w:sz w:val="20"/>
                <w:szCs w:val="20"/>
              </w:rPr>
              <w:t>Protocole de consensus qui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blige les mineurs à acheter des tickets avant d’être autorisés à ajouter des blocs à la chaîne.</w:t>
            </w:r>
          </w:p>
        </w:tc>
      </w:tr>
      <w:bookmarkEnd w:id="38"/>
      <w:bookmarkEnd w:id="39"/>
      <w:tr w:rsidR="009B056A" w:rsidRPr="00441A19" w14:paraId="53714871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5A61913A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6C0D4086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B056A" w:rsidRPr="00441A19" w14:paraId="4D423228" w14:textId="77777777" w:rsidTr="00BC5143">
        <w:tc>
          <w:tcPr>
            <w:tcW w:w="4567" w:type="dxa"/>
          </w:tcPr>
          <w:p w14:paraId="3BF50951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2734257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C4DC3F" w14:textId="77777777" w:rsidR="009B056A" w:rsidRPr="0081300B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1D5880DE" w14:textId="77777777" w:rsidTr="00BC5143">
        <w:tc>
          <w:tcPr>
            <w:tcW w:w="4567" w:type="dxa"/>
            <w:shd w:val="clear" w:color="auto" w:fill="E2EFD9" w:themeFill="accent6" w:themeFillTint="33"/>
          </w:tcPr>
          <w:p w14:paraId="7F8AF721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11379B96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3B5E42" w:rsidRPr="00441A19" w14:paraId="7C0FC47E" w14:textId="77777777" w:rsidTr="00B86708">
        <w:trPr>
          <w:trHeight w:val="470"/>
        </w:trPr>
        <w:tc>
          <w:tcPr>
            <w:tcW w:w="4567" w:type="dxa"/>
          </w:tcPr>
          <w:p w14:paraId="2FE745E9" w14:textId="1854AC08" w:rsidR="003B5E42" w:rsidRPr="00442020" w:rsidRDefault="003B5E42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21635DBC" w14:textId="77777777" w:rsidR="003B5E42" w:rsidRPr="00441A19" w:rsidRDefault="003B5E42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056A" w:rsidRPr="00441A19" w14:paraId="25D4227E" w14:textId="77777777" w:rsidTr="00BC5143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3F215C1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3949E1" w14:textId="77777777" w:rsidR="009B056A" w:rsidRPr="00441A19" w:rsidRDefault="009B056A" w:rsidP="00BC5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B056A" w:rsidRPr="00F429AE" w14:paraId="14A6C8E3" w14:textId="77777777" w:rsidTr="00BC5143">
        <w:tc>
          <w:tcPr>
            <w:tcW w:w="4567" w:type="dxa"/>
            <w:shd w:val="clear" w:color="auto" w:fill="FFFFFF" w:themeFill="background1"/>
          </w:tcPr>
          <w:p w14:paraId="563C0906" w14:textId="195FBD83" w:rsidR="009B056A" w:rsidRPr="006428FA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28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Fusion represents a permutation on a </w:t>
            </w:r>
            <w:proofErr w:type="spellStart"/>
            <w:r w:rsidRPr="006428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PoS</w:t>
            </w:r>
            <w:proofErr w:type="spellEnd"/>
            <w:r w:rsidRPr="006428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network with token rewards based on participating in staking via a Ticketed Proof</w:t>
            </w:r>
            <w:r w:rsidR="007E4920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  <w:r w:rsidRPr="006428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of Stake (</w:t>
            </w:r>
            <w:proofErr w:type="spellStart"/>
            <w:r w:rsidRPr="006428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TPoS</w:t>
            </w:r>
            <w:proofErr w:type="spellEnd"/>
            <w:r w:rsidRPr="006428F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) consensus mechanism, which involves buying tickets to potentially be given the right to generate the next block. [Jincheng et al. 2023]</w:t>
            </w:r>
          </w:p>
          <w:p w14:paraId="39E3F083" w14:textId="77777777" w:rsidR="009B056A" w:rsidRPr="00A51EB3" w:rsidRDefault="009B056A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8EAD99" w14:textId="369C2C56" w:rsidR="009B056A" w:rsidRPr="00F429AE" w:rsidRDefault="007F7755" w:rsidP="00BC514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Contrairement à la preuve du temps écoulé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), qui évalue le temps mis sur un réseau dans l’intention d’effectuer une transaction (en l’occurrence un jalonnement), la</w:t>
            </w:r>
            <w:r w:rsidR="009B056A">
              <w:rPr>
                <w:rFonts w:ascii="Times New Roman" w:hAnsi="Times New Roman" w:cs="Times New Roman"/>
                <w:sz w:val="20"/>
                <w:szCs w:val="20"/>
              </w:rPr>
              <w:t xml:space="preserve"> preuve d’enjeu étiqueté</w:t>
            </w:r>
            <w:r w:rsidR="0055598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9B056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9B056A">
              <w:rPr>
                <w:rFonts w:ascii="Times New Roman" w:hAnsi="Times New Roman" w:cs="Times New Roman"/>
                <w:sz w:val="20"/>
                <w:szCs w:val="20"/>
              </w:rPr>
              <w:t>TPoS</w:t>
            </w:r>
            <w:proofErr w:type="spellEnd"/>
            <w:r w:rsidR="009B056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soumet toute participation dans le réseau à l’obtention de tickets. 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Cryptomus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2024] </w:t>
            </w:r>
          </w:p>
        </w:tc>
      </w:tr>
    </w:tbl>
    <w:p w14:paraId="7C404D7D" w14:textId="77777777" w:rsidR="009B056A" w:rsidRPr="000E4A7E" w:rsidRDefault="009B056A" w:rsidP="009B056A">
      <w:pPr>
        <w:pStyle w:val="Paragraphedeliste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9B056A" w:rsidRPr="000E4A7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9732" w14:textId="77777777" w:rsidR="00960B15" w:rsidRDefault="00960B15" w:rsidP="006A4F5A">
      <w:pPr>
        <w:spacing w:after="0" w:line="240" w:lineRule="auto"/>
      </w:pPr>
      <w:r>
        <w:separator/>
      </w:r>
    </w:p>
  </w:endnote>
  <w:endnote w:type="continuationSeparator" w:id="0">
    <w:p w14:paraId="6E49E381" w14:textId="77777777" w:rsidR="00960B15" w:rsidRDefault="00960B15" w:rsidP="006A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__Inter_Fallback_a64ecd">
    <w:altName w:val="Cambria"/>
    <w:panose1 w:val="00000000000000000000"/>
    <w:charset w:val="00"/>
    <w:family w:val="roman"/>
    <w:notTrueType/>
    <w:pitch w:val="default"/>
  </w:font>
  <w:font w:name="TeXGyreTer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7124584"/>
      <w:docPartObj>
        <w:docPartGallery w:val="Page Numbers (Bottom of Page)"/>
        <w:docPartUnique/>
      </w:docPartObj>
    </w:sdtPr>
    <w:sdtContent>
      <w:p w14:paraId="28B53E0B" w14:textId="366BFADF" w:rsidR="006428FA" w:rsidRDefault="006428F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97A891" w14:textId="77777777" w:rsidR="006428FA" w:rsidRDefault="006428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7EE6D" w14:textId="77777777" w:rsidR="00960B15" w:rsidRDefault="00960B15" w:rsidP="006A4F5A">
      <w:pPr>
        <w:spacing w:after="0" w:line="240" w:lineRule="auto"/>
      </w:pPr>
      <w:r>
        <w:separator/>
      </w:r>
    </w:p>
  </w:footnote>
  <w:footnote w:type="continuationSeparator" w:id="0">
    <w:p w14:paraId="1DA74B1A" w14:textId="77777777" w:rsidR="00960B15" w:rsidRDefault="00960B15" w:rsidP="006A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49FE"/>
    <w:multiLevelType w:val="hybridMultilevel"/>
    <w:tmpl w:val="AF389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2D08"/>
    <w:multiLevelType w:val="hybridMultilevel"/>
    <w:tmpl w:val="3B92D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78B"/>
    <w:multiLevelType w:val="hybridMultilevel"/>
    <w:tmpl w:val="0E22A180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6241"/>
    <w:multiLevelType w:val="hybridMultilevel"/>
    <w:tmpl w:val="3A6CCB6C"/>
    <w:lvl w:ilvl="0" w:tplc="52BA1A9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2381E"/>
    <w:multiLevelType w:val="hybridMultilevel"/>
    <w:tmpl w:val="4F62B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17E5D"/>
    <w:multiLevelType w:val="multilevel"/>
    <w:tmpl w:val="F1A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F5E95"/>
    <w:multiLevelType w:val="multilevel"/>
    <w:tmpl w:val="71D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0840D3"/>
    <w:multiLevelType w:val="hybridMultilevel"/>
    <w:tmpl w:val="51CC9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67325"/>
    <w:multiLevelType w:val="hybridMultilevel"/>
    <w:tmpl w:val="43D81178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78628">
    <w:abstractNumId w:val="1"/>
  </w:num>
  <w:num w:numId="2" w16cid:durableId="1872448842">
    <w:abstractNumId w:val="2"/>
  </w:num>
  <w:num w:numId="3" w16cid:durableId="1161048062">
    <w:abstractNumId w:val="8"/>
  </w:num>
  <w:num w:numId="4" w16cid:durableId="2093962917">
    <w:abstractNumId w:val="4"/>
  </w:num>
  <w:num w:numId="5" w16cid:durableId="526985532">
    <w:abstractNumId w:val="5"/>
  </w:num>
  <w:num w:numId="6" w16cid:durableId="992218501">
    <w:abstractNumId w:val="6"/>
  </w:num>
  <w:num w:numId="7" w16cid:durableId="724838306">
    <w:abstractNumId w:val="3"/>
  </w:num>
  <w:num w:numId="8" w16cid:durableId="642346180">
    <w:abstractNumId w:val="7"/>
  </w:num>
  <w:num w:numId="9" w16cid:durableId="189781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5A"/>
    <w:rsid w:val="000155DA"/>
    <w:rsid w:val="000161D1"/>
    <w:rsid w:val="00020094"/>
    <w:rsid w:val="00054C0F"/>
    <w:rsid w:val="00080087"/>
    <w:rsid w:val="000C1A81"/>
    <w:rsid w:val="000D5BAF"/>
    <w:rsid w:val="000E4A7E"/>
    <w:rsid w:val="000F34A6"/>
    <w:rsid w:val="001133C6"/>
    <w:rsid w:val="001372BF"/>
    <w:rsid w:val="00185B31"/>
    <w:rsid w:val="001F5517"/>
    <w:rsid w:val="00220D90"/>
    <w:rsid w:val="0023321C"/>
    <w:rsid w:val="00264D97"/>
    <w:rsid w:val="002826A9"/>
    <w:rsid w:val="002C351D"/>
    <w:rsid w:val="002C7269"/>
    <w:rsid w:val="002D3135"/>
    <w:rsid w:val="0036744F"/>
    <w:rsid w:val="003966B0"/>
    <w:rsid w:val="003A75C1"/>
    <w:rsid w:val="003B5E42"/>
    <w:rsid w:val="003E13EC"/>
    <w:rsid w:val="003F6A3F"/>
    <w:rsid w:val="0048642D"/>
    <w:rsid w:val="00487BF4"/>
    <w:rsid w:val="0049111E"/>
    <w:rsid w:val="00494BB5"/>
    <w:rsid w:val="004A00B8"/>
    <w:rsid w:val="004A0521"/>
    <w:rsid w:val="004C3655"/>
    <w:rsid w:val="0050662D"/>
    <w:rsid w:val="005358D6"/>
    <w:rsid w:val="0054090E"/>
    <w:rsid w:val="00543F78"/>
    <w:rsid w:val="0055598F"/>
    <w:rsid w:val="005629F8"/>
    <w:rsid w:val="00583936"/>
    <w:rsid w:val="005A63E5"/>
    <w:rsid w:val="005E27DD"/>
    <w:rsid w:val="005F64B0"/>
    <w:rsid w:val="00630375"/>
    <w:rsid w:val="006428FA"/>
    <w:rsid w:val="00670132"/>
    <w:rsid w:val="00686FDA"/>
    <w:rsid w:val="006913BE"/>
    <w:rsid w:val="006942E0"/>
    <w:rsid w:val="006A4F5A"/>
    <w:rsid w:val="006B33D7"/>
    <w:rsid w:val="006C4042"/>
    <w:rsid w:val="006E741A"/>
    <w:rsid w:val="006F5591"/>
    <w:rsid w:val="006F5789"/>
    <w:rsid w:val="006F7686"/>
    <w:rsid w:val="007005E4"/>
    <w:rsid w:val="00770C67"/>
    <w:rsid w:val="00774D4B"/>
    <w:rsid w:val="007804A4"/>
    <w:rsid w:val="007A005F"/>
    <w:rsid w:val="007B1E8B"/>
    <w:rsid w:val="007B430C"/>
    <w:rsid w:val="007C6BF5"/>
    <w:rsid w:val="007D3CCA"/>
    <w:rsid w:val="007E4920"/>
    <w:rsid w:val="007E4B3E"/>
    <w:rsid w:val="007F19A2"/>
    <w:rsid w:val="007F7755"/>
    <w:rsid w:val="00822CF4"/>
    <w:rsid w:val="00830008"/>
    <w:rsid w:val="0084260A"/>
    <w:rsid w:val="008612DC"/>
    <w:rsid w:val="00880DF2"/>
    <w:rsid w:val="00882DB8"/>
    <w:rsid w:val="00885FF4"/>
    <w:rsid w:val="008949E3"/>
    <w:rsid w:val="008A146C"/>
    <w:rsid w:val="008B7471"/>
    <w:rsid w:val="008B7A8B"/>
    <w:rsid w:val="00903F09"/>
    <w:rsid w:val="00947CCF"/>
    <w:rsid w:val="0095073D"/>
    <w:rsid w:val="00960B15"/>
    <w:rsid w:val="00967988"/>
    <w:rsid w:val="00971F33"/>
    <w:rsid w:val="00980E12"/>
    <w:rsid w:val="00985753"/>
    <w:rsid w:val="009A1505"/>
    <w:rsid w:val="009B056A"/>
    <w:rsid w:val="009C7134"/>
    <w:rsid w:val="009D0248"/>
    <w:rsid w:val="009D638D"/>
    <w:rsid w:val="009E49C0"/>
    <w:rsid w:val="009E5F45"/>
    <w:rsid w:val="009F0842"/>
    <w:rsid w:val="009F3FF3"/>
    <w:rsid w:val="00A35C37"/>
    <w:rsid w:val="00A36E27"/>
    <w:rsid w:val="00A45959"/>
    <w:rsid w:val="00AB74E0"/>
    <w:rsid w:val="00AC7F55"/>
    <w:rsid w:val="00AD1F80"/>
    <w:rsid w:val="00AE65F0"/>
    <w:rsid w:val="00B3358E"/>
    <w:rsid w:val="00B549B5"/>
    <w:rsid w:val="00B6627D"/>
    <w:rsid w:val="00B8273F"/>
    <w:rsid w:val="00B87325"/>
    <w:rsid w:val="00BA5938"/>
    <w:rsid w:val="00BB5DF8"/>
    <w:rsid w:val="00C02C44"/>
    <w:rsid w:val="00C3427E"/>
    <w:rsid w:val="00CA13A3"/>
    <w:rsid w:val="00CC7D23"/>
    <w:rsid w:val="00CE685C"/>
    <w:rsid w:val="00D11F96"/>
    <w:rsid w:val="00D219B4"/>
    <w:rsid w:val="00D60821"/>
    <w:rsid w:val="00D64498"/>
    <w:rsid w:val="00D667F5"/>
    <w:rsid w:val="00D821BC"/>
    <w:rsid w:val="00D95DFD"/>
    <w:rsid w:val="00DD065E"/>
    <w:rsid w:val="00DF2BCB"/>
    <w:rsid w:val="00DF7A3B"/>
    <w:rsid w:val="00E409EB"/>
    <w:rsid w:val="00E43F94"/>
    <w:rsid w:val="00E879F4"/>
    <w:rsid w:val="00E963B8"/>
    <w:rsid w:val="00E9785B"/>
    <w:rsid w:val="00EA2DFC"/>
    <w:rsid w:val="00EA5687"/>
    <w:rsid w:val="00EB3FDB"/>
    <w:rsid w:val="00EB712C"/>
    <w:rsid w:val="00EE58B9"/>
    <w:rsid w:val="00EE6DF5"/>
    <w:rsid w:val="00F00504"/>
    <w:rsid w:val="00F43F7D"/>
    <w:rsid w:val="00F6190E"/>
    <w:rsid w:val="00FA6F78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1308"/>
  <w15:chartTrackingRefBased/>
  <w15:docId w15:val="{EEFA1312-89B7-4A24-B0F4-E271DFB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5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538135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538135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Paragraphedeliste">
    <w:name w:val="List Paragraph"/>
    <w:basedOn w:val="Normal"/>
    <w:uiPriority w:val="34"/>
    <w:qFormat/>
    <w:rsid w:val="006A4F5A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4F5A"/>
    <w:pPr>
      <w:spacing w:after="0" w:line="240" w:lineRule="auto"/>
    </w:pPr>
    <w:rPr>
      <w:rFonts w:eastAsia="Batang"/>
      <w:kern w:val="0"/>
      <w:sz w:val="20"/>
      <w:szCs w:val="20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4F5A"/>
    <w:rPr>
      <w:rFonts w:eastAsia="Batang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6A4F5A"/>
    <w:rPr>
      <w:vertAlign w:val="superscript"/>
    </w:rPr>
  </w:style>
  <w:style w:type="table" w:styleId="Grilledutableau">
    <w:name w:val="Table Grid"/>
    <w:basedOn w:val="TableauNormal"/>
    <w:uiPriority w:val="39"/>
    <w:rsid w:val="00A45959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A45959"/>
  </w:style>
  <w:style w:type="paragraph" w:styleId="En-tte">
    <w:name w:val="header"/>
    <w:basedOn w:val="Normal"/>
    <w:link w:val="En-tteCar"/>
    <w:uiPriority w:val="99"/>
    <w:unhideWhenUsed/>
    <w:rsid w:val="006428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8FA"/>
  </w:style>
  <w:style w:type="paragraph" w:styleId="Pieddepage">
    <w:name w:val="footer"/>
    <w:basedOn w:val="Normal"/>
    <w:link w:val="PieddepageCar"/>
    <w:uiPriority w:val="99"/>
    <w:unhideWhenUsed/>
    <w:rsid w:val="006428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D941E-DC46-45E6-B257-3D0E6F25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3135</Words>
  <Characters>17245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4</cp:revision>
  <dcterms:created xsi:type="dcterms:W3CDTF">2024-12-10T12:47:00Z</dcterms:created>
  <dcterms:modified xsi:type="dcterms:W3CDTF">2024-12-21T22:27:00Z</dcterms:modified>
</cp:coreProperties>
</file>