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360D9" w14:textId="77777777" w:rsidR="00B1666C" w:rsidRPr="00B1666C" w:rsidRDefault="00B1666C" w:rsidP="00B1666C">
      <w:pPr>
        <w:rPr>
          <w:rFonts w:eastAsiaTheme="minorHAnsi"/>
          <w:lang w:eastAsia="en-US"/>
        </w:rPr>
      </w:pPr>
      <w:r w:rsidRPr="00B1666C">
        <w:rPr>
          <w:rFonts w:eastAsiaTheme="minorHAnsi"/>
          <w:lang w:eastAsia="en-US"/>
        </w:rPr>
        <w:t>This is a legally binding agreement. It is intended to promote household harmony by clarifying the expectations and responsibilities of the homeowner or Principal Tenant (Landlords) and Tenant when they share the same home. The term “Landlord” refers to either homeowner or Principal Tenant. Landlord shall provide a copy of this executed document to the Tenant, as required by law.</w:t>
      </w:r>
    </w:p>
    <w:p w14:paraId="20071D8E" w14:textId="77777777" w:rsidR="00B1666C" w:rsidRPr="00B1666C" w:rsidRDefault="00B1666C" w:rsidP="00B1666C">
      <w:pPr>
        <w:rPr>
          <w:rFonts w:ascii="Century Gothic" w:eastAsiaTheme="minorHAnsi" w:hAnsi="Century Gothic"/>
          <w:b/>
          <w:bCs/>
          <w:sz w:val="20"/>
          <w:szCs w:val="20"/>
          <w:lang w:eastAsia="en-US"/>
        </w:rPr>
      </w:pPr>
      <w:r w:rsidRPr="00B1666C">
        <w:rPr>
          <w:rFonts w:ascii="Century Gothic" w:eastAsiaTheme="minorHAnsi" w:hAnsi="Century Gothic"/>
          <w:b/>
          <w:bCs/>
          <w:sz w:val="20"/>
          <w:szCs w:val="20"/>
          <w:lang w:eastAsia="en-US"/>
        </w:rPr>
        <w:t>RENTAL UNIT ADDRESS:</w:t>
      </w:r>
    </w:p>
    <w:p w14:paraId="4C059751" w14:textId="77777777" w:rsidR="00B1666C" w:rsidRPr="00B1666C" w:rsidRDefault="00B1666C" w:rsidP="00B1666C">
      <w:pPr>
        <w:rPr>
          <w:rFonts w:eastAsiaTheme="minorHAnsi"/>
          <w:b/>
          <w:bCs/>
          <w:lang w:eastAsia="en-US"/>
        </w:rPr>
      </w:pPr>
      <w:r w:rsidRPr="00B1666C">
        <w:rPr>
          <w:rFonts w:eastAsiaTheme="minorHAnsi"/>
          <w:b/>
          <w:bCs/>
          <w:lang w:eastAsia="en-US"/>
        </w:rPr>
        <w:t>PARTIES</w:t>
      </w:r>
    </w:p>
    <w:tbl>
      <w:tblPr>
        <w:tblStyle w:val="TableGrid"/>
        <w:tblW w:w="0" w:type="auto"/>
        <w:tblInd w:w="-5" w:type="dxa"/>
        <w:tblLook w:val="04A0" w:firstRow="1" w:lastRow="0" w:firstColumn="1" w:lastColumn="0" w:noHBand="0" w:noVBand="1"/>
      </w:tblPr>
      <w:tblGrid>
        <w:gridCol w:w="5129"/>
        <w:gridCol w:w="5070"/>
      </w:tblGrid>
      <w:tr w:rsidR="00B1666C" w:rsidRPr="00B1666C" w14:paraId="39790C15" w14:textId="77777777" w:rsidTr="0084115C">
        <w:trPr>
          <w:trHeight w:val="2028"/>
        </w:trPr>
        <w:tc>
          <w:tcPr>
            <w:tcW w:w="5381" w:type="dxa"/>
            <w:tcBorders>
              <w:top w:val="single" w:sz="4" w:space="0" w:color="AEAAAA"/>
              <w:left w:val="single" w:sz="4" w:space="0" w:color="AEAAAA"/>
              <w:bottom w:val="single" w:sz="4" w:space="0" w:color="AEAAAA"/>
              <w:right w:val="single" w:sz="4" w:space="0" w:color="AEAAAA"/>
            </w:tcBorders>
          </w:tcPr>
          <w:p w14:paraId="0D8AEA40" w14:textId="77777777" w:rsidR="00B1666C" w:rsidRPr="00B1666C" w:rsidRDefault="00B1666C" w:rsidP="00B1666C">
            <w:pPr>
              <w:rPr>
                <w:b/>
                <w:bCs/>
              </w:rPr>
            </w:pPr>
            <w:r w:rsidRPr="00B1666C">
              <w:rPr>
                <w:b/>
                <w:bCs/>
              </w:rPr>
              <w:t>Landlord/Agent:</w:t>
            </w:r>
          </w:p>
          <w:p w14:paraId="25495B57" w14:textId="6A322E0A" w:rsidR="00B1666C" w:rsidRPr="00B1666C" w:rsidRDefault="0084115C" w:rsidP="00B1666C">
            <w:sdt>
              <w:sdtPr>
                <w:id w:val="1405109704"/>
                <w:placeholder>
                  <w:docPart w:val="29F34DDF9FEC4677B7D220DF40DC1906"/>
                </w:placeholder>
                <w:text/>
              </w:sdtPr>
              <w:sdtEndPr/>
              <w:sdtContent>
                <w:r w:rsidR="00FD3979">
                  <w:t>&lt;</w:t>
                </w:r>
                <w:proofErr w:type="spellStart"/>
                <w:r w:rsidR="00FD3979">
                  <w:t>LandlordName</w:t>
                </w:r>
                <w:proofErr w:type="spellEnd"/>
                <w:r w:rsidR="00FD3979">
                  <w:t>&gt;</w:t>
                </w:r>
              </w:sdtContent>
            </w:sdt>
          </w:p>
          <w:p w14:paraId="526EFE50" w14:textId="0A6D0067" w:rsidR="00B1666C" w:rsidRDefault="0084115C" w:rsidP="00B1666C">
            <w:sdt>
              <w:sdtPr>
                <w:id w:val="627741218"/>
                <w:placeholder>
                  <w:docPart w:val="C112EEE523B84049BAEF78E4A5414A41"/>
                </w:placeholder>
                <w:text/>
              </w:sdtPr>
              <w:sdtContent>
                <w:r>
                  <w:t>&lt;LandlordAddress1&gt;</w:t>
                </w:r>
              </w:sdtContent>
            </w:sdt>
          </w:p>
          <w:p w14:paraId="1B817654" w14:textId="3C3D8B79" w:rsidR="0084115C" w:rsidRPr="0084115C" w:rsidRDefault="0084115C" w:rsidP="00B1666C">
            <w:sdt>
              <w:sdtPr>
                <w:id w:val="1077477216"/>
                <w:placeholder>
                  <w:docPart w:val="6001F5193ECD40149F48A6D55E8D2C25"/>
                </w:placeholder>
                <w:text/>
              </w:sdtPr>
              <w:sdtContent>
                <w:r>
                  <w:t>&lt;LandlordAddress2&gt;</w:t>
                </w:r>
              </w:sdtContent>
            </w:sdt>
          </w:p>
          <w:p w14:paraId="0E4F0FD6" w14:textId="1E6E55DC" w:rsidR="0084115C" w:rsidRPr="0084115C" w:rsidRDefault="0084115C" w:rsidP="00B1666C">
            <w:sdt>
              <w:sdtPr>
                <w:id w:val="331421264"/>
                <w:placeholder>
                  <w:docPart w:val="1D575309CC814EC3B4387540F85D9BA7"/>
                </w:placeholder>
                <w:text/>
              </w:sdtPr>
              <w:sdtContent>
                <w:r>
                  <w:t>&lt;LandlordAddress3&gt;</w:t>
                </w:r>
              </w:sdtContent>
            </w:sdt>
          </w:p>
          <w:p w14:paraId="71374A04" w14:textId="6B418BA0" w:rsidR="0084115C" w:rsidRPr="0084115C" w:rsidRDefault="0084115C" w:rsidP="00B1666C">
            <w:sdt>
              <w:sdtPr>
                <w:id w:val="-1725135278"/>
                <w:placeholder>
                  <w:docPart w:val="57A2F3AC954B4FF0BDCF25253B49FB59"/>
                </w:placeholder>
                <w:text/>
              </w:sdtPr>
              <w:sdtContent>
                <w:r>
                  <w:t>&lt;LandlordAddress4&gt;</w:t>
                </w:r>
              </w:sdtContent>
            </w:sdt>
          </w:p>
          <w:p w14:paraId="7FCED580" w14:textId="70C8C8D5" w:rsidR="0084115C" w:rsidRPr="0084115C" w:rsidRDefault="0084115C" w:rsidP="00B1666C">
            <w:sdt>
              <w:sdtPr>
                <w:id w:val="-1013297804"/>
                <w:placeholder>
                  <w:docPart w:val="35077860A9414658AD8B81533DF445DD"/>
                </w:placeholder>
                <w:text/>
              </w:sdtPr>
              <w:sdtContent>
                <w:r w:rsidRPr="0084115C">
                  <w:t>&lt;LandlordAddress5&gt;</w:t>
                </w:r>
              </w:sdtContent>
            </w:sdt>
          </w:p>
        </w:tc>
        <w:tc>
          <w:tcPr>
            <w:tcW w:w="5381" w:type="dxa"/>
            <w:tcBorders>
              <w:top w:val="single" w:sz="4" w:space="0" w:color="AEAAAA"/>
              <w:left w:val="single" w:sz="4" w:space="0" w:color="AEAAAA"/>
              <w:bottom w:val="single" w:sz="4" w:space="0" w:color="AEAAAA"/>
              <w:right w:val="single" w:sz="4" w:space="0" w:color="AEAAAA"/>
            </w:tcBorders>
          </w:tcPr>
          <w:p w14:paraId="3CE18BF5" w14:textId="77777777" w:rsidR="00B1666C" w:rsidRPr="00B1666C" w:rsidRDefault="00B1666C" w:rsidP="00B1666C">
            <w:pPr>
              <w:rPr>
                <w:b/>
                <w:bCs/>
              </w:rPr>
            </w:pPr>
            <w:r w:rsidRPr="00B1666C">
              <w:rPr>
                <w:b/>
                <w:bCs/>
              </w:rPr>
              <w:t>Tenant(s)</w:t>
            </w:r>
          </w:p>
          <w:p w14:paraId="752D4738" w14:textId="7D4A5D87" w:rsidR="0084115C" w:rsidRDefault="0084115C" w:rsidP="00B1666C">
            <w:sdt>
              <w:sdtPr>
                <w:id w:val="621744094"/>
                <w:placeholder>
                  <w:docPart w:val="5C83CB58E67D4C31A03ED33FEC313FE4"/>
                </w:placeholder>
                <w:text/>
              </w:sdtPr>
              <w:sdtContent>
                <w:r>
                  <w:t>&lt;Tenant1&gt;</w:t>
                </w:r>
              </w:sdtContent>
            </w:sdt>
            <w:r>
              <w:t xml:space="preserve">   </w:t>
            </w:r>
            <w:sdt>
              <w:sdtPr>
                <w:id w:val="-349871330"/>
                <w:placeholder>
                  <w:docPart w:val="B435B01E719C42319514ED13B89337E2"/>
                </w:placeholder>
                <w:text/>
              </w:sdtPr>
              <w:sdtContent>
                <w:r>
                  <w:t>&lt;Tenant2&gt;</w:t>
                </w:r>
              </w:sdtContent>
            </w:sdt>
          </w:p>
          <w:p w14:paraId="5B94768A" w14:textId="49C6B6E0" w:rsidR="00B1666C" w:rsidRPr="00B1666C" w:rsidRDefault="0084115C" w:rsidP="00B1666C">
            <w:sdt>
              <w:sdtPr>
                <w:id w:val="-825978311"/>
                <w:placeholder>
                  <w:docPart w:val="82D2595ECD4E44E9918577D2A2F2C552"/>
                </w:placeholder>
                <w:text/>
              </w:sdtPr>
              <w:sdtContent>
                <w:r>
                  <w:t>&lt;Address1&gt;</w:t>
                </w:r>
              </w:sdtContent>
            </w:sdt>
          </w:p>
          <w:p w14:paraId="699469DE" w14:textId="73F86B5C" w:rsidR="00B1666C" w:rsidRPr="00B1666C" w:rsidRDefault="0084115C" w:rsidP="00B1666C">
            <w:sdt>
              <w:sdtPr>
                <w:id w:val="947351609"/>
                <w:placeholder>
                  <w:docPart w:val="E2328A63106F40B9806DAA65C38FEE09"/>
                </w:placeholder>
                <w:text/>
              </w:sdtPr>
              <w:sdtContent>
                <w:r>
                  <w:t>&lt;Address2&gt;</w:t>
                </w:r>
              </w:sdtContent>
            </w:sdt>
          </w:p>
          <w:p w14:paraId="7DAE4C67" w14:textId="28812A20" w:rsidR="00B1666C" w:rsidRPr="00B1666C" w:rsidRDefault="0084115C" w:rsidP="00B1666C">
            <w:sdt>
              <w:sdtPr>
                <w:id w:val="-59632602"/>
                <w:placeholder>
                  <w:docPart w:val="7556EBBD31B946B29EA415AA378C6A13"/>
                </w:placeholder>
                <w:text/>
              </w:sdtPr>
              <w:sdtContent>
                <w:r>
                  <w:t>&lt;Address3&gt;</w:t>
                </w:r>
              </w:sdtContent>
            </w:sdt>
          </w:p>
          <w:p w14:paraId="11CD5191" w14:textId="77777777" w:rsidR="00B1666C" w:rsidRPr="0084115C" w:rsidRDefault="0084115C" w:rsidP="00B1666C">
            <w:sdt>
              <w:sdtPr>
                <w:id w:val="-1336765275"/>
                <w:placeholder>
                  <w:docPart w:val="EFFDB42F60E54F22A7935CC69D462D4D"/>
                </w:placeholder>
                <w:text/>
              </w:sdtPr>
              <w:sdtContent>
                <w:r w:rsidRPr="0084115C">
                  <w:t>&lt;Address4&gt;</w:t>
                </w:r>
              </w:sdtContent>
            </w:sdt>
          </w:p>
          <w:p w14:paraId="22B5F4B2" w14:textId="0E16DED2" w:rsidR="0084115C" w:rsidRPr="00B1666C" w:rsidRDefault="0084115C" w:rsidP="00B1666C">
            <w:pPr>
              <w:rPr>
                <w:b/>
                <w:bCs/>
              </w:rPr>
            </w:pPr>
            <w:sdt>
              <w:sdtPr>
                <w:id w:val="1021131526"/>
                <w:placeholder>
                  <w:docPart w:val="8992BFD262C74E9EBDC149254C236D4D"/>
                </w:placeholder>
                <w:text/>
              </w:sdtPr>
              <w:sdtContent>
                <w:r w:rsidRPr="0084115C">
                  <w:t>&lt;Address5&gt;</w:t>
                </w:r>
              </w:sdtContent>
            </w:sdt>
          </w:p>
        </w:tc>
      </w:tr>
      <w:tr w:rsidR="00B1666C" w:rsidRPr="00B1666C" w14:paraId="41EB398D" w14:textId="77777777" w:rsidTr="00A30CA0">
        <w:tblPrEx>
          <w:tblBorders>
            <w:left w:val="none" w:sz="0" w:space="0" w:color="auto"/>
            <w:right w:val="none" w:sz="0" w:space="0" w:color="auto"/>
          </w:tblBorders>
        </w:tblPrEx>
        <w:tc>
          <w:tcPr>
            <w:tcW w:w="10762" w:type="dxa"/>
            <w:gridSpan w:val="2"/>
            <w:tcBorders>
              <w:top w:val="single" w:sz="4" w:space="0" w:color="AEAAAA"/>
              <w:bottom w:val="single" w:sz="2" w:space="0" w:color="AEAAAA" w:themeColor="background2" w:themeShade="BF"/>
            </w:tcBorders>
          </w:tcPr>
          <w:p w14:paraId="73D15D0A" w14:textId="77777777" w:rsidR="00B1666C" w:rsidRPr="00B1666C" w:rsidRDefault="00B1666C" w:rsidP="00B1666C">
            <w:pPr>
              <w:rPr>
                <w:b/>
                <w:bCs/>
              </w:rPr>
            </w:pPr>
          </w:p>
        </w:tc>
      </w:tr>
      <w:tr w:rsidR="00B1666C" w:rsidRPr="00B1666C" w14:paraId="79E0E223" w14:textId="77777777" w:rsidTr="00A30CA0">
        <w:tblPrEx>
          <w:tblBorders>
            <w:left w:val="none" w:sz="0" w:space="0" w:color="auto"/>
            <w:right w:val="none" w:sz="0" w:space="0" w:color="auto"/>
          </w:tblBorders>
        </w:tblPrEx>
        <w:tc>
          <w:tcPr>
            <w:tcW w:w="10762" w:type="dxa"/>
            <w:gridSpan w:val="2"/>
            <w:tcBorders>
              <w:top w:val="single" w:sz="2" w:space="0" w:color="AEAAAA" w:themeColor="background2" w:themeShade="BF"/>
              <w:bottom w:val="single" w:sz="2" w:space="0" w:color="AEAAAA" w:themeColor="background2" w:themeShade="BF"/>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6025"/>
            </w:tblGrid>
            <w:tr w:rsidR="00B1666C" w:rsidRPr="00B1666C" w14:paraId="4E855875" w14:textId="77777777" w:rsidTr="00A30CA0">
              <w:tc>
                <w:tcPr>
                  <w:tcW w:w="10536" w:type="dxa"/>
                  <w:gridSpan w:val="2"/>
                </w:tcPr>
                <w:p w14:paraId="71E73912" w14:textId="114F7494" w:rsidR="00B1666C" w:rsidRPr="00B1666C" w:rsidRDefault="00B1666C" w:rsidP="00B1666C">
                  <w:pPr>
                    <w:rPr>
                      <w:rFonts w:ascii="Century Gothic" w:hAnsi="Century Gothic"/>
                      <w:b/>
                      <w:bCs/>
                      <w:sz w:val="20"/>
                      <w:szCs w:val="20"/>
                    </w:rPr>
                  </w:pPr>
                  <w:r w:rsidRPr="00B1666C">
                    <w:rPr>
                      <w:rFonts w:ascii="Century Gothic" w:hAnsi="Century Gothic"/>
                      <w:b/>
                      <w:bCs/>
                      <w:sz w:val="20"/>
                      <w:szCs w:val="20"/>
                    </w:rPr>
                    <w:t>LENGTH OF AGREEMENT: (ONE YEAR)</w:t>
                  </w:r>
                </w:p>
              </w:tc>
            </w:tr>
            <w:tr w:rsidR="00B1666C" w:rsidRPr="00B1666C" w14:paraId="4EE532FD" w14:textId="77777777" w:rsidTr="00A30CA0">
              <w:tc>
                <w:tcPr>
                  <w:tcW w:w="4148" w:type="dxa"/>
                </w:tcPr>
                <w:p w14:paraId="6C9F5026" w14:textId="3FF47EED" w:rsidR="00B1666C" w:rsidRPr="00B1666C" w:rsidRDefault="00B1666C" w:rsidP="00B1666C">
                  <w:pPr>
                    <w:rPr>
                      <w:rFonts w:ascii="Century Gothic" w:hAnsi="Century Gothic"/>
                      <w:sz w:val="20"/>
                      <w:szCs w:val="20"/>
                    </w:rPr>
                  </w:pPr>
                  <w:r w:rsidRPr="00B1666C">
                    <w:rPr>
                      <w:rFonts w:ascii="Century Gothic" w:hAnsi="Century Gothic"/>
                      <w:sz w:val="20"/>
                      <w:szCs w:val="20"/>
                    </w:rPr>
                    <w:t xml:space="preserve">From: </w:t>
                  </w:r>
                  <w:sdt>
                    <w:sdtPr>
                      <w:rPr>
                        <w:rFonts w:ascii="Century Gothic" w:hAnsi="Century Gothic"/>
                        <w:b/>
                        <w:bCs/>
                        <w:sz w:val="20"/>
                        <w:szCs w:val="20"/>
                      </w:rPr>
                      <w:id w:val="-1729218160"/>
                      <w:placeholder>
                        <w:docPart w:val="DefaultPlaceholder_-1854013437"/>
                      </w:placeholder>
                      <w:date>
                        <w:dateFormat w:val="dd/MM/yyyy"/>
                        <w:lid w:val="en-GB"/>
                        <w:storeMappedDataAs w:val="dateTime"/>
                        <w:calendar w:val="gregorian"/>
                      </w:date>
                    </w:sdtPr>
                    <w:sdtContent>
                      <w:r w:rsidR="0084115C" w:rsidRPr="0084115C">
                        <w:rPr>
                          <w:rFonts w:ascii="Century Gothic" w:hAnsi="Century Gothic"/>
                          <w:b/>
                          <w:bCs/>
                          <w:sz w:val="20"/>
                          <w:szCs w:val="20"/>
                        </w:rPr>
                        <w:t>&lt;</w:t>
                      </w:r>
                      <w:proofErr w:type="spellStart"/>
                      <w:r w:rsidR="0084115C" w:rsidRPr="0084115C">
                        <w:rPr>
                          <w:rFonts w:ascii="Century Gothic" w:hAnsi="Century Gothic"/>
                          <w:b/>
                          <w:bCs/>
                          <w:sz w:val="20"/>
                          <w:szCs w:val="20"/>
                        </w:rPr>
                        <w:t>DateFrom</w:t>
                      </w:r>
                      <w:proofErr w:type="spellEnd"/>
                      <w:r w:rsidR="0084115C" w:rsidRPr="0084115C">
                        <w:rPr>
                          <w:rFonts w:ascii="Century Gothic" w:hAnsi="Century Gothic"/>
                          <w:b/>
                          <w:bCs/>
                          <w:sz w:val="20"/>
                          <w:szCs w:val="20"/>
                        </w:rPr>
                        <w:t>&gt;</w:t>
                      </w:r>
                    </w:sdtContent>
                  </w:sdt>
                </w:p>
              </w:tc>
              <w:tc>
                <w:tcPr>
                  <w:tcW w:w="6388" w:type="dxa"/>
                </w:tcPr>
                <w:p w14:paraId="36D2C53B" w14:textId="0B9ADDD0" w:rsidR="00B1666C" w:rsidRPr="00B1666C" w:rsidRDefault="00B1666C" w:rsidP="00B1666C">
                  <w:pPr>
                    <w:rPr>
                      <w:rFonts w:ascii="Century Gothic" w:hAnsi="Century Gothic"/>
                      <w:sz w:val="20"/>
                      <w:szCs w:val="20"/>
                    </w:rPr>
                  </w:pPr>
                  <w:r w:rsidRPr="00B1666C">
                    <w:rPr>
                      <w:rFonts w:ascii="Century Gothic" w:hAnsi="Century Gothic"/>
                      <w:sz w:val="20"/>
                      <w:szCs w:val="20"/>
                    </w:rPr>
                    <w:t>To</w:t>
                  </w:r>
                  <w:r w:rsidRPr="0084115C">
                    <w:rPr>
                      <w:rFonts w:ascii="Century Gothic" w:hAnsi="Century Gothic"/>
                      <w:b/>
                      <w:bCs/>
                      <w:sz w:val="20"/>
                      <w:szCs w:val="20"/>
                    </w:rPr>
                    <w:t xml:space="preserve">: </w:t>
                  </w:r>
                  <w:sdt>
                    <w:sdtPr>
                      <w:rPr>
                        <w:rFonts w:ascii="Century Gothic" w:hAnsi="Century Gothic"/>
                        <w:b/>
                        <w:bCs/>
                        <w:sz w:val="20"/>
                        <w:szCs w:val="20"/>
                      </w:rPr>
                      <w:id w:val="-105116257"/>
                      <w:placeholder>
                        <w:docPart w:val="DefaultPlaceholder_-1854013437"/>
                      </w:placeholder>
                      <w:date>
                        <w:dateFormat w:val="dd/MM/yyyy"/>
                        <w:lid w:val="en-GB"/>
                        <w:storeMappedDataAs w:val="dateTime"/>
                        <w:calendar w:val="gregorian"/>
                      </w:date>
                    </w:sdtPr>
                    <w:sdtContent>
                      <w:r w:rsidR="0084115C" w:rsidRPr="0084115C">
                        <w:rPr>
                          <w:rFonts w:ascii="Century Gothic" w:hAnsi="Century Gothic"/>
                          <w:b/>
                          <w:bCs/>
                          <w:sz w:val="20"/>
                          <w:szCs w:val="20"/>
                        </w:rPr>
                        <w:t>&lt;</w:t>
                      </w:r>
                      <w:proofErr w:type="spellStart"/>
                      <w:r w:rsidR="0084115C" w:rsidRPr="0084115C">
                        <w:rPr>
                          <w:rFonts w:ascii="Century Gothic" w:hAnsi="Century Gothic"/>
                          <w:b/>
                          <w:bCs/>
                          <w:sz w:val="20"/>
                          <w:szCs w:val="20"/>
                        </w:rPr>
                        <w:t>DateTo</w:t>
                      </w:r>
                      <w:proofErr w:type="spellEnd"/>
                      <w:r w:rsidR="0084115C" w:rsidRPr="0084115C">
                        <w:rPr>
                          <w:rFonts w:ascii="Century Gothic" w:hAnsi="Century Gothic"/>
                          <w:b/>
                          <w:bCs/>
                          <w:sz w:val="20"/>
                          <w:szCs w:val="20"/>
                        </w:rPr>
                        <w:t>&gt;</w:t>
                      </w:r>
                    </w:sdtContent>
                  </w:sdt>
                </w:p>
              </w:tc>
            </w:tr>
          </w:tbl>
          <w:p w14:paraId="49E1E37C" w14:textId="77777777" w:rsidR="00B1666C" w:rsidRPr="00B1666C" w:rsidRDefault="00B1666C" w:rsidP="00B1666C">
            <w:pPr>
              <w:rPr>
                <w:rFonts w:ascii="Century Gothic" w:hAnsi="Century Gothic"/>
                <w:sz w:val="20"/>
                <w:szCs w:val="20"/>
              </w:rPr>
            </w:pPr>
          </w:p>
        </w:tc>
      </w:tr>
      <w:tr w:rsidR="00B1666C" w:rsidRPr="00B1666C" w14:paraId="0A918302" w14:textId="77777777" w:rsidTr="00A30CA0">
        <w:tblPrEx>
          <w:tblBorders>
            <w:left w:val="none" w:sz="0" w:space="0" w:color="auto"/>
            <w:right w:val="none" w:sz="0" w:space="0" w:color="auto"/>
          </w:tblBorders>
        </w:tblPrEx>
        <w:tc>
          <w:tcPr>
            <w:tcW w:w="10762" w:type="dxa"/>
            <w:gridSpan w:val="2"/>
            <w:tcBorders>
              <w:top w:val="single" w:sz="2" w:space="0" w:color="AEAAAA" w:themeColor="background2" w:themeShade="BF"/>
              <w:bottom w:val="single" w:sz="2" w:space="0" w:color="AEAAAA" w:themeColor="background2" w:themeShade="BF"/>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7"/>
              <w:gridCol w:w="6686"/>
            </w:tblGrid>
            <w:tr w:rsidR="00B1666C" w:rsidRPr="00B1666C" w14:paraId="1ABA2A94" w14:textId="77777777" w:rsidTr="0084115C">
              <w:tc>
                <w:tcPr>
                  <w:tcW w:w="3297" w:type="dxa"/>
                </w:tcPr>
                <w:p w14:paraId="43504D9A" w14:textId="77777777" w:rsidR="00B1666C" w:rsidRPr="00B1666C" w:rsidRDefault="00B1666C" w:rsidP="00B1666C">
                  <w:pPr>
                    <w:rPr>
                      <w:rFonts w:ascii="Century Gothic" w:hAnsi="Century Gothic"/>
                      <w:sz w:val="20"/>
                      <w:szCs w:val="20"/>
                    </w:rPr>
                  </w:pPr>
                </w:p>
                <w:p w14:paraId="7ABDF491" w14:textId="77777777" w:rsidR="00B1666C" w:rsidRPr="00B1666C" w:rsidRDefault="00B1666C" w:rsidP="00B1666C">
                  <w:pPr>
                    <w:rPr>
                      <w:rFonts w:ascii="Century Gothic" w:hAnsi="Century Gothic"/>
                      <w:sz w:val="20"/>
                      <w:szCs w:val="20"/>
                    </w:rPr>
                  </w:pPr>
                  <w:r w:rsidRPr="00B1666C">
                    <w:rPr>
                      <w:rFonts w:ascii="Century Gothic" w:hAnsi="Century Gothic"/>
                      <w:sz w:val="20"/>
                      <w:szCs w:val="20"/>
                    </w:rPr>
                    <w:t>Rent (per calendar month):</w:t>
                  </w:r>
                </w:p>
              </w:tc>
              <w:tc>
                <w:tcPr>
                  <w:tcW w:w="6686" w:type="dxa"/>
                </w:tcPr>
                <w:p w14:paraId="645C66E5" w14:textId="77777777" w:rsidR="00B1666C" w:rsidRPr="0084115C" w:rsidRDefault="00B1666C" w:rsidP="00B1666C">
                  <w:pPr>
                    <w:rPr>
                      <w:rFonts w:ascii="Century Gothic" w:hAnsi="Century Gothic"/>
                      <w:b/>
                      <w:bCs/>
                      <w:sz w:val="20"/>
                      <w:szCs w:val="20"/>
                    </w:rPr>
                  </w:pPr>
                </w:p>
                <w:p w14:paraId="47E441B9" w14:textId="5F85F646" w:rsidR="00B1666C" w:rsidRPr="0084115C" w:rsidRDefault="0084115C" w:rsidP="00B1666C">
                  <w:pPr>
                    <w:rPr>
                      <w:rFonts w:ascii="Century Gothic" w:hAnsi="Century Gothic"/>
                      <w:b/>
                      <w:bCs/>
                      <w:sz w:val="20"/>
                      <w:szCs w:val="20"/>
                    </w:rPr>
                  </w:pPr>
                  <w:sdt>
                    <w:sdtPr>
                      <w:rPr>
                        <w:rFonts w:ascii="Century Gothic" w:hAnsi="Century Gothic"/>
                        <w:b/>
                        <w:bCs/>
                        <w:sz w:val="20"/>
                        <w:szCs w:val="20"/>
                      </w:rPr>
                      <w:id w:val="1487290627"/>
                      <w:placeholder>
                        <w:docPart w:val="B2F17CC50A814BFE95B5B0018957DFF9"/>
                      </w:placeholder>
                      <w:text/>
                    </w:sdtPr>
                    <w:sdtContent>
                      <w:r w:rsidRPr="0084115C">
                        <w:rPr>
                          <w:rFonts w:ascii="Century Gothic" w:hAnsi="Century Gothic"/>
                          <w:b/>
                          <w:bCs/>
                          <w:sz w:val="20"/>
                          <w:szCs w:val="20"/>
                        </w:rPr>
                        <w:t>&lt;Rent&gt;</w:t>
                      </w:r>
                    </w:sdtContent>
                  </w:sdt>
                </w:p>
              </w:tc>
            </w:tr>
            <w:tr w:rsidR="00B1666C" w:rsidRPr="00B1666C" w14:paraId="66022BF1" w14:textId="77777777" w:rsidTr="0084115C">
              <w:tc>
                <w:tcPr>
                  <w:tcW w:w="3297" w:type="dxa"/>
                </w:tcPr>
                <w:p w14:paraId="73003778" w14:textId="77777777" w:rsidR="00B1666C" w:rsidRPr="00B1666C" w:rsidRDefault="00B1666C" w:rsidP="00B1666C">
                  <w:pPr>
                    <w:rPr>
                      <w:rFonts w:ascii="Century Gothic" w:hAnsi="Century Gothic"/>
                      <w:sz w:val="20"/>
                      <w:szCs w:val="20"/>
                    </w:rPr>
                  </w:pPr>
                </w:p>
                <w:p w14:paraId="6A5CF046" w14:textId="77777777" w:rsidR="00B1666C" w:rsidRPr="00B1666C" w:rsidRDefault="00B1666C" w:rsidP="00B1666C">
                  <w:pPr>
                    <w:rPr>
                      <w:rFonts w:ascii="Century Gothic" w:hAnsi="Century Gothic"/>
                      <w:sz w:val="20"/>
                      <w:szCs w:val="20"/>
                    </w:rPr>
                  </w:pPr>
                  <w:r w:rsidRPr="00B1666C">
                    <w:rPr>
                      <w:rFonts w:ascii="Century Gothic" w:hAnsi="Century Gothic"/>
                      <w:sz w:val="20"/>
                      <w:szCs w:val="20"/>
                    </w:rPr>
                    <w:t>Advance Rent:</w:t>
                  </w:r>
                </w:p>
              </w:tc>
              <w:tc>
                <w:tcPr>
                  <w:tcW w:w="6686" w:type="dxa"/>
                </w:tcPr>
                <w:p w14:paraId="0A7AAD09" w14:textId="77777777" w:rsidR="00B1666C" w:rsidRPr="00B1666C" w:rsidRDefault="00B1666C" w:rsidP="00B1666C">
                  <w:pPr>
                    <w:rPr>
                      <w:rFonts w:ascii="Century Gothic" w:hAnsi="Century Gothic"/>
                      <w:sz w:val="20"/>
                      <w:szCs w:val="20"/>
                    </w:rPr>
                  </w:pPr>
                </w:p>
                <w:p w14:paraId="1F4CF28F" w14:textId="383C7479" w:rsidR="00B1666C" w:rsidRPr="0084115C" w:rsidRDefault="0084115C" w:rsidP="00B1666C">
                  <w:pPr>
                    <w:rPr>
                      <w:rFonts w:ascii="Century Gothic" w:hAnsi="Century Gothic"/>
                      <w:b/>
                      <w:bCs/>
                      <w:sz w:val="20"/>
                      <w:szCs w:val="20"/>
                    </w:rPr>
                  </w:pPr>
                  <w:sdt>
                    <w:sdtPr>
                      <w:rPr>
                        <w:rFonts w:ascii="Century Gothic" w:hAnsi="Century Gothic"/>
                        <w:b/>
                        <w:bCs/>
                        <w:sz w:val="20"/>
                        <w:szCs w:val="20"/>
                      </w:rPr>
                      <w:id w:val="-355115492"/>
                      <w:placeholder>
                        <w:docPart w:val="61F9EBAF45C34FC7BB289B5A7013C505"/>
                      </w:placeholder>
                      <w:text/>
                    </w:sdtPr>
                    <w:sdtContent>
                      <w:r>
                        <w:rPr>
                          <w:rFonts w:ascii="Century Gothic" w:hAnsi="Century Gothic"/>
                          <w:b/>
                          <w:bCs/>
                          <w:sz w:val="20"/>
                          <w:szCs w:val="20"/>
                        </w:rPr>
                        <w:t>&lt;Deposit&gt;</w:t>
                      </w:r>
                    </w:sdtContent>
                  </w:sdt>
                </w:p>
              </w:tc>
            </w:tr>
          </w:tbl>
          <w:p w14:paraId="7C5CAE24" w14:textId="77777777" w:rsidR="00B1666C" w:rsidRPr="00B1666C" w:rsidRDefault="00B1666C" w:rsidP="00B1666C">
            <w:pPr>
              <w:rPr>
                <w:rFonts w:ascii="Century Gothic" w:hAnsi="Century Gothic"/>
                <w:sz w:val="20"/>
                <w:szCs w:val="20"/>
              </w:rPr>
            </w:pPr>
          </w:p>
        </w:tc>
      </w:tr>
      <w:tr w:rsidR="00B1666C" w:rsidRPr="00B1666C" w14:paraId="10C0C324" w14:textId="77777777" w:rsidTr="00B1666C">
        <w:tblPrEx>
          <w:tblBorders>
            <w:left w:val="none" w:sz="0" w:space="0" w:color="auto"/>
            <w:right w:val="none" w:sz="0" w:space="0" w:color="auto"/>
          </w:tblBorders>
        </w:tblPrEx>
        <w:tc>
          <w:tcPr>
            <w:tcW w:w="10762" w:type="dxa"/>
            <w:gridSpan w:val="2"/>
            <w:tcBorders>
              <w:top w:val="single" w:sz="2" w:space="0" w:color="AEAAAA" w:themeColor="background2" w:themeShade="BF"/>
              <w:bottom w:val="nil"/>
            </w:tcBorders>
          </w:tcPr>
          <w:p w14:paraId="0B5B94CF" w14:textId="77777777" w:rsidR="00B1666C" w:rsidRPr="00B1666C" w:rsidRDefault="00B1666C" w:rsidP="00B1666C">
            <w:pPr>
              <w:rPr>
                <w:rFonts w:ascii="Century Gothic" w:hAnsi="Century Gothic"/>
                <w:b/>
                <w:bCs/>
                <w:sz w:val="20"/>
                <w:szCs w:val="20"/>
              </w:rPr>
            </w:pPr>
            <w:r w:rsidRPr="00B1666C">
              <w:rPr>
                <w:rFonts w:ascii="Century Gothic" w:hAnsi="Century Gothic"/>
                <w:b/>
                <w:bCs/>
                <w:sz w:val="20"/>
                <w:szCs w:val="20"/>
              </w:rPr>
              <w:t>* ONE YEAR Contract with a Break Clause of 6 Months.</w:t>
            </w:r>
          </w:p>
          <w:p w14:paraId="53687BB3" w14:textId="77777777" w:rsidR="00B1666C" w:rsidRPr="00B1666C" w:rsidRDefault="00B1666C" w:rsidP="00B1666C">
            <w:pPr>
              <w:rPr>
                <w:rFonts w:ascii="Century Gothic" w:hAnsi="Century Gothic"/>
                <w:sz w:val="20"/>
                <w:szCs w:val="20"/>
              </w:rPr>
            </w:pPr>
            <w:r w:rsidRPr="00B1666C">
              <w:rPr>
                <w:rFonts w:ascii="Century Gothic" w:hAnsi="Century Gothic"/>
                <w:sz w:val="20"/>
                <w:szCs w:val="20"/>
              </w:rPr>
              <w:t>One Month rent is refundable in full as and when the room is vacated (subject to terms and conditions).</w:t>
            </w:r>
          </w:p>
          <w:p w14:paraId="6A5E6C33" w14:textId="77777777" w:rsidR="00B1666C" w:rsidRPr="00B1666C" w:rsidRDefault="00B1666C" w:rsidP="00B1666C">
            <w:pPr>
              <w:rPr>
                <w:rFonts w:ascii="Century Gothic" w:hAnsi="Century Gothic"/>
                <w:sz w:val="20"/>
                <w:szCs w:val="20"/>
              </w:rPr>
            </w:pPr>
          </w:p>
          <w:p w14:paraId="4C55C058" w14:textId="2D1BBEF3" w:rsidR="00B1666C" w:rsidRPr="00B1666C" w:rsidRDefault="00B1666C" w:rsidP="00B1666C">
            <w:pPr>
              <w:rPr>
                <w:rFonts w:ascii="Century Gothic" w:hAnsi="Century Gothic"/>
                <w:sz w:val="20"/>
                <w:szCs w:val="20"/>
              </w:rPr>
            </w:pPr>
            <w:r w:rsidRPr="00B1666C">
              <w:rPr>
                <w:rFonts w:ascii="Century Gothic" w:hAnsi="Century Gothic"/>
                <w:sz w:val="20"/>
                <w:szCs w:val="20"/>
              </w:rPr>
              <w:t>PLEASE READ THE TERMS AND CONDITIONS IN FULL BEFORE SIGNING</w:t>
            </w:r>
          </w:p>
        </w:tc>
      </w:tr>
      <w:tr w:rsidR="00B1666C" w:rsidRPr="00B1666C" w14:paraId="20E36FCA" w14:textId="77777777" w:rsidTr="00B1666C">
        <w:tblPrEx>
          <w:tblBorders>
            <w:left w:val="none" w:sz="0" w:space="0" w:color="auto"/>
            <w:right w:val="none" w:sz="0" w:space="0" w:color="auto"/>
          </w:tblBorders>
        </w:tblPrEx>
        <w:tc>
          <w:tcPr>
            <w:tcW w:w="10762" w:type="dxa"/>
            <w:gridSpan w:val="2"/>
            <w:tcBorders>
              <w:top w:val="nil"/>
              <w:bottom w:val="nil"/>
            </w:tcBorders>
          </w:tcPr>
          <w:p w14:paraId="4E0B0761" w14:textId="77777777" w:rsidR="00B1666C" w:rsidRPr="00B1666C" w:rsidRDefault="00B1666C" w:rsidP="00B1666C">
            <w:pPr>
              <w:rPr>
                <w:b/>
                <w:bCs/>
              </w:rPr>
            </w:pPr>
          </w:p>
          <w:p w14:paraId="18270323" w14:textId="77777777" w:rsidR="00B1666C" w:rsidRPr="00B1666C" w:rsidRDefault="00B1666C" w:rsidP="00B1666C">
            <w:pPr>
              <w:widowControl w:val="0"/>
              <w:tabs>
                <w:tab w:val="left" w:pos="360"/>
                <w:tab w:val="left" w:pos="720"/>
                <w:tab w:val="left" w:pos="1080"/>
                <w:tab w:val="left" w:pos="1440"/>
                <w:tab w:val="left" w:pos="1800"/>
                <w:tab w:val="left" w:pos="2160"/>
                <w:tab w:val="left" w:pos="2520"/>
              </w:tabs>
              <w:autoSpaceDE w:val="0"/>
              <w:autoSpaceDN w:val="0"/>
              <w:adjustRightInd w:val="0"/>
              <w:jc w:val="center"/>
              <w:rPr>
                <w:rFonts w:ascii="Century Gothic" w:eastAsia="Times New Roman" w:hAnsi="Century Gothic" w:cs="Times New Roman"/>
                <w:b/>
                <w:color w:val="000000"/>
                <w:kern w:val="2"/>
                <w:sz w:val="20"/>
                <w:szCs w:val="20"/>
                <w:lang w:eastAsia="en-GB"/>
              </w:rPr>
            </w:pPr>
            <w:r w:rsidRPr="00B1666C">
              <w:rPr>
                <w:rFonts w:ascii="Century Gothic" w:eastAsia="Times New Roman" w:hAnsi="Century Gothic" w:cs="Times New Roman"/>
                <w:b/>
                <w:color w:val="000000"/>
                <w:kern w:val="2"/>
                <w:sz w:val="20"/>
                <w:szCs w:val="20"/>
                <w:lang w:eastAsia="en-GB"/>
              </w:rPr>
              <w:t>TERMS &amp; CONDITIONS</w:t>
            </w:r>
          </w:p>
          <w:p w14:paraId="2BB00299" w14:textId="77777777" w:rsidR="00B1666C" w:rsidRPr="00B1666C" w:rsidRDefault="00B1666C" w:rsidP="00B1666C">
            <w:pPr>
              <w:rPr>
                <w:b/>
                <w:bCs/>
              </w:rPr>
            </w:pPr>
            <w:r w:rsidRPr="00B1666C">
              <w:rPr>
                <w:b/>
                <w:bCs/>
              </w:rPr>
              <w:t xml:space="preserve">                  </w:t>
            </w:r>
          </w:p>
          <w:p w14:paraId="022F8AF9" w14:textId="0734E801" w:rsidR="00B1666C" w:rsidRP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Landlord/Managing Agent give the Lodger the personal right to live in the Accommodation and to use the Shared Rooms. The Lodger agrees to observe and perform the obligations set out in the Terms &amp; Conditions enclosed in with this Agreement.</w:t>
            </w:r>
          </w:p>
          <w:p w14:paraId="2A75E091" w14:textId="7E511163"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Tenant Do not have to pay for the following services: Electricity, Gas, Water, Heating and Council Tax.</w:t>
            </w:r>
          </w:p>
          <w:p w14:paraId="071501E6" w14:textId="371F641C"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Rooms Contents: (1) Wardrobe. (1) Bed/s &amp; Mattresses (Single/Double). The Shared Rooms: Kitchen, Bathroom/WC and Garden.</w:t>
            </w:r>
          </w:p>
          <w:p w14:paraId="4A504F00" w14:textId="47A9B9D1"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is aware that the landlord/managing agent will have access to the property at any time</w:t>
            </w:r>
          </w:p>
          <w:p w14:paraId="554A5BAB" w14:textId="04114712"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will only use their own bedroom, communal rooms (as listed above) and communal areas and will not enter any other rooms of the house without the landlords/managing agents or residents’ permission.</w:t>
            </w:r>
          </w:p>
          <w:p w14:paraId="25E01FB5" w14:textId="3399FFEE"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that should they leave before the 6 months break clause period is up, they will be liable to complete payments up and to the break clause date unless by prior written agreement from the landlord/managing agent.</w:t>
            </w:r>
          </w:p>
          <w:p w14:paraId="35FC165E" w14:textId="65F4E247"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that there is a one month’ notice period after the 6 months break clause period thereafter.</w:t>
            </w:r>
          </w:p>
          <w:p w14:paraId="0F1A8C54" w14:textId="5DB71BE5"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that it is their responsibility to pay for any damages they caused to any equipment, fixtures and fittings and that in such event, moneys for their replacement or rectification will be deducted from their deposit and they may be asked to leave forthwith. Should the damage exceed this amount they will also be liable for additional costs.</w:t>
            </w:r>
          </w:p>
          <w:p w14:paraId="54B618AD" w14:textId="3DE9F05D"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They will not give away or lend their key to anyone and will inform the landlord immediately should they lose it.</w:t>
            </w:r>
          </w:p>
          <w:p w14:paraId="52B6F654" w14:textId="189C8155"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 xml:space="preserve"> The lodger will not permit friends or partners to inhabit the property without the express permission of the landlord/managing agent.</w:t>
            </w:r>
          </w:p>
          <w:p w14:paraId="471A5B84" w14:textId="039473AC"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not to use any cooking, washing, or cleaning equipment without reading the instructions first.</w:t>
            </w:r>
          </w:p>
          <w:p w14:paraId="71262E00" w14:textId="080BFEA5"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to clean up each time they use any communal rooms and equipment.</w:t>
            </w:r>
          </w:p>
          <w:p w14:paraId="4F34C433" w14:textId="3FF00329"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not to play any loud music or make any noises that could potentially disturb other residents and neighbours after 9PM.</w:t>
            </w:r>
          </w:p>
          <w:p w14:paraId="75B5FFCF" w14:textId="368A9BDA"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to keep good relations with the surrounding neighbours and other residents.</w:t>
            </w:r>
          </w:p>
          <w:p w14:paraId="3B5FAD0A" w14:textId="43F2DC38"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will provide their own bedding and towels and will not use anybody else’s food or drinks or other equipment.</w:t>
            </w:r>
          </w:p>
          <w:p w14:paraId="56F72995" w14:textId="60208E02"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is aware that it is their responsibility to keep their personal belongings safe. The landlord/managing agent therefore will not accept responsibility for any loss or damage to the lodger’s personal belongings.</w:t>
            </w:r>
          </w:p>
          <w:p w14:paraId="264B50FB" w14:textId="66610675"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is aware that if are one week behind in rent payments they will be given one weeks’ notice to bring their rent up to date and that in the event of their failure to do this, they will be given one week to leave with the locks being changed on this period date and will remain responsible for the balance of the agreement.</w:t>
            </w:r>
          </w:p>
          <w:p w14:paraId="3341B043" w14:textId="36E4C4C5"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and understands that in the event of any late payments each day will incur a charge of £25 up to a   maximum of two weeks, failure to correct the arrears will result in action being taken (refer to section 17 of terms&amp; conditions).</w:t>
            </w:r>
          </w:p>
          <w:p w14:paraId="015D8E8A" w14:textId="7179796D"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In the event of an eviction your arrears will be passed to a debt collection agency which can incur further charges.</w:t>
            </w:r>
          </w:p>
          <w:p w14:paraId="5C344F98" w14:textId="28408FDE"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balance for any remaining period may be deducted from the lodger’s deposit should this occur after six months has elapsed.</w:t>
            </w:r>
          </w:p>
          <w:p w14:paraId="696DF0A9" w14:textId="4DDD3E6E"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will not take out any finances in this address that may leave a poor credit score.</w:t>
            </w:r>
          </w:p>
          <w:p w14:paraId="3BB0F247" w14:textId="31F66BD2"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understands that they must give access to the landlord/managing agent or their authorised agents to enter the room when reasonably requested for inspection, cleaning, security or viewing reasons.</w:t>
            </w:r>
          </w:p>
          <w:p w14:paraId="55931747" w14:textId="0C0D4E70"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lodger agrees to vacate the premises within one month on receipt of a written request of notice (after the 6-month break clause period stated in clause 6) by the landlord/managing agent.</w:t>
            </w:r>
          </w:p>
          <w:p w14:paraId="7586DA7A" w14:textId="0B18A9DD" w:rsidR="00B1666C" w:rsidRDefault="00B1666C" w:rsidP="00B1666C">
            <w:pPr>
              <w:pStyle w:val="ListParagraph"/>
              <w:numPr>
                <w:ilvl w:val="0"/>
                <w:numId w:val="1"/>
              </w:numPr>
              <w:rPr>
                <w:rFonts w:ascii="Century Gothic" w:hAnsi="Century Gothic"/>
                <w:sz w:val="20"/>
                <w:szCs w:val="20"/>
              </w:rPr>
            </w:pPr>
            <w:proofErr w:type="gramStart"/>
            <w:r w:rsidRPr="00B1666C">
              <w:rPr>
                <w:rFonts w:ascii="Century Gothic" w:hAnsi="Century Gothic"/>
                <w:sz w:val="20"/>
                <w:szCs w:val="20"/>
              </w:rPr>
              <w:t>In the event that</w:t>
            </w:r>
            <w:proofErr w:type="gramEnd"/>
            <w:r w:rsidRPr="00B1666C">
              <w:rPr>
                <w:rFonts w:ascii="Century Gothic" w:hAnsi="Century Gothic"/>
                <w:sz w:val="20"/>
                <w:szCs w:val="20"/>
              </w:rPr>
              <w:t xml:space="preserve"> the landlord requires the premises to be emptied immediately all monies will be calculated up till the date of which you leave, and refunds will be issued accordingly.</w:t>
            </w:r>
          </w:p>
          <w:p w14:paraId="4C393DA7" w14:textId="38CE3FC1"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In the event that you lock yourself out of your room, you will incur a charge of £25 during office hours (Mon Fri 10am 6</w:t>
            </w:r>
            <w:proofErr w:type="gramStart"/>
            <w:r w:rsidRPr="00B1666C">
              <w:rPr>
                <w:rFonts w:ascii="Century Gothic" w:hAnsi="Century Gothic"/>
                <w:sz w:val="20"/>
                <w:szCs w:val="20"/>
              </w:rPr>
              <w:t>pm,  Sat</w:t>
            </w:r>
            <w:proofErr w:type="gramEnd"/>
            <w:r w:rsidRPr="00B1666C">
              <w:rPr>
                <w:rFonts w:ascii="Century Gothic" w:hAnsi="Century Gothic"/>
                <w:sz w:val="20"/>
                <w:szCs w:val="20"/>
              </w:rPr>
              <w:t xml:space="preserve"> 10am 4pm, Sun Closed), £50 out of hours.</w:t>
            </w:r>
          </w:p>
          <w:p w14:paraId="5B709F83" w14:textId="097FE9E0"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If a lock needs to be replaced the charge will be £25.</w:t>
            </w:r>
          </w:p>
          <w:p w14:paraId="0B3BE6DB" w14:textId="689823D1" w:rsid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In the event you lose your keys a replacement set will cost £15 per set.</w:t>
            </w:r>
          </w:p>
          <w:p w14:paraId="2FA2FE7D" w14:textId="61636F98" w:rsidR="00B1666C" w:rsidRPr="00B1666C" w:rsidRDefault="00B1666C" w:rsidP="00B1666C">
            <w:pPr>
              <w:pStyle w:val="ListParagraph"/>
              <w:numPr>
                <w:ilvl w:val="0"/>
                <w:numId w:val="1"/>
              </w:numPr>
              <w:rPr>
                <w:rFonts w:ascii="Century Gothic" w:hAnsi="Century Gothic"/>
                <w:sz w:val="20"/>
                <w:szCs w:val="20"/>
              </w:rPr>
            </w:pPr>
            <w:r w:rsidRPr="00B1666C">
              <w:rPr>
                <w:rFonts w:ascii="Century Gothic" w:hAnsi="Century Gothic"/>
                <w:sz w:val="20"/>
                <w:szCs w:val="20"/>
              </w:rPr>
              <w:t>The rent in advance will be used to cover the tenants last month of rent as per the contract term.</w:t>
            </w:r>
          </w:p>
          <w:p w14:paraId="39B681B9" w14:textId="77777777" w:rsidR="00B1666C" w:rsidRPr="00B1666C" w:rsidRDefault="00B1666C" w:rsidP="00B1666C">
            <w:pPr>
              <w:rPr>
                <w:rFonts w:ascii="Century Gothic" w:hAnsi="Century Gothic"/>
                <w:sz w:val="20"/>
                <w:szCs w:val="20"/>
              </w:rPr>
            </w:pPr>
          </w:p>
          <w:p w14:paraId="10FD9CD8" w14:textId="3EBCFB2D" w:rsidR="00B1666C" w:rsidRDefault="00B1666C" w:rsidP="00B1666C">
            <w:pPr>
              <w:rPr>
                <w:b/>
                <w:bCs/>
              </w:rPr>
            </w:pPr>
          </w:p>
          <w:p w14:paraId="72FCC8D5" w14:textId="77777777" w:rsidR="00B1666C" w:rsidRDefault="00B1666C" w:rsidP="00B1666C">
            <w:pPr>
              <w:rPr>
                <w:b/>
                <w:bCs/>
              </w:rPr>
            </w:pPr>
          </w:p>
          <w:p w14:paraId="21409C01" w14:textId="77777777" w:rsidR="00B1666C" w:rsidRPr="00B1666C" w:rsidRDefault="00B1666C" w:rsidP="00B1666C">
            <w:pPr>
              <w:rPr>
                <w:b/>
                <w:bCs/>
              </w:rPr>
            </w:pPr>
          </w:p>
          <w:p w14:paraId="6C76B3FA" w14:textId="77777777" w:rsidR="00B1666C" w:rsidRPr="00B1666C" w:rsidRDefault="00B1666C" w:rsidP="00B1666C">
            <w:pPr>
              <w:rPr>
                <w:b/>
                <w:bCs/>
              </w:rPr>
            </w:pPr>
            <w:r w:rsidRPr="00B1666C">
              <w:rPr>
                <w:b/>
                <w:bCs/>
              </w:rPr>
              <w:t>THIS AGREEMENT IS ENTERED UPON THE DATE:</w:t>
            </w:r>
          </w:p>
        </w:tc>
      </w:tr>
      <w:tr w:rsidR="00B1666C" w:rsidRPr="00B1666C" w14:paraId="4E3CD920" w14:textId="77777777" w:rsidTr="00B1666C">
        <w:tblPrEx>
          <w:tblBorders>
            <w:left w:val="none" w:sz="0" w:space="0" w:color="auto"/>
            <w:right w:val="none" w:sz="0" w:space="0" w:color="auto"/>
          </w:tblBorders>
        </w:tblPrEx>
        <w:tc>
          <w:tcPr>
            <w:tcW w:w="10762" w:type="dxa"/>
            <w:gridSpan w:val="2"/>
            <w:tcBorders>
              <w:top w:val="nil"/>
              <w:bottom w:val="single" w:sz="2" w:space="0" w:color="AEAAAA" w:themeColor="background2" w:themeShade="BF"/>
            </w:tcBorders>
          </w:tcPr>
          <w:p w14:paraId="5044567F" w14:textId="77777777" w:rsidR="00B1666C" w:rsidRPr="00B1666C" w:rsidRDefault="00B1666C" w:rsidP="00B1666C">
            <w:pPr>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85"/>
              <w:gridCol w:w="4698"/>
            </w:tblGrid>
            <w:tr w:rsidR="00B1666C" w:rsidRPr="00B1666C" w14:paraId="688CDC77" w14:textId="77777777" w:rsidTr="00A30CA0">
              <w:tc>
                <w:tcPr>
                  <w:tcW w:w="5560" w:type="dxa"/>
                  <w:tcBorders>
                    <w:bottom w:val="single" w:sz="4" w:space="0" w:color="AEAAAA" w:themeColor="background2" w:themeShade="BF"/>
                  </w:tcBorders>
                </w:tcPr>
                <w:p w14:paraId="68B7363A" w14:textId="77777777" w:rsidR="00B1666C" w:rsidRPr="00B1666C" w:rsidRDefault="00B1666C" w:rsidP="00B1666C">
                  <w:pPr>
                    <w:rPr>
                      <w:b/>
                      <w:bCs/>
                    </w:rPr>
                  </w:pPr>
                </w:p>
                <w:p w14:paraId="57A84515" w14:textId="77777777" w:rsidR="00B1666C" w:rsidRPr="00B1666C" w:rsidRDefault="00B1666C" w:rsidP="00B1666C">
                  <w:pPr>
                    <w:rPr>
                      <w:b/>
                      <w:bCs/>
                    </w:rPr>
                  </w:pPr>
                  <w:r w:rsidRPr="00B1666C">
                    <w:rPr>
                      <w:b/>
                      <w:bCs/>
                    </w:rPr>
                    <w:t>Landlord/Agent: Signature</w:t>
                  </w:r>
                </w:p>
              </w:tc>
              <w:tc>
                <w:tcPr>
                  <w:tcW w:w="4976" w:type="dxa"/>
                  <w:tcBorders>
                    <w:bottom w:val="single" w:sz="4" w:space="0" w:color="AEAAAA" w:themeColor="background2" w:themeShade="BF"/>
                  </w:tcBorders>
                </w:tcPr>
                <w:p w14:paraId="6D6F13B0" w14:textId="77777777" w:rsidR="00B1666C" w:rsidRPr="00B1666C" w:rsidRDefault="00B1666C" w:rsidP="00B1666C">
                  <w:pPr>
                    <w:rPr>
                      <w:b/>
                      <w:bCs/>
                    </w:rPr>
                  </w:pPr>
                </w:p>
                <w:p w14:paraId="595337B4" w14:textId="77777777" w:rsidR="00B1666C" w:rsidRPr="00B1666C" w:rsidRDefault="00B1666C" w:rsidP="00B1666C">
                  <w:pPr>
                    <w:rPr>
                      <w:b/>
                      <w:bCs/>
                    </w:rPr>
                  </w:pPr>
                  <w:r w:rsidRPr="00B1666C">
                    <w:rPr>
                      <w:b/>
                      <w:bCs/>
                    </w:rPr>
                    <w:t>Tenant: Signature</w:t>
                  </w:r>
                </w:p>
              </w:tc>
            </w:tr>
            <w:tr w:rsidR="00B1666C" w:rsidRPr="00B1666C" w14:paraId="607047BD" w14:textId="77777777" w:rsidTr="00A30CA0">
              <w:tc>
                <w:tcPr>
                  <w:tcW w:w="5560" w:type="dxa"/>
                  <w:tcBorders>
                    <w:top w:val="single" w:sz="4" w:space="0" w:color="AEAAAA" w:themeColor="background2" w:themeShade="BF"/>
                  </w:tcBorders>
                </w:tcPr>
                <w:p w14:paraId="7EF2A688" w14:textId="77777777" w:rsidR="00B1666C" w:rsidRPr="00B1666C" w:rsidRDefault="00B1666C" w:rsidP="00B1666C">
                  <w:pPr>
                    <w:rPr>
                      <w:b/>
                      <w:bCs/>
                    </w:rPr>
                  </w:pPr>
                </w:p>
                <w:p w14:paraId="3DEB9F6D" w14:textId="77777777" w:rsidR="00B1666C" w:rsidRPr="00B1666C" w:rsidRDefault="00B1666C" w:rsidP="00B1666C">
                  <w:pPr>
                    <w:rPr>
                      <w:b/>
                      <w:bCs/>
                    </w:rPr>
                  </w:pPr>
                  <w:r w:rsidRPr="00B1666C">
                    <w:rPr>
                      <w:b/>
                      <w:bCs/>
                    </w:rPr>
                    <w:t>Landlord/Agent Print Name:</w:t>
                  </w:r>
                </w:p>
              </w:tc>
              <w:tc>
                <w:tcPr>
                  <w:tcW w:w="4976" w:type="dxa"/>
                  <w:tcBorders>
                    <w:top w:val="single" w:sz="4" w:space="0" w:color="AEAAAA" w:themeColor="background2" w:themeShade="BF"/>
                  </w:tcBorders>
                </w:tcPr>
                <w:p w14:paraId="134FE15B" w14:textId="77777777" w:rsidR="00B1666C" w:rsidRPr="00B1666C" w:rsidRDefault="00B1666C" w:rsidP="00B1666C">
                  <w:pPr>
                    <w:rPr>
                      <w:b/>
                      <w:bCs/>
                    </w:rPr>
                  </w:pPr>
                </w:p>
                <w:p w14:paraId="7A8521D8" w14:textId="77777777" w:rsidR="00B1666C" w:rsidRPr="00B1666C" w:rsidRDefault="00B1666C" w:rsidP="00B1666C">
                  <w:pPr>
                    <w:rPr>
                      <w:b/>
                      <w:bCs/>
                    </w:rPr>
                  </w:pPr>
                  <w:r w:rsidRPr="00B1666C">
                    <w:rPr>
                      <w:b/>
                      <w:bCs/>
                    </w:rPr>
                    <w:t>Tenant Print Name:</w:t>
                  </w:r>
                </w:p>
              </w:tc>
            </w:tr>
            <w:tr w:rsidR="00B1666C" w:rsidRPr="00B1666C" w14:paraId="6FFA757E" w14:textId="77777777" w:rsidTr="00A30CA0">
              <w:tc>
                <w:tcPr>
                  <w:tcW w:w="5560" w:type="dxa"/>
                </w:tcPr>
                <w:p w14:paraId="4E7D09A2" w14:textId="77777777" w:rsidR="00B1666C" w:rsidRPr="00B1666C" w:rsidRDefault="00B1666C" w:rsidP="00B1666C">
                  <w:pPr>
                    <w:rPr>
                      <w:b/>
                      <w:bCs/>
                    </w:rPr>
                  </w:pPr>
                </w:p>
                <w:p w14:paraId="2DE75BE0" w14:textId="77777777" w:rsidR="00B1666C" w:rsidRPr="00B1666C" w:rsidRDefault="00B1666C" w:rsidP="00B1666C">
                  <w:pPr>
                    <w:rPr>
                      <w:b/>
                      <w:bCs/>
                    </w:rPr>
                  </w:pPr>
                  <w:r w:rsidRPr="00B1666C">
                    <w:rPr>
                      <w:b/>
                      <w:bCs/>
                    </w:rPr>
                    <w:t>Date:</w:t>
                  </w:r>
                </w:p>
              </w:tc>
              <w:tc>
                <w:tcPr>
                  <w:tcW w:w="4976" w:type="dxa"/>
                </w:tcPr>
                <w:p w14:paraId="1FBC79EB" w14:textId="77777777" w:rsidR="00B1666C" w:rsidRPr="00B1666C" w:rsidRDefault="00B1666C" w:rsidP="00B1666C">
                  <w:pPr>
                    <w:rPr>
                      <w:b/>
                      <w:bCs/>
                    </w:rPr>
                  </w:pPr>
                </w:p>
                <w:p w14:paraId="1C9DE22C" w14:textId="77777777" w:rsidR="00B1666C" w:rsidRPr="00B1666C" w:rsidRDefault="00B1666C" w:rsidP="00B1666C">
                  <w:pPr>
                    <w:rPr>
                      <w:b/>
                      <w:bCs/>
                    </w:rPr>
                  </w:pPr>
                  <w:r w:rsidRPr="00B1666C">
                    <w:rPr>
                      <w:b/>
                      <w:bCs/>
                    </w:rPr>
                    <w:t>Date:</w:t>
                  </w:r>
                </w:p>
              </w:tc>
            </w:tr>
          </w:tbl>
          <w:p w14:paraId="767A55DC" w14:textId="77777777" w:rsidR="00B1666C" w:rsidRPr="00B1666C" w:rsidRDefault="00B1666C" w:rsidP="00B1666C">
            <w:pPr>
              <w:rPr>
                <w:b/>
                <w:bCs/>
              </w:rPr>
            </w:pPr>
          </w:p>
        </w:tc>
      </w:tr>
      <w:tr w:rsidR="00B1666C" w:rsidRPr="00B1666C" w14:paraId="4AA4E31E" w14:textId="77777777" w:rsidTr="00A30CA0">
        <w:tblPrEx>
          <w:tblBorders>
            <w:left w:val="none" w:sz="0" w:space="0" w:color="auto"/>
            <w:right w:val="none" w:sz="0" w:space="0" w:color="auto"/>
          </w:tblBorders>
        </w:tblPrEx>
        <w:tc>
          <w:tcPr>
            <w:tcW w:w="10762" w:type="dxa"/>
            <w:gridSpan w:val="2"/>
            <w:tcBorders>
              <w:top w:val="single" w:sz="2" w:space="0" w:color="AEAAAA" w:themeColor="background2" w:themeShade="BF"/>
              <w:bottom w:val="single" w:sz="2" w:space="0" w:color="AEAAAA" w:themeColor="background2" w:themeShade="BF"/>
            </w:tcBorders>
          </w:tcPr>
          <w:p w14:paraId="0F627260" w14:textId="77777777" w:rsidR="00B1666C" w:rsidRPr="00B1666C" w:rsidRDefault="00B1666C" w:rsidP="00B1666C">
            <w:pPr>
              <w:rPr>
                <w:b/>
                <w:bCs/>
              </w:rPr>
            </w:pPr>
          </w:p>
          <w:p w14:paraId="4ECA86DE" w14:textId="77777777" w:rsidR="00B1666C" w:rsidRPr="00B1666C" w:rsidRDefault="00B1666C" w:rsidP="00B1666C">
            <w:pPr>
              <w:rPr>
                <w:b/>
                <w:bCs/>
              </w:rPr>
            </w:pPr>
            <w:r w:rsidRPr="00B1666C">
              <w:rPr>
                <w:b/>
                <w:bCs/>
              </w:rPr>
              <w:t>Please make sure you understand all terms and conditions before signing the contract.</w:t>
            </w:r>
          </w:p>
        </w:tc>
      </w:tr>
    </w:tbl>
    <w:p w14:paraId="776B39E9" w14:textId="5D49CBAE" w:rsidR="009744E7" w:rsidRDefault="009744E7"/>
    <w:sectPr w:rsidR="009744E7" w:rsidSect="00B1666C">
      <w:headerReference w:type="default" r:id="rId8"/>
      <w:pgSz w:w="11906" w:h="16838" w:code="9"/>
      <w:pgMar w:top="851" w:right="851" w:bottom="851" w:left="851" w:header="34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06C02D" w14:textId="77777777" w:rsidR="00B1666C" w:rsidRDefault="00B1666C" w:rsidP="00B1666C">
      <w:pPr>
        <w:spacing w:after="0" w:line="240" w:lineRule="auto"/>
      </w:pPr>
      <w:r>
        <w:separator/>
      </w:r>
    </w:p>
  </w:endnote>
  <w:endnote w:type="continuationSeparator" w:id="0">
    <w:p w14:paraId="0F3BDEB3" w14:textId="77777777" w:rsidR="00B1666C" w:rsidRDefault="00B1666C" w:rsidP="00B1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41CFE" w14:textId="77777777" w:rsidR="00B1666C" w:rsidRDefault="00B1666C" w:rsidP="00B1666C">
      <w:pPr>
        <w:spacing w:after="0" w:line="240" w:lineRule="auto"/>
      </w:pPr>
      <w:r>
        <w:separator/>
      </w:r>
    </w:p>
  </w:footnote>
  <w:footnote w:type="continuationSeparator" w:id="0">
    <w:p w14:paraId="581C5B25" w14:textId="77777777" w:rsidR="00B1666C" w:rsidRDefault="00B1666C" w:rsidP="00B16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774" w:type="dxa"/>
      <w:tblInd w:w="-28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4"/>
    </w:tblGrid>
    <w:tr w:rsidR="00B1666C" w:rsidRPr="00B1666C" w14:paraId="021B8CDA" w14:textId="77777777" w:rsidTr="00B1666C">
      <w:tc>
        <w:tcPr>
          <w:tcW w:w="10774" w:type="dxa"/>
        </w:tcPr>
        <w:p w14:paraId="5D5ADEA0" w14:textId="4AE33C2B" w:rsidR="00B1666C" w:rsidRPr="00B1666C" w:rsidRDefault="00B1666C" w:rsidP="00B1666C">
          <w:pPr>
            <w:pStyle w:val="Title"/>
            <w:jc w:val="center"/>
            <w:rPr>
              <w:rFonts w:eastAsiaTheme="minorEastAsia"/>
              <w:lang w:eastAsia="en-GB"/>
            </w:rPr>
          </w:pPr>
          <w:r w:rsidRPr="00B1666C">
            <w:t>ROOM RENTAL AGREEMENT</w:t>
          </w:r>
        </w:p>
      </w:tc>
    </w:tr>
  </w:tbl>
  <w:p w14:paraId="05434B73" w14:textId="77777777" w:rsidR="00B1666C" w:rsidRDefault="00B16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5297A"/>
    <w:multiLevelType w:val="hybridMultilevel"/>
    <w:tmpl w:val="CFE8A9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proofState w:spelling="clean" w:grammar="clean"/>
  <w:formsDesig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725"/>
    <w:rsid w:val="00793725"/>
    <w:rsid w:val="0084115C"/>
    <w:rsid w:val="009744E7"/>
    <w:rsid w:val="00B1666C"/>
    <w:rsid w:val="00FD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22C7BC"/>
  <w15:chartTrackingRefBased/>
  <w15:docId w15:val="{3F0029B2-5AE7-4F91-951E-FE52ADE5F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6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666C"/>
  </w:style>
  <w:style w:type="paragraph" w:styleId="Footer">
    <w:name w:val="footer"/>
    <w:basedOn w:val="Normal"/>
    <w:link w:val="FooterChar"/>
    <w:uiPriority w:val="99"/>
    <w:unhideWhenUsed/>
    <w:rsid w:val="00B166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666C"/>
  </w:style>
  <w:style w:type="table" w:styleId="TableGrid">
    <w:name w:val="Table Grid"/>
    <w:basedOn w:val="TableNormal"/>
    <w:uiPriority w:val="39"/>
    <w:rsid w:val="00B1666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666C"/>
    <w:pPr>
      <w:spacing w:after="0" w:line="240" w:lineRule="auto"/>
    </w:pPr>
  </w:style>
  <w:style w:type="paragraph" w:styleId="Title">
    <w:name w:val="Title"/>
    <w:basedOn w:val="Normal"/>
    <w:next w:val="Normal"/>
    <w:link w:val="TitleChar"/>
    <w:uiPriority w:val="10"/>
    <w:qFormat/>
    <w:rsid w:val="00B166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666C"/>
    <w:pPr>
      <w:ind w:left="720"/>
      <w:contextualSpacing/>
    </w:pPr>
  </w:style>
  <w:style w:type="character" w:styleId="PlaceholderText">
    <w:name w:val="Placeholder Text"/>
    <w:basedOn w:val="DefaultParagraphFont"/>
    <w:uiPriority w:val="99"/>
    <w:semiHidden/>
    <w:rsid w:val="00FD39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9F34DDF9FEC4677B7D220DF40DC1906"/>
        <w:category>
          <w:name w:val="General"/>
          <w:gallery w:val="placeholder"/>
        </w:category>
        <w:types>
          <w:type w:val="bbPlcHdr"/>
        </w:types>
        <w:behaviors>
          <w:behavior w:val="content"/>
        </w:behaviors>
        <w:guid w:val="{A509D3C7-C5E3-4B4E-BEE9-F6A1A8B3740E}"/>
      </w:docPartPr>
      <w:docPartBody>
        <w:p w:rsidR="00000000" w:rsidRDefault="009C4DF4"/>
      </w:docPartBody>
    </w:docPart>
    <w:docPart>
      <w:docPartPr>
        <w:name w:val="DefaultPlaceholder_-1854013437"/>
        <w:category>
          <w:name w:val="General"/>
          <w:gallery w:val="placeholder"/>
        </w:category>
        <w:types>
          <w:type w:val="bbPlcHdr"/>
        </w:types>
        <w:behaviors>
          <w:behavior w:val="content"/>
        </w:behaviors>
        <w:guid w:val="{160407D1-59C3-4999-9B74-D7BCA095B68C}"/>
      </w:docPartPr>
      <w:docPartBody>
        <w:p w:rsidR="00000000" w:rsidRDefault="009C4DF4">
          <w:r w:rsidRPr="00D056FC">
            <w:rPr>
              <w:rStyle w:val="PlaceholderText"/>
            </w:rPr>
            <w:t>Click or tap to enter a date.</w:t>
          </w:r>
        </w:p>
      </w:docPartBody>
    </w:docPart>
    <w:docPart>
      <w:docPartPr>
        <w:name w:val="B2F17CC50A814BFE95B5B0018957DFF9"/>
        <w:category>
          <w:name w:val="General"/>
          <w:gallery w:val="placeholder"/>
        </w:category>
        <w:types>
          <w:type w:val="bbPlcHdr"/>
        </w:types>
        <w:behaviors>
          <w:behavior w:val="content"/>
        </w:behaviors>
        <w:guid w:val="{A698C873-55AF-4FEF-A90E-1606F6E4FE59}"/>
      </w:docPartPr>
      <w:docPartBody>
        <w:p w:rsidR="00000000" w:rsidRDefault="009C4DF4"/>
      </w:docPartBody>
    </w:docPart>
    <w:docPart>
      <w:docPartPr>
        <w:name w:val="35077860A9414658AD8B81533DF445DD"/>
        <w:category>
          <w:name w:val="General"/>
          <w:gallery w:val="placeholder"/>
        </w:category>
        <w:types>
          <w:type w:val="bbPlcHdr"/>
        </w:types>
        <w:behaviors>
          <w:behavior w:val="content"/>
        </w:behaviors>
        <w:guid w:val="{BDDCF9B0-1BA4-4ECD-A970-C2E7DB982439}"/>
      </w:docPartPr>
      <w:docPartBody>
        <w:p w:rsidR="00000000" w:rsidRDefault="009C4DF4"/>
      </w:docPartBody>
    </w:docPart>
    <w:docPart>
      <w:docPartPr>
        <w:name w:val="57A2F3AC954B4FF0BDCF25253B49FB59"/>
        <w:category>
          <w:name w:val="General"/>
          <w:gallery w:val="placeholder"/>
        </w:category>
        <w:types>
          <w:type w:val="bbPlcHdr"/>
        </w:types>
        <w:behaviors>
          <w:behavior w:val="content"/>
        </w:behaviors>
        <w:guid w:val="{6E46FF96-B94B-47E8-8F2E-96AEA2656A96}"/>
      </w:docPartPr>
      <w:docPartBody>
        <w:p w:rsidR="00000000" w:rsidRDefault="009C4DF4"/>
      </w:docPartBody>
    </w:docPart>
    <w:docPart>
      <w:docPartPr>
        <w:name w:val="1D575309CC814EC3B4387540F85D9BA7"/>
        <w:category>
          <w:name w:val="General"/>
          <w:gallery w:val="placeholder"/>
        </w:category>
        <w:types>
          <w:type w:val="bbPlcHdr"/>
        </w:types>
        <w:behaviors>
          <w:behavior w:val="content"/>
        </w:behaviors>
        <w:guid w:val="{A43A8081-FD33-42D0-AF1E-5C24A08E128E}"/>
      </w:docPartPr>
      <w:docPartBody>
        <w:p w:rsidR="00000000" w:rsidRDefault="009C4DF4"/>
      </w:docPartBody>
    </w:docPart>
    <w:docPart>
      <w:docPartPr>
        <w:name w:val="6001F5193ECD40149F48A6D55E8D2C25"/>
        <w:category>
          <w:name w:val="General"/>
          <w:gallery w:val="placeholder"/>
        </w:category>
        <w:types>
          <w:type w:val="bbPlcHdr"/>
        </w:types>
        <w:behaviors>
          <w:behavior w:val="content"/>
        </w:behaviors>
        <w:guid w:val="{A80AD426-2F59-425B-BEC6-0872B14041FC}"/>
      </w:docPartPr>
      <w:docPartBody>
        <w:p w:rsidR="00000000" w:rsidRDefault="009C4DF4"/>
      </w:docPartBody>
    </w:docPart>
    <w:docPart>
      <w:docPartPr>
        <w:name w:val="C112EEE523B84049BAEF78E4A5414A41"/>
        <w:category>
          <w:name w:val="General"/>
          <w:gallery w:val="placeholder"/>
        </w:category>
        <w:types>
          <w:type w:val="bbPlcHdr"/>
        </w:types>
        <w:behaviors>
          <w:behavior w:val="content"/>
        </w:behaviors>
        <w:guid w:val="{665BD280-8DBA-4702-9DBA-26298E373C76}"/>
      </w:docPartPr>
      <w:docPartBody>
        <w:p w:rsidR="00000000" w:rsidRDefault="009C4DF4"/>
      </w:docPartBody>
    </w:docPart>
    <w:docPart>
      <w:docPartPr>
        <w:name w:val="5C83CB58E67D4C31A03ED33FEC313FE4"/>
        <w:category>
          <w:name w:val="General"/>
          <w:gallery w:val="placeholder"/>
        </w:category>
        <w:types>
          <w:type w:val="bbPlcHdr"/>
        </w:types>
        <w:behaviors>
          <w:behavior w:val="content"/>
        </w:behaviors>
        <w:guid w:val="{911D574E-F0A9-4BF1-87E6-F12EAE3EEF79}"/>
      </w:docPartPr>
      <w:docPartBody>
        <w:p w:rsidR="00000000" w:rsidRDefault="009C4DF4"/>
      </w:docPartBody>
    </w:docPart>
    <w:docPart>
      <w:docPartPr>
        <w:name w:val="B435B01E719C42319514ED13B89337E2"/>
        <w:category>
          <w:name w:val="General"/>
          <w:gallery w:val="placeholder"/>
        </w:category>
        <w:types>
          <w:type w:val="bbPlcHdr"/>
        </w:types>
        <w:behaviors>
          <w:behavior w:val="content"/>
        </w:behaviors>
        <w:guid w:val="{A0C73F3E-4FA7-47D1-B36F-BA8B18391112}"/>
      </w:docPartPr>
      <w:docPartBody>
        <w:p w:rsidR="00000000" w:rsidRDefault="009C4DF4"/>
      </w:docPartBody>
    </w:docPart>
    <w:docPart>
      <w:docPartPr>
        <w:name w:val="82D2595ECD4E44E9918577D2A2F2C552"/>
        <w:category>
          <w:name w:val="General"/>
          <w:gallery w:val="placeholder"/>
        </w:category>
        <w:types>
          <w:type w:val="bbPlcHdr"/>
        </w:types>
        <w:behaviors>
          <w:behavior w:val="content"/>
        </w:behaviors>
        <w:guid w:val="{4703A725-0F59-47B2-A2DF-EB79DBFE7586}"/>
      </w:docPartPr>
      <w:docPartBody>
        <w:p w:rsidR="00000000" w:rsidRDefault="009C4DF4"/>
      </w:docPartBody>
    </w:docPart>
    <w:docPart>
      <w:docPartPr>
        <w:name w:val="E2328A63106F40B9806DAA65C38FEE09"/>
        <w:category>
          <w:name w:val="General"/>
          <w:gallery w:val="placeholder"/>
        </w:category>
        <w:types>
          <w:type w:val="bbPlcHdr"/>
        </w:types>
        <w:behaviors>
          <w:behavior w:val="content"/>
        </w:behaviors>
        <w:guid w:val="{B11EED58-1251-4E6F-A7AD-B81AAC86BBF7}"/>
      </w:docPartPr>
      <w:docPartBody>
        <w:p w:rsidR="00000000" w:rsidRDefault="009C4DF4"/>
      </w:docPartBody>
    </w:docPart>
    <w:docPart>
      <w:docPartPr>
        <w:name w:val="7556EBBD31B946B29EA415AA378C6A13"/>
        <w:category>
          <w:name w:val="General"/>
          <w:gallery w:val="placeholder"/>
        </w:category>
        <w:types>
          <w:type w:val="bbPlcHdr"/>
        </w:types>
        <w:behaviors>
          <w:behavior w:val="content"/>
        </w:behaviors>
        <w:guid w:val="{38B9AFB1-2759-48D9-A8EE-D6F075362668}"/>
      </w:docPartPr>
      <w:docPartBody>
        <w:p w:rsidR="00000000" w:rsidRDefault="009C4DF4"/>
      </w:docPartBody>
    </w:docPart>
    <w:docPart>
      <w:docPartPr>
        <w:name w:val="EFFDB42F60E54F22A7935CC69D462D4D"/>
        <w:category>
          <w:name w:val="General"/>
          <w:gallery w:val="placeholder"/>
        </w:category>
        <w:types>
          <w:type w:val="bbPlcHdr"/>
        </w:types>
        <w:behaviors>
          <w:behavior w:val="content"/>
        </w:behaviors>
        <w:guid w:val="{1B7F5C5F-DA20-4AE0-A133-28E6B1ACAA41}"/>
      </w:docPartPr>
      <w:docPartBody>
        <w:p w:rsidR="00000000" w:rsidRDefault="009C4DF4"/>
      </w:docPartBody>
    </w:docPart>
    <w:docPart>
      <w:docPartPr>
        <w:name w:val="8992BFD262C74E9EBDC149254C236D4D"/>
        <w:category>
          <w:name w:val="General"/>
          <w:gallery w:val="placeholder"/>
        </w:category>
        <w:types>
          <w:type w:val="bbPlcHdr"/>
        </w:types>
        <w:behaviors>
          <w:behavior w:val="content"/>
        </w:behaviors>
        <w:guid w:val="{00F236C0-2212-4C5A-B14D-ECC74A81BE0A}"/>
      </w:docPartPr>
      <w:docPartBody>
        <w:p w:rsidR="00000000" w:rsidRDefault="009C4DF4"/>
      </w:docPartBody>
    </w:docPart>
    <w:docPart>
      <w:docPartPr>
        <w:name w:val="61F9EBAF45C34FC7BB289B5A7013C505"/>
        <w:category>
          <w:name w:val="General"/>
          <w:gallery w:val="placeholder"/>
        </w:category>
        <w:types>
          <w:type w:val="bbPlcHdr"/>
        </w:types>
        <w:behaviors>
          <w:behavior w:val="content"/>
        </w:behaviors>
        <w:guid w:val="{525E820A-CAA9-44B3-AF5D-E7940DDB1874}"/>
      </w:docPartPr>
      <w:docPartBody>
        <w:p w:rsidR="00000000" w:rsidRDefault="009C4DF4"/>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D2"/>
    <w:rsid w:val="009C4DF4"/>
    <w:rsid w:val="00C678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4D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C3AC3-3D2F-4157-B761-36DC0620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Lopes da Cruz</dc:creator>
  <cp:keywords/>
  <dc:description/>
  <cp:lastModifiedBy>Antonio Lopes da Cruz</cp:lastModifiedBy>
  <cp:revision>15</cp:revision>
  <dcterms:created xsi:type="dcterms:W3CDTF">2020-11-18T10:05:00Z</dcterms:created>
  <dcterms:modified xsi:type="dcterms:W3CDTF">2020-11-19T17:42:00Z</dcterms:modified>
</cp:coreProperties>
</file>