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8B73A3" w:rsidRPr="00E10ACF" w14:paraId="70521585" w14:textId="77777777" w:rsidTr="008B73A3">
        <w:tc>
          <w:tcPr>
            <w:tcW w:w="2500" w:type="pct"/>
          </w:tcPr>
          <w:p w14:paraId="5F8085C8" w14:textId="684D79EF" w:rsidR="008B73A3" w:rsidRPr="004E3B9A" w:rsidRDefault="008B73A3" w:rsidP="00847B07">
            <w:pPr>
              <w:widowControl w:val="0"/>
              <w:ind w:right="-284"/>
              <w:rPr>
                <w:rFonts w:ascii="Arial" w:hAnsi="Arial" w:cs="Arial"/>
              </w:rPr>
            </w:pPr>
            <w:r w:rsidRPr="004E3B9A">
              <w:rPr>
                <w:rFonts w:ascii="Arial" w:eastAsia="Arial" w:hAnsi="Arial" w:cs="Arial"/>
                <w:b/>
                <w:lang w:val="en-GB" w:bidi="en-GB"/>
              </w:rPr>
              <w:t>Unit</w:t>
            </w:r>
            <w:r w:rsidRPr="004E3B9A">
              <w:rPr>
                <w:rFonts w:ascii="Arial" w:eastAsia="Arial" w:hAnsi="Arial" w:cs="Arial"/>
                <w:lang w:val="en-GB" w:bidi="en-GB"/>
              </w:rPr>
              <w:t xml:space="preserve">: </w:t>
            </w:r>
            <w:r w:rsidR="00EF2E1E">
              <w:rPr>
                <w:rFonts w:ascii="Arial" w:eastAsia="Arial" w:hAnsi="Arial" w:cs="Arial"/>
                <w:lang w:val="en-GB" w:bidi="en-GB"/>
              </w:rPr>
              <w:t>Centre for Educational Measurement, UV</w:t>
            </w:r>
          </w:p>
        </w:tc>
        <w:tc>
          <w:tcPr>
            <w:tcW w:w="2500" w:type="pct"/>
          </w:tcPr>
          <w:p w14:paraId="6099334E" w14:textId="146400FC" w:rsidR="008B73A3" w:rsidRPr="004E3B9A" w:rsidRDefault="00B35AEC" w:rsidP="00F15F0A">
            <w:pPr>
              <w:widowControl w:val="0"/>
              <w:ind w:right="-284"/>
              <w:rPr>
                <w:rFonts w:ascii="Arial" w:hAnsi="Arial" w:cs="Arial"/>
              </w:rPr>
            </w:pPr>
            <w:r w:rsidRPr="004E3B9A">
              <w:rPr>
                <w:rFonts w:ascii="Arial" w:eastAsia="Arial" w:hAnsi="Arial" w:cs="Arial"/>
                <w:b/>
                <w:lang w:val="en-GB" w:bidi="en-GB"/>
              </w:rPr>
              <w:t xml:space="preserve">Date: </w:t>
            </w:r>
            <w:sdt>
              <w:sdtPr>
                <w:rPr>
                  <w:rFonts w:ascii="Arial" w:hAnsi="Arial" w:cs="Arial"/>
                  <w:bCs/>
                </w:rPr>
                <w:id w:val="26119962"/>
                <w:placeholder>
                  <w:docPart w:val="DefaultPlaceholder_22675705"/>
                </w:placeholder>
                <w:date w:fullDate="2021-08-26T00:00:00Z">
                  <w:dateFormat w:val="dd.MM.yyyy"/>
                  <w:lid w:val="nb-NO"/>
                  <w:storeMappedDataAs w:val="dateTime"/>
                  <w:calendar w:val="gregorian"/>
                </w:date>
              </w:sdtPr>
              <w:sdtEndPr/>
              <w:sdtContent>
                <w:r w:rsidR="00EF2E1E" w:rsidRPr="00EF2E1E">
                  <w:rPr>
                    <w:rFonts w:ascii="Arial" w:hAnsi="Arial" w:cs="Arial"/>
                    <w:bCs/>
                    <w:lang w:val="nb-NO"/>
                  </w:rPr>
                  <w:t>26.08.2021</w:t>
                </w:r>
              </w:sdtContent>
            </w:sdt>
          </w:p>
        </w:tc>
      </w:tr>
      <w:tr w:rsidR="00B35AEC" w:rsidRPr="00F15F0A" w14:paraId="2893E53E" w14:textId="77777777" w:rsidTr="008B73A3">
        <w:tc>
          <w:tcPr>
            <w:tcW w:w="2500" w:type="pct"/>
          </w:tcPr>
          <w:p w14:paraId="18107585" w14:textId="2B81CA10" w:rsidR="00B35AEC" w:rsidRPr="004E3B9A" w:rsidRDefault="007272CB" w:rsidP="00847B07">
            <w:pPr>
              <w:widowControl w:val="0"/>
              <w:ind w:right="-284"/>
              <w:rPr>
                <w:rFonts w:ascii="Arial" w:hAnsi="Arial" w:cs="Arial"/>
                <w:b/>
              </w:rPr>
            </w:pPr>
            <w:r w:rsidRPr="004E3B9A">
              <w:rPr>
                <w:rFonts w:ascii="Arial" w:eastAsia="Arial" w:hAnsi="Arial" w:cs="Arial"/>
                <w:b/>
                <w:lang w:val="en-GB" w:bidi="en-GB"/>
              </w:rPr>
              <w:t>Manager:</w:t>
            </w:r>
            <w:r w:rsidRPr="00EF2E1E">
              <w:rPr>
                <w:rFonts w:ascii="Arial" w:eastAsia="Arial" w:hAnsi="Arial" w:cs="Arial"/>
                <w:bCs/>
                <w:lang w:val="en-GB" w:bidi="en-GB"/>
              </w:rPr>
              <w:t xml:space="preserve"> </w:t>
            </w:r>
            <w:r w:rsidR="00EF2E1E" w:rsidRPr="00EF2E1E">
              <w:rPr>
                <w:rFonts w:ascii="Arial" w:eastAsia="Arial" w:hAnsi="Arial" w:cs="Arial"/>
                <w:bCs/>
                <w:lang w:val="en-GB" w:bidi="en-GB"/>
              </w:rPr>
              <w:t>Tara Sarin</w:t>
            </w:r>
          </w:p>
        </w:tc>
        <w:tc>
          <w:tcPr>
            <w:tcW w:w="2500" w:type="pct"/>
          </w:tcPr>
          <w:p w14:paraId="4A793FDD" w14:textId="77777777" w:rsidR="00B35AEC" w:rsidRPr="004E3B9A" w:rsidRDefault="00B35AEC" w:rsidP="00847B07">
            <w:pPr>
              <w:widowControl w:val="0"/>
              <w:ind w:right="-284"/>
              <w:rPr>
                <w:rFonts w:ascii="Arial" w:hAnsi="Arial" w:cs="Arial"/>
                <w:b/>
              </w:rPr>
            </w:pPr>
          </w:p>
        </w:tc>
      </w:tr>
      <w:tr w:rsidR="00B35AEC" w:rsidRPr="00F15F0A" w14:paraId="3105A6A3" w14:textId="77777777" w:rsidTr="008B73A3">
        <w:tc>
          <w:tcPr>
            <w:tcW w:w="2500" w:type="pct"/>
          </w:tcPr>
          <w:p w14:paraId="4CCE3AD6" w14:textId="214DDC2C" w:rsidR="00B35AEC" w:rsidRPr="00EF2E1E" w:rsidRDefault="007272CB" w:rsidP="008C3FBA">
            <w:pPr>
              <w:widowControl w:val="0"/>
              <w:ind w:right="-284"/>
              <w:rPr>
                <w:rFonts w:ascii="Arial" w:eastAsiaTheme="minorEastAsia" w:hAnsi="Arial" w:cs="Arial"/>
                <w:lang w:val="nb-NO" w:eastAsia="zh-CN"/>
              </w:rPr>
            </w:pPr>
            <w:r w:rsidRPr="004E3B9A">
              <w:rPr>
                <w:rFonts w:ascii="Arial" w:eastAsia="Arial" w:hAnsi="Arial" w:cs="Arial"/>
                <w:b/>
                <w:lang w:val="en-GB" w:bidi="en-GB"/>
              </w:rPr>
              <w:t>Floor Contact:</w:t>
            </w:r>
            <w:r w:rsidRPr="00EF2E1E">
              <w:rPr>
                <w:rFonts w:ascii="Arial" w:eastAsia="Arial" w:hAnsi="Arial" w:cs="Arial"/>
                <w:bCs/>
                <w:lang w:val="en-GB" w:bidi="en-GB"/>
              </w:rPr>
              <w:t xml:space="preserve"> </w:t>
            </w:r>
            <w:r w:rsidR="00EF2E1E" w:rsidRPr="00EF2E1E">
              <w:rPr>
                <w:rFonts w:ascii="Arial" w:eastAsia="Arial" w:hAnsi="Arial" w:cs="Arial"/>
                <w:bCs/>
                <w:lang w:val="en-GB" w:bidi="en-GB"/>
              </w:rPr>
              <w:t>Gunnhild Gr</w:t>
            </w:r>
            <w:proofErr w:type="spellStart"/>
            <w:r w:rsidR="00EF2E1E" w:rsidRPr="00EF2E1E">
              <w:rPr>
                <w:rFonts w:ascii="Arial" w:eastAsiaTheme="minorEastAsia" w:hAnsi="Arial" w:cs="Arial"/>
                <w:bCs/>
                <w:lang w:val="nb-NO" w:eastAsia="zh-CN" w:bidi="en-GB"/>
              </w:rPr>
              <w:t>ønlid</w:t>
            </w:r>
            <w:proofErr w:type="spellEnd"/>
          </w:p>
        </w:tc>
        <w:tc>
          <w:tcPr>
            <w:tcW w:w="2500" w:type="pct"/>
            <w:vMerge w:val="restart"/>
          </w:tcPr>
          <w:p w14:paraId="1EB4103E" w14:textId="77777777" w:rsidR="00B35AEC" w:rsidRPr="004E3B9A" w:rsidRDefault="000918D5" w:rsidP="008B73A3">
            <w:pPr>
              <w:widowControl w:val="0"/>
              <w:ind w:right="-284"/>
              <w:rPr>
                <w:rFonts w:ascii="Arial" w:hAnsi="Arial" w:cs="Arial"/>
              </w:rPr>
            </w:pPr>
            <w:r>
              <w:rPr>
                <w:rFonts w:ascii="Arial" w:eastAsia="Arial" w:hAnsi="Arial" w:cs="Arial"/>
                <w:b/>
                <w:lang w:val="en-GB" w:bidi="en-GB"/>
              </w:rPr>
              <w:t>Floor Contact’s area of responsibility:</w:t>
            </w:r>
          </w:p>
          <w:p w14:paraId="7CDFCE98" w14:textId="77777777" w:rsidR="00B35AEC" w:rsidRPr="004E3B9A" w:rsidRDefault="00B35AEC" w:rsidP="00F15F0A">
            <w:pPr>
              <w:widowControl w:val="0"/>
              <w:ind w:right="-284"/>
              <w:rPr>
                <w:rFonts w:ascii="Arial" w:hAnsi="Arial" w:cs="Arial"/>
                <w:b/>
              </w:rPr>
            </w:pPr>
          </w:p>
        </w:tc>
      </w:tr>
      <w:tr w:rsidR="00B35AEC" w:rsidRPr="00F15F0A" w14:paraId="70810B6E" w14:textId="77777777" w:rsidTr="008B73A3">
        <w:tc>
          <w:tcPr>
            <w:tcW w:w="2500" w:type="pct"/>
          </w:tcPr>
          <w:p w14:paraId="40D69A26" w14:textId="77777777" w:rsidR="00B35AEC" w:rsidRPr="004E3B9A" w:rsidRDefault="00B35AEC" w:rsidP="00042907">
            <w:pPr>
              <w:widowControl w:val="0"/>
              <w:ind w:right="-284"/>
              <w:rPr>
                <w:rFonts w:ascii="Arial" w:hAnsi="Arial" w:cs="Arial"/>
              </w:rPr>
            </w:pPr>
          </w:p>
        </w:tc>
        <w:tc>
          <w:tcPr>
            <w:tcW w:w="2500" w:type="pct"/>
            <w:vMerge/>
          </w:tcPr>
          <w:p w14:paraId="03E482F8" w14:textId="77777777" w:rsidR="00B35AEC" w:rsidRPr="00F15F0A" w:rsidRDefault="00B35AEC" w:rsidP="00B26788">
            <w:pPr>
              <w:widowControl w:val="0"/>
              <w:ind w:right="-284"/>
              <w:rPr>
                <w:b/>
              </w:rPr>
            </w:pPr>
          </w:p>
        </w:tc>
      </w:tr>
    </w:tbl>
    <w:tbl>
      <w:tblPr>
        <w:tblW w:w="4891" w:type="pct"/>
        <w:tblInd w:w="108" w:type="dxa"/>
        <w:tblLayout w:type="fixed"/>
        <w:tblCellMar>
          <w:left w:w="10" w:type="dxa"/>
          <w:right w:w="10" w:type="dxa"/>
        </w:tblCellMar>
        <w:tblLook w:val="04A0" w:firstRow="1" w:lastRow="0" w:firstColumn="1" w:lastColumn="0" w:noHBand="0" w:noVBand="1"/>
      </w:tblPr>
      <w:tblGrid>
        <w:gridCol w:w="7894"/>
        <w:gridCol w:w="1524"/>
      </w:tblGrid>
      <w:tr w:rsidR="001D70E9" w:rsidRPr="004E3B9A" w14:paraId="1228009B" w14:textId="77777777" w:rsidTr="0042672A">
        <w:trPr>
          <w:trHeight w:val="283"/>
          <w:tblHeader/>
        </w:trPr>
        <w:tc>
          <w:tcPr>
            <w:tcW w:w="419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062AA" w14:textId="77777777" w:rsidR="001D70E9" w:rsidRPr="00014626" w:rsidRDefault="001D70E9" w:rsidP="00863FB9">
            <w:pPr>
              <w:rPr>
                <w:rFonts w:ascii="Arial" w:hAnsi="Arial" w:cs="Arial"/>
                <w:b/>
                <w:bCs/>
                <w:sz w:val="20"/>
                <w:szCs w:val="20"/>
              </w:rPr>
            </w:pPr>
            <w:r w:rsidRPr="00014626">
              <w:rPr>
                <w:rFonts w:ascii="Arial" w:eastAsia="Arial" w:hAnsi="Arial" w:cs="Arial"/>
                <w:b/>
                <w:sz w:val="20"/>
                <w:szCs w:val="20"/>
                <w:lang w:val="en-GB" w:bidi="en-GB"/>
              </w:rPr>
              <w:t>Relevant factors</w:t>
            </w:r>
          </w:p>
        </w:tc>
        <w:tc>
          <w:tcPr>
            <w:tcW w:w="8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5D639" w14:textId="77777777" w:rsidR="001D70E9" w:rsidRPr="00014626" w:rsidRDefault="001D70E9" w:rsidP="0042672A">
            <w:pPr>
              <w:jc w:val="center"/>
              <w:rPr>
                <w:rFonts w:ascii="Arial" w:hAnsi="Arial" w:cs="Arial"/>
                <w:b/>
                <w:bCs/>
                <w:sz w:val="20"/>
                <w:szCs w:val="20"/>
              </w:rPr>
            </w:pPr>
            <w:r w:rsidRPr="00014626">
              <w:rPr>
                <w:rFonts w:ascii="Arial" w:eastAsia="Arial" w:hAnsi="Arial" w:cs="Arial"/>
                <w:b/>
                <w:sz w:val="20"/>
                <w:szCs w:val="20"/>
                <w:lang w:val="en-GB" w:bidi="en-GB"/>
              </w:rPr>
              <w:t xml:space="preserve">Reviewed </w:t>
            </w:r>
            <w:r w:rsidRPr="00014626">
              <w:rPr>
                <w:rFonts w:ascii="Arial" w:eastAsia="Arial" w:hAnsi="Arial" w:cs="Arial"/>
                <w:sz w:val="20"/>
                <w:szCs w:val="20"/>
                <w:lang w:val="en-GB" w:bidi="en-GB"/>
              </w:rPr>
              <w:t>(tick)</w:t>
            </w:r>
          </w:p>
        </w:tc>
      </w:tr>
      <w:tr w:rsidR="001D70E9" w:rsidRPr="004E3B9A" w14:paraId="3F4D5C7B" w14:textId="77777777" w:rsidTr="00EF2E1E">
        <w:trPr>
          <w:trHeight w:val="152"/>
        </w:trPr>
        <w:tc>
          <w:tcPr>
            <w:tcW w:w="419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C011E" w14:textId="77777777" w:rsidR="001D70E9" w:rsidRPr="00591706" w:rsidRDefault="00CD11E7" w:rsidP="00CD11E7">
            <w:pPr>
              <w:rPr>
                <w:rFonts w:ascii="Arial" w:hAnsi="Arial" w:cs="Arial"/>
                <w:sz w:val="18"/>
                <w:szCs w:val="18"/>
              </w:rPr>
            </w:pPr>
            <w:r w:rsidRPr="00591706">
              <w:rPr>
                <w:rFonts w:ascii="Arial" w:eastAsia="Arial" w:hAnsi="Arial" w:cs="Arial"/>
                <w:sz w:val="18"/>
                <w:szCs w:val="18"/>
                <w:lang w:val="en-GB" w:bidi="en-GB"/>
              </w:rPr>
              <w:t xml:space="preserve">Familiarise yourself with local fire instructions </w:t>
            </w:r>
          </w:p>
        </w:tc>
        <w:tc>
          <w:tcPr>
            <w:tcW w:w="8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B3A854" w14:textId="6AD4F607" w:rsidR="001D70E9" w:rsidRPr="004E3B9A" w:rsidRDefault="00EF2E1E" w:rsidP="00EF2E1E">
            <w:pPr>
              <w:widowControl w:val="0"/>
              <w:ind w:right="-284"/>
              <w:jc w:val="center"/>
              <w:rPr>
                <w:rFonts w:ascii="Arial" w:hAnsi="Arial" w:cs="Arial"/>
                <w:sz w:val="20"/>
                <w:szCs w:val="20"/>
              </w:rPr>
            </w:pPr>
            <w:r>
              <w:rPr>
                <w:rFonts w:ascii="CMU Serif" w:hAnsi="CMU Serif" w:cs="CMU Serif"/>
                <w:sz w:val="20"/>
                <w:szCs w:val="20"/>
              </w:rPr>
              <w:t>√</w:t>
            </w:r>
          </w:p>
        </w:tc>
      </w:tr>
      <w:tr w:rsidR="001D70E9" w:rsidRPr="004E3B9A" w14:paraId="44D421F3" w14:textId="77777777" w:rsidTr="00EF2E1E">
        <w:trPr>
          <w:trHeight w:val="152"/>
        </w:trPr>
        <w:tc>
          <w:tcPr>
            <w:tcW w:w="419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1BCD8" w14:textId="77777777" w:rsidR="001D70E9" w:rsidRPr="00591706" w:rsidRDefault="001D70E9" w:rsidP="009675FE">
            <w:pPr>
              <w:rPr>
                <w:rFonts w:ascii="Arial" w:hAnsi="Arial" w:cs="Arial"/>
                <w:sz w:val="18"/>
                <w:szCs w:val="18"/>
              </w:rPr>
            </w:pPr>
            <w:r w:rsidRPr="00591706">
              <w:rPr>
                <w:rFonts w:ascii="Arial" w:eastAsia="Arial" w:hAnsi="Arial" w:cs="Arial"/>
                <w:sz w:val="18"/>
                <w:szCs w:val="18"/>
                <w:lang w:val="en-GB" w:bidi="en-GB"/>
              </w:rPr>
              <w:t xml:space="preserve">View </w:t>
            </w:r>
            <w:hyperlink r:id="rId8" w:history="1">
              <w:r w:rsidRPr="00591706">
                <w:rPr>
                  <w:rStyle w:val="Hyperlink"/>
                  <w:rFonts w:ascii="Arial" w:eastAsia="Arial" w:hAnsi="Arial" w:cs="Arial"/>
                  <w:sz w:val="18"/>
                  <w:szCs w:val="18"/>
                  <w:lang w:val="en-GB" w:bidi="en-GB"/>
                </w:rPr>
                <w:t>UiO’s film about fire pr</w:t>
              </w:r>
              <w:r w:rsidRPr="00591706">
                <w:rPr>
                  <w:rStyle w:val="Hyperlink"/>
                  <w:rFonts w:ascii="Arial" w:eastAsia="Arial" w:hAnsi="Arial" w:cs="Arial"/>
                  <w:sz w:val="18"/>
                  <w:szCs w:val="18"/>
                  <w:lang w:val="en-GB" w:bidi="en-GB"/>
                </w:rPr>
                <w:t>e</w:t>
              </w:r>
              <w:r w:rsidRPr="00591706">
                <w:rPr>
                  <w:rStyle w:val="Hyperlink"/>
                  <w:rFonts w:ascii="Arial" w:eastAsia="Arial" w:hAnsi="Arial" w:cs="Arial"/>
                  <w:sz w:val="18"/>
                  <w:szCs w:val="18"/>
                  <w:lang w:val="en-GB" w:bidi="en-GB"/>
                </w:rPr>
                <w:t>vention</w:t>
              </w:r>
            </w:hyperlink>
          </w:p>
        </w:tc>
        <w:tc>
          <w:tcPr>
            <w:tcW w:w="8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165C00" w14:textId="33ED5E54" w:rsidR="001D70E9" w:rsidRPr="004E3B9A" w:rsidRDefault="00EF2E1E" w:rsidP="00EF2E1E">
            <w:pPr>
              <w:widowControl w:val="0"/>
              <w:ind w:right="-284"/>
              <w:jc w:val="center"/>
              <w:rPr>
                <w:rFonts w:ascii="Arial" w:hAnsi="Arial" w:cs="Arial"/>
                <w:sz w:val="20"/>
                <w:szCs w:val="20"/>
              </w:rPr>
            </w:pPr>
            <w:r>
              <w:rPr>
                <w:rFonts w:ascii="CMU Serif" w:hAnsi="CMU Serif" w:cs="CMU Serif"/>
                <w:sz w:val="20"/>
                <w:szCs w:val="20"/>
              </w:rPr>
              <w:t>√</w:t>
            </w:r>
          </w:p>
        </w:tc>
      </w:tr>
      <w:tr w:rsidR="001D70E9" w:rsidRPr="004E3B9A" w14:paraId="65E5899A" w14:textId="77777777" w:rsidTr="00EF2E1E">
        <w:trPr>
          <w:trHeight w:val="152"/>
        </w:trPr>
        <w:tc>
          <w:tcPr>
            <w:tcW w:w="419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738BA" w14:textId="77777777" w:rsidR="001D70E9" w:rsidRPr="00591706" w:rsidRDefault="003316DD" w:rsidP="009675FE">
            <w:pPr>
              <w:rPr>
                <w:rFonts w:ascii="Arial" w:hAnsi="Arial" w:cs="Arial"/>
                <w:sz w:val="18"/>
                <w:szCs w:val="18"/>
              </w:rPr>
            </w:pPr>
            <w:r w:rsidRPr="00591706">
              <w:rPr>
                <w:rFonts w:ascii="Arial" w:eastAsia="Arial" w:hAnsi="Arial" w:cs="Arial"/>
                <w:sz w:val="18"/>
                <w:szCs w:val="18"/>
                <w:lang w:val="en-GB" w:bidi="en-GB"/>
              </w:rPr>
              <w:t>Familiarise yourself with fire safety equipment and installations at place of work:</w:t>
            </w:r>
          </w:p>
          <w:p w14:paraId="10B7FC0F"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Fire alarm box for early warning of smoke and/or flames</w:t>
            </w:r>
          </w:p>
          <w:p w14:paraId="7D4D7FAC"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 xml:space="preserve">Escape routes for speedy and safe evacuation </w:t>
            </w:r>
          </w:p>
          <w:p w14:paraId="2127DA7A"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Emergency opener for escape route for releasing locked doors</w:t>
            </w:r>
          </w:p>
          <w:p w14:paraId="10F550DE"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 xml:space="preserve">Extinguishing equipment for quick extinguishing when considered justifiable </w:t>
            </w:r>
          </w:p>
          <w:p w14:paraId="2E2C0042"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Fire and smoke doors to limit the spread of fire and fire gases</w:t>
            </w:r>
          </w:p>
          <w:p w14:paraId="6912B2E0"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Fire cells to prevent the spread of fire and fire gases to other fire cells (rooms/areas). Local fire drawings show fire cell division on the floor</w:t>
            </w:r>
          </w:p>
          <w:p w14:paraId="0D651F7C"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 xml:space="preserve">Fire alarm system to ensure sufficient knowledge about early warning </w:t>
            </w:r>
          </w:p>
          <w:p w14:paraId="7B757EEE" w14:textId="77777777" w:rsidR="001D70E9" w:rsidRPr="00591706" w:rsidRDefault="001D70E9" w:rsidP="00794ADC">
            <w:pPr>
              <w:pStyle w:val="ListParagraph"/>
              <w:numPr>
                <w:ilvl w:val="0"/>
                <w:numId w:val="8"/>
              </w:numPr>
              <w:rPr>
                <w:rFonts w:ascii="Arial" w:hAnsi="Arial" w:cs="Arial"/>
                <w:sz w:val="18"/>
                <w:szCs w:val="18"/>
              </w:rPr>
            </w:pPr>
            <w:r w:rsidRPr="00591706">
              <w:rPr>
                <w:rFonts w:ascii="Arial" w:eastAsia="Arial" w:hAnsi="Arial" w:cs="Arial"/>
                <w:sz w:val="18"/>
                <w:szCs w:val="18"/>
                <w:lang w:val="en-GB" w:bidi="en-GB"/>
              </w:rPr>
              <w:t>Sprinkler system (only in certain areas) to prevent the spread of fire and fire gases by automatic release of water from ceiling sprinklers in temperatures above approx. 70˚C</w:t>
            </w:r>
          </w:p>
        </w:tc>
        <w:tc>
          <w:tcPr>
            <w:tcW w:w="8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937B14" w14:textId="209437F4" w:rsidR="001D70E9" w:rsidRPr="004E3B9A" w:rsidRDefault="00EF2E1E" w:rsidP="00EF2E1E">
            <w:pPr>
              <w:widowControl w:val="0"/>
              <w:ind w:right="-284"/>
              <w:jc w:val="center"/>
              <w:rPr>
                <w:rFonts w:ascii="Arial" w:hAnsi="Arial" w:cs="Arial"/>
                <w:sz w:val="20"/>
                <w:szCs w:val="20"/>
              </w:rPr>
            </w:pPr>
            <w:r>
              <w:rPr>
                <w:rFonts w:ascii="CMU Serif" w:hAnsi="CMU Serif" w:cs="CMU Serif"/>
                <w:sz w:val="20"/>
                <w:szCs w:val="20"/>
              </w:rPr>
              <w:t>√</w:t>
            </w:r>
          </w:p>
        </w:tc>
      </w:tr>
      <w:tr w:rsidR="001D70E9" w:rsidRPr="004E3B9A" w14:paraId="3504B309" w14:textId="77777777" w:rsidTr="00EF2E1E">
        <w:trPr>
          <w:trHeight w:val="70"/>
        </w:trPr>
        <w:tc>
          <w:tcPr>
            <w:tcW w:w="419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CC2E5" w14:textId="77777777" w:rsidR="00605611" w:rsidRPr="00591706" w:rsidRDefault="00CD11E7" w:rsidP="00605611">
            <w:pPr>
              <w:rPr>
                <w:rFonts w:ascii="Arial" w:hAnsi="Arial" w:cs="Arial"/>
                <w:sz w:val="18"/>
                <w:szCs w:val="18"/>
              </w:rPr>
            </w:pPr>
            <w:r w:rsidRPr="00591706">
              <w:rPr>
                <w:rFonts w:ascii="Arial" w:eastAsia="Arial" w:hAnsi="Arial" w:cs="Arial"/>
                <w:sz w:val="18"/>
                <w:szCs w:val="18"/>
                <w:lang w:val="en-GB" w:bidi="en-GB"/>
              </w:rPr>
              <w:t xml:space="preserve">Familiarise yourself with how to maintain fire safety:  </w:t>
            </w:r>
          </w:p>
          <w:p w14:paraId="7D2D9EE2" w14:textId="77777777" w:rsidR="00945C76" w:rsidRPr="00591706" w:rsidRDefault="00945C76"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Exercise general care and help ensure that fires, explosions and accidents are prevented as well as participate in annual fire drill</w:t>
            </w:r>
          </w:p>
          <w:p w14:paraId="5A35402E" w14:textId="77777777" w:rsidR="00605611" w:rsidRPr="00591706" w:rsidRDefault="00605611"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Fire doors, extinguishing and warning equipment must not be blocked or covered</w:t>
            </w:r>
          </w:p>
          <w:p w14:paraId="47EC1D1F" w14:textId="77777777" w:rsidR="001D70E9" w:rsidRPr="00591706" w:rsidRDefault="00605611"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Escape routes must be kept tidy and free of easily flammable materials</w:t>
            </w:r>
          </w:p>
          <w:p w14:paraId="48260421" w14:textId="77777777" w:rsidR="00605611" w:rsidRPr="00591706" w:rsidRDefault="00605611"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Open flames must not be used. Exemption for controlled laboratory work and church rooms when open flames are kept under supervision</w:t>
            </w:r>
          </w:p>
          <w:p w14:paraId="757945F8" w14:textId="77777777" w:rsidR="00605611" w:rsidRPr="00591706" w:rsidRDefault="00605611"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Errors, deficiencies, and needs that may affect fire safety must be reported in the Speak up! portal; this also applies when there is a need for adaptation due to disability</w:t>
            </w:r>
          </w:p>
          <w:p w14:paraId="487E2F15" w14:textId="77777777" w:rsidR="00CC4175" w:rsidRPr="00591706" w:rsidRDefault="00CC4175" w:rsidP="00605611">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Electric kettles, coffee makers etc. shall be fitted with timers and are only used in facilitated spaces; restrict the use of extension cords</w:t>
            </w:r>
          </w:p>
          <w:p w14:paraId="2BE1195D" w14:textId="77777777" w:rsidR="003B5F7B" w:rsidRPr="00591706" w:rsidRDefault="00EA22E6" w:rsidP="00164477">
            <w:pPr>
              <w:pStyle w:val="ListParagraph"/>
              <w:numPr>
                <w:ilvl w:val="0"/>
                <w:numId w:val="9"/>
              </w:numPr>
              <w:rPr>
                <w:rFonts w:ascii="Arial" w:hAnsi="Arial" w:cs="Arial"/>
                <w:sz w:val="18"/>
                <w:szCs w:val="18"/>
              </w:rPr>
            </w:pPr>
            <w:r w:rsidRPr="00591706">
              <w:rPr>
                <w:rFonts w:ascii="Arial" w:eastAsia="Arial" w:hAnsi="Arial" w:cs="Arial"/>
                <w:sz w:val="18"/>
                <w:szCs w:val="18"/>
                <w:lang w:val="en-GB" w:bidi="en-GB"/>
              </w:rPr>
              <w:t>Persons with a leadership position in classrooms, conference rooms and the like shall initiate the evacuation of the room when the alarm sounds or there are other threatening incidents where evacuation may be applicable</w:t>
            </w:r>
          </w:p>
        </w:tc>
        <w:tc>
          <w:tcPr>
            <w:tcW w:w="8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96CB5D" w14:textId="22026D98" w:rsidR="001D70E9" w:rsidRPr="004E3B9A" w:rsidRDefault="00EF2E1E" w:rsidP="00EF2E1E">
            <w:pPr>
              <w:widowControl w:val="0"/>
              <w:ind w:right="-284"/>
              <w:jc w:val="center"/>
              <w:rPr>
                <w:rFonts w:ascii="Arial" w:hAnsi="Arial" w:cs="Arial"/>
                <w:sz w:val="20"/>
                <w:szCs w:val="20"/>
              </w:rPr>
            </w:pPr>
            <w:r>
              <w:rPr>
                <w:rFonts w:ascii="CMU Serif" w:hAnsi="CMU Serif" w:cs="CMU Serif"/>
                <w:sz w:val="20"/>
                <w:szCs w:val="20"/>
              </w:rPr>
              <w:t>√</w:t>
            </w:r>
          </w:p>
        </w:tc>
      </w:tr>
    </w:tbl>
    <w:p w14:paraId="10552AAD" w14:textId="77777777" w:rsidR="0042058C" w:rsidRDefault="0042058C" w:rsidP="000D3B0E">
      <w:pPr>
        <w:rPr>
          <w:rFonts w:ascii="Arial" w:hAnsi="Arial" w:cs="Arial"/>
          <w:sz w:val="20"/>
          <w:szCs w:val="20"/>
        </w:rPr>
      </w:pPr>
    </w:p>
    <w:p w14:paraId="2E52F07C" w14:textId="77777777" w:rsidR="000D3B0E" w:rsidRPr="004E3B9A" w:rsidRDefault="000D3B0E" w:rsidP="000D3B0E">
      <w:pPr>
        <w:rPr>
          <w:rFonts w:ascii="Arial" w:hAnsi="Arial" w:cs="Arial"/>
          <w:sz w:val="20"/>
          <w:szCs w:val="20"/>
        </w:rPr>
      </w:pPr>
      <w:r w:rsidRPr="004E3B9A">
        <w:rPr>
          <w:rFonts w:ascii="Arial" w:eastAsia="Arial" w:hAnsi="Arial" w:cs="Arial"/>
          <w:sz w:val="20"/>
          <w:szCs w:val="20"/>
          <w:lang w:val="en-GB" w:bidi="en-GB"/>
        </w:rPr>
        <w:t>I have conducted fire prevention training as described in the checklist.</w:t>
      </w:r>
    </w:p>
    <w:p w14:paraId="3EE0A362" w14:textId="77777777" w:rsidR="00973BB2" w:rsidRDefault="00973BB2" w:rsidP="000D3B0E">
      <w:pPr>
        <w:rPr>
          <w:rFonts w:ascii="Arial" w:hAnsi="Arial" w:cs="Arial"/>
          <w:sz w:val="20"/>
          <w:szCs w:val="20"/>
        </w:rPr>
      </w:pPr>
    </w:p>
    <w:p w14:paraId="4AE8B460" w14:textId="77777777" w:rsidR="00591706" w:rsidRPr="004E3B9A" w:rsidRDefault="00591706" w:rsidP="000D3B0E">
      <w:pPr>
        <w:rPr>
          <w:rFonts w:ascii="Arial" w:hAnsi="Arial" w:cs="Arial"/>
          <w:sz w:val="20"/>
          <w:szCs w:val="20"/>
        </w:rPr>
      </w:pPr>
    </w:p>
    <w:tbl>
      <w:tblPr>
        <w:tblStyle w:val="TableGrid"/>
        <w:tblW w:w="0" w:type="auto"/>
        <w:tblLook w:val="04A0" w:firstRow="1" w:lastRow="0" w:firstColumn="1" w:lastColumn="0" w:noHBand="0" w:noVBand="1"/>
      </w:tblPr>
      <w:tblGrid>
        <w:gridCol w:w="4814"/>
        <w:gridCol w:w="4814"/>
      </w:tblGrid>
      <w:tr w:rsidR="000918D5" w14:paraId="7935D529" w14:textId="77777777" w:rsidTr="00A9220B">
        <w:tc>
          <w:tcPr>
            <w:tcW w:w="4889" w:type="dxa"/>
            <w:vAlign w:val="center"/>
          </w:tcPr>
          <w:p w14:paraId="5C5CB58B" w14:textId="77777777" w:rsidR="000918D5" w:rsidRPr="005A66A5" w:rsidRDefault="000918D5" w:rsidP="000D3B0E">
            <w:pPr>
              <w:rPr>
                <w:rFonts w:ascii="Arial" w:hAnsi="Arial" w:cs="Arial"/>
                <w:b/>
                <w:sz w:val="20"/>
                <w:szCs w:val="20"/>
              </w:rPr>
            </w:pPr>
            <w:r w:rsidRPr="005A66A5">
              <w:rPr>
                <w:rFonts w:ascii="Arial" w:eastAsia="Arial" w:hAnsi="Arial" w:cs="Arial"/>
                <w:b/>
                <w:sz w:val="20"/>
                <w:szCs w:val="20"/>
                <w:lang w:val="en-GB" w:bidi="en-GB"/>
              </w:rPr>
              <w:t>Signature:</w:t>
            </w:r>
          </w:p>
        </w:tc>
        <w:tc>
          <w:tcPr>
            <w:tcW w:w="4889" w:type="dxa"/>
            <w:vAlign w:val="center"/>
          </w:tcPr>
          <w:p w14:paraId="6BAD7A33" w14:textId="77777777" w:rsidR="000918D5" w:rsidRPr="005A66A5" w:rsidRDefault="000918D5" w:rsidP="000D3B0E">
            <w:pPr>
              <w:rPr>
                <w:rFonts w:ascii="Arial" w:hAnsi="Arial" w:cs="Arial"/>
                <w:b/>
                <w:sz w:val="20"/>
                <w:szCs w:val="20"/>
              </w:rPr>
            </w:pPr>
            <w:r w:rsidRPr="005A66A5">
              <w:rPr>
                <w:rFonts w:ascii="Arial" w:eastAsia="Arial" w:hAnsi="Arial" w:cs="Arial"/>
                <w:b/>
                <w:sz w:val="20"/>
                <w:szCs w:val="20"/>
                <w:lang w:val="en-GB" w:bidi="en-GB"/>
              </w:rPr>
              <w:t>Username:</w:t>
            </w:r>
          </w:p>
        </w:tc>
      </w:tr>
      <w:tr w:rsidR="000918D5" w14:paraId="25DB142D" w14:textId="77777777" w:rsidTr="00A9220B">
        <w:tc>
          <w:tcPr>
            <w:tcW w:w="4889" w:type="dxa"/>
            <w:vAlign w:val="center"/>
          </w:tcPr>
          <w:p w14:paraId="213F6F9F" w14:textId="77777777" w:rsidR="000918D5" w:rsidRDefault="000918D5" w:rsidP="000D3B0E">
            <w:pPr>
              <w:rPr>
                <w:rFonts w:ascii="Arial" w:hAnsi="Arial" w:cs="Arial"/>
                <w:sz w:val="20"/>
                <w:szCs w:val="20"/>
              </w:rPr>
            </w:pPr>
          </w:p>
        </w:tc>
        <w:tc>
          <w:tcPr>
            <w:tcW w:w="4889" w:type="dxa"/>
            <w:vAlign w:val="center"/>
          </w:tcPr>
          <w:p w14:paraId="19A9E5A1" w14:textId="3F62D427" w:rsidR="000918D5" w:rsidRDefault="00A9220B" w:rsidP="000D3B0E">
            <w:pPr>
              <w:rPr>
                <w:rFonts w:ascii="Arial" w:hAnsi="Arial" w:cs="Arial"/>
                <w:sz w:val="20"/>
                <w:szCs w:val="20"/>
              </w:rPr>
            </w:pPr>
            <w:r>
              <w:rPr>
                <w:rFonts w:ascii="Arial" w:hAnsi="Arial" w:cs="Arial"/>
                <w:sz w:val="20"/>
                <w:szCs w:val="20"/>
              </w:rPr>
              <w:t>Tony Tan</w:t>
            </w:r>
          </w:p>
        </w:tc>
      </w:tr>
      <w:tr w:rsidR="000918D5" w14:paraId="786DE595" w14:textId="77777777" w:rsidTr="00A9220B">
        <w:tc>
          <w:tcPr>
            <w:tcW w:w="4889" w:type="dxa"/>
            <w:vAlign w:val="center"/>
          </w:tcPr>
          <w:p w14:paraId="60A1CF26" w14:textId="77777777" w:rsidR="000918D5" w:rsidRDefault="000918D5" w:rsidP="000D3B0E">
            <w:pPr>
              <w:rPr>
                <w:rFonts w:ascii="Arial" w:hAnsi="Arial" w:cs="Arial"/>
                <w:sz w:val="20"/>
                <w:szCs w:val="20"/>
              </w:rPr>
            </w:pPr>
          </w:p>
        </w:tc>
        <w:tc>
          <w:tcPr>
            <w:tcW w:w="4889" w:type="dxa"/>
            <w:vAlign w:val="center"/>
          </w:tcPr>
          <w:p w14:paraId="3A94C59D" w14:textId="77777777" w:rsidR="000918D5" w:rsidRDefault="000918D5" w:rsidP="000D3B0E">
            <w:pPr>
              <w:rPr>
                <w:rFonts w:ascii="Arial" w:hAnsi="Arial" w:cs="Arial"/>
                <w:sz w:val="20"/>
                <w:szCs w:val="20"/>
              </w:rPr>
            </w:pPr>
          </w:p>
        </w:tc>
      </w:tr>
      <w:tr w:rsidR="000918D5" w14:paraId="540C5376" w14:textId="77777777" w:rsidTr="00A9220B">
        <w:tc>
          <w:tcPr>
            <w:tcW w:w="4889" w:type="dxa"/>
            <w:vAlign w:val="center"/>
          </w:tcPr>
          <w:p w14:paraId="2B0D8542" w14:textId="77777777" w:rsidR="000918D5" w:rsidRDefault="000918D5" w:rsidP="000D3B0E">
            <w:pPr>
              <w:rPr>
                <w:rFonts w:ascii="Arial" w:hAnsi="Arial" w:cs="Arial"/>
                <w:sz w:val="20"/>
                <w:szCs w:val="20"/>
              </w:rPr>
            </w:pPr>
          </w:p>
        </w:tc>
        <w:tc>
          <w:tcPr>
            <w:tcW w:w="4889" w:type="dxa"/>
            <w:vAlign w:val="center"/>
          </w:tcPr>
          <w:p w14:paraId="40BDFFD5" w14:textId="77777777" w:rsidR="000918D5" w:rsidRDefault="000918D5" w:rsidP="000D3B0E">
            <w:pPr>
              <w:rPr>
                <w:rFonts w:ascii="Arial" w:hAnsi="Arial" w:cs="Arial"/>
                <w:sz w:val="20"/>
                <w:szCs w:val="20"/>
              </w:rPr>
            </w:pPr>
          </w:p>
        </w:tc>
      </w:tr>
      <w:tr w:rsidR="000918D5" w14:paraId="206C3C88" w14:textId="77777777" w:rsidTr="00A9220B">
        <w:tc>
          <w:tcPr>
            <w:tcW w:w="4889" w:type="dxa"/>
            <w:vAlign w:val="center"/>
          </w:tcPr>
          <w:p w14:paraId="77EAC1D6" w14:textId="77777777" w:rsidR="000918D5" w:rsidRDefault="000918D5" w:rsidP="000D3B0E">
            <w:pPr>
              <w:rPr>
                <w:rFonts w:ascii="Arial" w:hAnsi="Arial" w:cs="Arial"/>
                <w:sz w:val="20"/>
                <w:szCs w:val="20"/>
              </w:rPr>
            </w:pPr>
          </w:p>
        </w:tc>
        <w:tc>
          <w:tcPr>
            <w:tcW w:w="4889" w:type="dxa"/>
            <w:vAlign w:val="center"/>
          </w:tcPr>
          <w:p w14:paraId="041B2522" w14:textId="77777777" w:rsidR="000918D5" w:rsidRDefault="000918D5" w:rsidP="000D3B0E">
            <w:pPr>
              <w:rPr>
                <w:rFonts w:ascii="Arial" w:hAnsi="Arial" w:cs="Arial"/>
                <w:sz w:val="20"/>
                <w:szCs w:val="20"/>
              </w:rPr>
            </w:pPr>
          </w:p>
        </w:tc>
      </w:tr>
      <w:tr w:rsidR="000918D5" w14:paraId="0D5ACB02" w14:textId="77777777" w:rsidTr="00A9220B">
        <w:tc>
          <w:tcPr>
            <w:tcW w:w="4889" w:type="dxa"/>
            <w:vAlign w:val="center"/>
          </w:tcPr>
          <w:p w14:paraId="735AE334" w14:textId="77777777" w:rsidR="000918D5" w:rsidRDefault="000918D5" w:rsidP="000D3B0E">
            <w:pPr>
              <w:rPr>
                <w:rFonts w:ascii="Arial" w:hAnsi="Arial" w:cs="Arial"/>
                <w:sz w:val="20"/>
                <w:szCs w:val="20"/>
              </w:rPr>
            </w:pPr>
          </w:p>
        </w:tc>
        <w:tc>
          <w:tcPr>
            <w:tcW w:w="4889" w:type="dxa"/>
            <w:vAlign w:val="center"/>
          </w:tcPr>
          <w:p w14:paraId="00CB2BC5" w14:textId="77777777" w:rsidR="000918D5" w:rsidRDefault="000918D5" w:rsidP="000D3B0E">
            <w:pPr>
              <w:rPr>
                <w:rFonts w:ascii="Arial" w:hAnsi="Arial" w:cs="Arial"/>
                <w:sz w:val="20"/>
                <w:szCs w:val="20"/>
              </w:rPr>
            </w:pPr>
          </w:p>
        </w:tc>
      </w:tr>
      <w:tr w:rsidR="000918D5" w14:paraId="6AA7C4CB" w14:textId="77777777" w:rsidTr="00A9220B">
        <w:tc>
          <w:tcPr>
            <w:tcW w:w="4889" w:type="dxa"/>
            <w:vAlign w:val="center"/>
          </w:tcPr>
          <w:p w14:paraId="6F2AC62B" w14:textId="77777777" w:rsidR="000918D5" w:rsidRDefault="000918D5" w:rsidP="000D3B0E">
            <w:pPr>
              <w:rPr>
                <w:rFonts w:ascii="Arial" w:hAnsi="Arial" w:cs="Arial"/>
                <w:sz w:val="20"/>
                <w:szCs w:val="20"/>
              </w:rPr>
            </w:pPr>
          </w:p>
        </w:tc>
        <w:tc>
          <w:tcPr>
            <w:tcW w:w="4889" w:type="dxa"/>
            <w:vAlign w:val="center"/>
          </w:tcPr>
          <w:p w14:paraId="57015F09" w14:textId="77777777" w:rsidR="000918D5" w:rsidRDefault="000918D5" w:rsidP="000D3B0E">
            <w:pPr>
              <w:rPr>
                <w:rFonts w:ascii="Arial" w:hAnsi="Arial" w:cs="Arial"/>
                <w:sz w:val="20"/>
                <w:szCs w:val="20"/>
              </w:rPr>
            </w:pPr>
          </w:p>
        </w:tc>
      </w:tr>
      <w:tr w:rsidR="00764EB2" w14:paraId="613B11E3" w14:textId="77777777" w:rsidTr="00A9220B">
        <w:tc>
          <w:tcPr>
            <w:tcW w:w="4889" w:type="dxa"/>
            <w:vAlign w:val="center"/>
          </w:tcPr>
          <w:p w14:paraId="4135887F" w14:textId="77777777" w:rsidR="00764EB2" w:rsidRDefault="00764EB2" w:rsidP="000D3B0E">
            <w:pPr>
              <w:rPr>
                <w:rFonts w:ascii="Arial" w:hAnsi="Arial" w:cs="Arial"/>
                <w:sz w:val="20"/>
                <w:szCs w:val="20"/>
              </w:rPr>
            </w:pPr>
          </w:p>
        </w:tc>
        <w:tc>
          <w:tcPr>
            <w:tcW w:w="4889" w:type="dxa"/>
            <w:vAlign w:val="center"/>
          </w:tcPr>
          <w:p w14:paraId="3DC2476E" w14:textId="77777777" w:rsidR="00764EB2" w:rsidRDefault="00764EB2" w:rsidP="000D3B0E">
            <w:pPr>
              <w:rPr>
                <w:rFonts w:ascii="Arial" w:hAnsi="Arial" w:cs="Arial"/>
                <w:sz w:val="20"/>
                <w:szCs w:val="20"/>
              </w:rPr>
            </w:pPr>
          </w:p>
        </w:tc>
      </w:tr>
      <w:tr w:rsidR="00764EB2" w14:paraId="0299AF42" w14:textId="77777777" w:rsidTr="00A9220B">
        <w:tc>
          <w:tcPr>
            <w:tcW w:w="4889" w:type="dxa"/>
            <w:vAlign w:val="center"/>
          </w:tcPr>
          <w:p w14:paraId="322A23E2" w14:textId="77777777" w:rsidR="00764EB2" w:rsidRDefault="00764EB2" w:rsidP="000D3B0E">
            <w:pPr>
              <w:rPr>
                <w:rFonts w:ascii="Arial" w:hAnsi="Arial" w:cs="Arial"/>
                <w:sz w:val="20"/>
                <w:szCs w:val="20"/>
              </w:rPr>
            </w:pPr>
          </w:p>
        </w:tc>
        <w:tc>
          <w:tcPr>
            <w:tcW w:w="4889" w:type="dxa"/>
            <w:vAlign w:val="center"/>
          </w:tcPr>
          <w:p w14:paraId="15AF5698" w14:textId="77777777" w:rsidR="00764EB2" w:rsidRDefault="00764EB2" w:rsidP="000D3B0E">
            <w:pPr>
              <w:rPr>
                <w:rFonts w:ascii="Arial" w:hAnsi="Arial" w:cs="Arial"/>
                <w:sz w:val="20"/>
                <w:szCs w:val="20"/>
              </w:rPr>
            </w:pPr>
          </w:p>
        </w:tc>
      </w:tr>
      <w:tr w:rsidR="00764EB2" w14:paraId="6E9F8487" w14:textId="77777777" w:rsidTr="00A9220B">
        <w:tc>
          <w:tcPr>
            <w:tcW w:w="4889" w:type="dxa"/>
            <w:vAlign w:val="center"/>
          </w:tcPr>
          <w:p w14:paraId="5CE526A1" w14:textId="77777777" w:rsidR="00764EB2" w:rsidRDefault="00764EB2" w:rsidP="000D3B0E">
            <w:pPr>
              <w:rPr>
                <w:rFonts w:ascii="Arial" w:hAnsi="Arial" w:cs="Arial"/>
                <w:sz w:val="20"/>
                <w:szCs w:val="20"/>
              </w:rPr>
            </w:pPr>
          </w:p>
        </w:tc>
        <w:tc>
          <w:tcPr>
            <w:tcW w:w="4889" w:type="dxa"/>
            <w:vAlign w:val="center"/>
          </w:tcPr>
          <w:p w14:paraId="5E07DC69" w14:textId="77777777" w:rsidR="00764EB2" w:rsidRDefault="00764EB2" w:rsidP="000D3B0E">
            <w:pPr>
              <w:rPr>
                <w:rFonts w:ascii="Arial" w:hAnsi="Arial" w:cs="Arial"/>
                <w:sz w:val="20"/>
                <w:szCs w:val="20"/>
              </w:rPr>
            </w:pPr>
          </w:p>
        </w:tc>
      </w:tr>
      <w:tr w:rsidR="000918D5" w14:paraId="7FAE4C7D" w14:textId="77777777" w:rsidTr="00A9220B">
        <w:tc>
          <w:tcPr>
            <w:tcW w:w="4889" w:type="dxa"/>
            <w:vAlign w:val="center"/>
          </w:tcPr>
          <w:p w14:paraId="78AC2DD2" w14:textId="77777777" w:rsidR="000918D5" w:rsidRDefault="000918D5" w:rsidP="000D3B0E">
            <w:pPr>
              <w:rPr>
                <w:rFonts w:ascii="Arial" w:hAnsi="Arial" w:cs="Arial"/>
                <w:sz w:val="20"/>
                <w:szCs w:val="20"/>
              </w:rPr>
            </w:pPr>
          </w:p>
        </w:tc>
        <w:tc>
          <w:tcPr>
            <w:tcW w:w="4889" w:type="dxa"/>
            <w:vAlign w:val="center"/>
          </w:tcPr>
          <w:p w14:paraId="0066B805" w14:textId="77777777" w:rsidR="000918D5" w:rsidRDefault="000918D5" w:rsidP="000D3B0E">
            <w:pPr>
              <w:rPr>
                <w:rFonts w:ascii="Arial" w:hAnsi="Arial" w:cs="Arial"/>
                <w:sz w:val="20"/>
                <w:szCs w:val="20"/>
              </w:rPr>
            </w:pPr>
          </w:p>
        </w:tc>
      </w:tr>
    </w:tbl>
    <w:p w14:paraId="5CB94BD9" w14:textId="77777777" w:rsidR="000D3B0E" w:rsidRPr="004E3B9A" w:rsidRDefault="000D3B0E" w:rsidP="000D3B0E">
      <w:pPr>
        <w:rPr>
          <w:rFonts w:ascii="Arial" w:hAnsi="Arial" w:cs="Arial"/>
          <w:sz w:val="20"/>
          <w:szCs w:val="20"/>
        </w:rPr>
      </w:pPr>
      <w:r w:rsidRPr="004E3B9A">
        <w:rPr>
          <w:rFonts w:ascii="Arial" w:eastAsia="Arial" w:hAnsi="Arial" w:cs="Arial"/>
          <w:sz w:val="20"/>
          <w:szCs w:val="20"/>
          <w:lang w:val="en-GB" w:bidi="en-GB"/>
        </w:rPr>
        <w:t xml:space="preserve">  </w:t>
      </w:r>
    </w:p>
    <w:p w14:paraId="4B9FB666" w14:textId="77777777" w:rsidR="000D3B0E" w:rsidRPr="004E3B9A" w:rsidRDefault="000D3B0E" w:rsidP="00B26788">
      <w:pPr>
        <w:rPr>
          <w:rFonts w:ascii="Arial" w:hAnsi="Arial" w:cs="Arial"/>
        </w:rPr>
      </w:pPr>
    </w:p>
    <w:sectPr w:rsidR="000D3B0E" w:rsidRPr="004E3B9A" w:rsidSect="001C349E">
      <w:headerReference w:type="default" r:id="rId9"/>
      <w:footerReference w:type="default" r:id="rId10"/>
      <w:headerReference w:type="first" r:id="rId11"/>
      <w:footerReference w:type="first" r:id="rId12"/>
      <w:pgSz w:w="11906" w:h="16838" w:code="9"/>
      <w:pgMar w:top="2552" w:right="1134" w:bottom="2268" w:left="1134" w:header="62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7C5D" w14:textId="77777777" w:rsidR="00A43FFD" w:rsidRDefault="00A43FFD" w:rsidP="006F2626">
      <w:pPr>
        <w:spacing w:after="0" w:line="240" w:lineRule="auto"/>
      </w:pPr>
      <w:r>
        <w:separator/>
      </w:r>
    </w:p>
  </w:endnote>
  <w:endnote w:type="continuationSeparator" w:id="0">
    <w:p w14:paraId="73E51923" w14:textId="77777777" w:rsidR="00A43FFD" w:rsidRDefault="00A43FFD" w:rsidP="006F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34F1" w14:textId="77777777" w:rsidR="00A43FFD" w:rsidRPr="004416D1" w:rsidRDefault="00A43FFD" w:rsidP="00856A20">
    <w:pPr>
      <w:pStyle w:val="Footer"/>
      <w:ind w:left="2551"/>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410" w:type="dxa"/>
      <w:tblLayout w:type="fixed"/>
      <w:tblCellMar>
        <w:left w:w="0" w:type="dxa"/>
        <w:right w:w="57" w:type="dxa"/>
      </w:tblCellMar>
      <w:tblLook w:val="04A0" w:firstRow="1" w:lastRow="0" w:firstColumn="1" w:lastColumn="0" w:noHBand="0" w:noVBand="1"/>
    </w:tblPr>
    <w:tblGrid>
      <w:gridCol w:w="3614"/>
      <w:gridCol w:w="3615"/>
    </w:tblGrid>
    <w:tr w:rsidR="00A43FFD" w:rsidRPr="00517B1B" w14:paraId="1B8D993B" w14:textId="77777777" w:rsidTr="00326DE7">
      <w:trPr>
        <w:trHeight w:hRule="exact" w:val="1219"/>
      </w:trPr>
      <w:tc>
        <w:tcPr>
          <w:tcW w:w="3614" w:type="dxa"/>
        </w:tcPr>
        <w:p w14:paraId="447AF894" w14:textId="77777777" w:rsidR="00A43FFD" w:rsidRPr="00517B1B" w:rsidRDefault="00A43FFD" w:rsidP="004F44DB">
          <w:pPr>
            <w:pStyle w:val="Georgia9BoldBunntekst"/>
          </w:pPr>
          <w:r w:rsidRPr="00517B1B">
            <w:rPr>
              <w:lang w:val="en-GB" w:bidi="en-GB"/>
            </w:rPr>
            <w:t>University Director</w:t>
          </w:r>
        </w:p>
        <w:p w14:paraId="3C9F108B" w14:textId="77777777" w:rsidR="00A43FFD" w:rsidRPr="00517B1B" w:rsidRDefault="00A43FFD" w:rsidP="00FB462F">
          <w:pPr>
            <w:pStyle w:val="Georigia9Bunntekst"/>
            <w:rPr>
              <w:spacing w:val="-4"/>
            </w:rPr>
          </w:pPr>
          <w:r w:rsidRPr="00517B1B">
            <w:rPr>
              <w:spacing w:val="-4"/>
              <w:lang w:val="en-GB" w:bidi="en-GB"/>
            </w:rPr>
            <w:t xml:space="preserve">Office address: Lucy Smiths hus, </w:t>
          </w:r>
        </w:p>
        <w:p w14:paraId="3D4A88FA" w14:textId="77777777" w:rsidR="00A43FFD" w:rsidRPr="00517B1B" w:rsidRDefault="00A43FFD" w:rsidP="00FB462F">
          <w:pPr>
            <w:pStyle w:val="Georigia9Bunntekst"/>
          </w:pPr>
          <w:r w:rsidRPr="00517B1B">
            <w:rPr>
              <w:spacing w:val="-4"/>
              <w:lang w:val="en-GB" w:bidi="en-GB"/>
            </w:rPr>
            <w:t xml:space="preserve">Problemveien 7, </w:t>
          </w:r>
          <w:r w:rsidRPr="00517B1B">
            <w:rPr>
              <w:lang w:val="en-GB" w:bidi="en-GB"/>
            </w:rPr>
            <w:t>9th floor, 0313 Oslo</w:t>
          </w:r>
        </w:p>
      </w:tc>
      <w:tc>
        <w:tcPr>
          <w:tcW w:w="3615" w:type="dxa"/>
          <w:tcMar>
            <w:left w:w="85" w:type="dxa"/>
          </w:tcMar>
        </w:tcPr>
        <w:p w14:paraId="6F75A88C" w14:textId="77777777" w:rsidR="00A43FFD" w:rsidRPr="00517B1B" w:rsidRDefault="00A43FFD" w:rsidP="00FB462F">
          <w:pPr>
            <w:pStyle w:val="Georigia9Bunntekst"/>
          </w:pPr>
          <w:r w:rsidRPr="00517B1B">
            <w:rPr>
              <w:lang w:val="en-GB" w:bidi="en-GB"/>
            </w:rPr>
            <w:t>Tel.: (+47) 22 85 63 01</w:t>
          </w:r>
        </w:p>
        <w:p w14:paraId="0FCFF8E0" w14:textId="77777777" w:rsidR="00A43FFD" w:rsidRPr="00517B1B" w:rsidRDefault="00A43FFD" w:rsidP="00FB462F">
          <w:pPr>
            <w:pStyle w:val="Georigia9Bunntekst"/>
          </w:pPr>
          <w:r w:rsidRPr="00517B1B">
            <w:rPr>
              <w:lang w:val="en-GB" w:bidi="en-GB"/>
            </w:rPr>
            <w:t>Fax: (+47) 22 85 44 42</w:t>
          </w:r>
        </w:p>
        <w:p w14:paraId="388B6026" w14:textId="77777777" w:rsidR="00A43FFD" w:rsidRPr="00517B1B" w:rsidRDefault="00A43FFD" w:rsidP="00FB462F">
          <w:pPr>
            <w:pStyle w:val="Georigia9Bunntekst"/>
          </w:pPr>
          <w:r w:rsidRPr="00517B1B">
            <w:rPr>
              <w:lang w:val="en-GB" w:bidi="en-GB"/>
            </w:rPr>
            <w:t>postmottak@admin.uio.no</w:t>
          </w:r>
        </w:p>
        <w:p w14:paraId="55F4632D" w14:textId="77777777" w:rsidR="00A43FFD" w:rsidRPr="00517B1B" w:rsidRDefault="00A43FFD" w:rsidP="00FB462F">
          <w:pPr>
            <w:pStyle w:val="Georigia9Bunntekst"/>
          </w:pPr>
          <w:r w:rsidRPr="00517B1B">
            <w:rPr>
              <w:lang w:val="en-GB" w:bidi="en-GB"/>
            </w:rPr>
            <w:t>www.uio.no</w:t>
          </w:r>
        </w:p>
      </w:tc>
    </w:tr>
  </w:tbl>
  <w:p w14:paraId="223C24C8" w14:textId="77777777" w:rsidR="00A43FFD" w:rsidRPr="00296BD0" w:rsidRDefault="00A43FFD" w:rsidP="00442F10">
    <w:pPr>
      <w:pStyle w:val="Footer"/>
      <w:ind w:left="2552"/>
    </w:pPr>
    <w:r>
      <w:rPr>
        <w:b/>
        <w:noProof/>
        <w:sz w:val="18"/>
        <w:szCs w:val="18"/>
        <w:lang w:val="nb-NO" w:eastAsia="zh-CN"/>
      </w:rPr>
      <w:drawing>
        <wp:anchor distT="0" distB="0" distL="114300" distR="114300" simplePos="0" relativeHeight="251655680" behindDoc="1" locked="0" layoutInCell="1" allowOverlap="1" wp14:anchorId="3C98892B" wp14:editId="42D30D77">
          <wp:simplePos x="0" y="0"/>
          <wp:positionH relativeFrom="page">
            <wp:posOffset>824865</wp:posOffset>
          </wp:positionH>
          <wp:positionV relativeFrom="page">
            <wp:posOffset>9530080</wp:posOffset>
          </wp:positionV>
          <wp:extent cx="762000" cy="762000"/>
          <wp:effectExtent l="19050" t="0" r="0" b="0"/>
          <wp:wrapNone/>
          <wp:docPr id="1" name="Picture 6" descr="UnivOsloensis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Osloensis_frame.eps"/>
                  <pic:cNvPicPr>
                    <a:picLocks noChangeAspect="1" noChangeArrowheads="1"/>
                  </pic:cNvPicPr>
                </pic:nvPicPr>
                <pic:blipFill>
                  <a:blip r:embed="rId1"/>
                  <a:srcRect/>
                  <a:stretch>
                    <a:fillRect/>
                  </a:stretch>
                </pic:blipFill>
                <pic:spPr bwMode="auto">
                  <a:xfrm>
                    <a:off x="0" y="0"/>
                    <a:ext cx="762000" cy="7620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367A" w14:textId="77777777" w:rsidR="00A43FFD" w:rsidRDefault="00A43FFD" w:rsidP="006F2626">
      <w:pPr>
        <w:spacing w:after="0" w:line="240" w:lineRule="auto"/>
      </w:pPr>
      <w:r>
        <w:separator/>
      </w:r>
    </w:p>
  </w:footnote>
  <w:footnote w:type="continuationSeparator" w:id="0">
    <w:p w14:paraId="489D12DF" w14:textId="77777777" w:rsidR="00A43FFD" w:rsidRDefault="00A43FFD" w:rsidP="006F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00" w:firstRow="0" w:lastRow="0" w:firstColumn="0" w:lastColumn="0" w:noHBand="0" w:noVBand="0"/>
    </w:tblPr>
    <w:tblGrid>
      <w:gridCol w:w="6595"/>
      <w:gridCol w:w="2911"/>
    </w:tblGrid>
    <w:tr w:rsidR="00A43FFD" w:rsidRPr="00A920C8" w14:paraId="5AE53C44" w14:textId="77777777" w:rsidTr="00764EB2">
      <w:trPr>
        <w:cantSplit/>
        <w:trHeight w:val="641"/>
      </w:trPr>
      <w:tc>
        <w:tcPr>
          <w:tcW w:w="9593" w:type="dxa"/>
          <w:gridSpan w:val="2"/>
        </w:tcPr>
        <w:tbl>
          <w:tblPr>
            <w:tblW w:w="0" w:type="auto"/>
            <w:tblInd w:w="964" w:type="dxa"/>
            <w:tblLook w:val="04A0" w:firstRow="1" w:lastRow="0" w:firstColumn="1" w:lastColumn="0" w:noHBand="0" w:noVBand="1"/>
          </w:tblPr>
          <w:tblGrid>
            <w:gridCol w:w="7992"/>
          </w:tblGrid>
          <w:tr w:rsidR="00A43FFD" w:rsidRPr="00517B1B" w14:paraId="7E18D647" w14:textId="77777777" w:rsidTr="00CD3E11">
            <w:tc>
              <w:tcPr>
                <w:tcW w:w="7992" w:type="dxa"/>
              </w:tcPr>
              <w:p w14:paraId="6D66069E" w14:textId="77777777" w:rsidR="00A43FFD" w:rsidRPr="00A6739A" w:rsidRDefault="00903BEA" w:rsidP="00CD3E11">
                <w:pPr>
                  <w:pStyle w:val="Topptekstlinje1"/>
                </w:pPr>
                <w:r>
                  <w:rPr>
                    <w:noProof/>
                    <w:lang w:val="nb-NO" w:eastAsia="zh-CN"/>
                  </w:rPr>
                  <w:drawing>
                    <wp:anchor distT="0" distB="0" distL="114300" distR="114300" simplePos="0" relativeHeight="251663360" behindDoc="1" locked="1" layoutInCell="1" allowOverlap="1" wp14:anchorId="09B3407C" wp14:editId="3CBD89B9">
                      <wp:simplePos x="0" y="0"/>
                      <wp:positionH relativeFrom="page">
                        <wp:posOffset>-570230</wp:posOffset>
                      </wp:positionH>
                      <wp:positionV relativeFrom="page">
                        <wp:posOffset>13335</wp:posOffset>
                      </wp:positionV>
                      <wp:extent cx="561340" cy="182880"/>
                      <wp:effectExtent l="0" t="0" r="0" b="7620"/>
                      <wp:wrapNone/>
                      <wp:docPr id="4" name="Picture 1" descr="UiO_RED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O_RED_fram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182880"/>
                              </a:xfrm>
                              <a:prstGeom prst="rect">
                                <a:avLst/>
                              </a:prstGeom>
                              <a:noFill/>
                            </pic:spPr>
                          </pic:pic>
                        </a:graphicData>
                      </a:graphic>
                      <wp14:sizeRelH relativeFrom="page">
                        <wp14:pctWidth>0</wp14:pctWidth>
                      </wp14:sizeRelH>
                      <wp14:sizeRelV relativeFrom="page">
                        <wp14:pctHeight>0</wp14:pctHeight>
                      </wp14:sizeRelV>
                    </wp:anchor>
                  </w:drawing>
                </w:r>
                <w:r w:rsidR="00A43FFD">
                  <w:rPr>
                    <w:lang w:val="en-GB" w:bidi="en-GB"/>
                  </w:rPr>
                  <w:t>The University of Oslo</w:t>
                </w:r>
              </w:p>
            </w:tc>
          </w:tr>
          <w:tr w:rsidR="00A43FFD" w:rsidRPr="00517B1B" w14:paraId="75D84C9F" w14:textId="77777777" w:rsidTr="00CD3E11">
            <w:tc>
              <w:tcPr>
                <w:tcW w:w="7992" w:type="dxa"/>
              </w:tcPr>
              <w:p w14:paraId="19E15DCD" w14:textId="77777777" w:rsidR="00A43FFD" w:rsidRDefault="00A43FFD" w:rsidP="00CD3E11">
                <w:pPr>
                  <w:pStyle w:val="Topptekstlinje2"/>
                </w:pPr>
              </w:p>
            </w:tc>
          </w:tr>
        </w:tbl>
        <w:p w14:paraId="06007716" w14:textId="77777777" w:rsidR="00A43FFD" w:rsidRPr="00A920C8" w:rsidRDefault="00A43FFD" w:rsidP="00CD3E11">
          <w:pPr>
            <w:pStyle w:val="Georgia11spacing0after"/>
            <w:rPr>
              <w:sz w:val="18"/>
            </w:rPr>
          </w:pPr>
        </w:p>
      </w:tc>
    </w:tr>
    <w:tr w:rsidR="00E10ACF" w:rsidRPr="00F15F0A" w14:paraId="5264A4CF" w14:textId="77777777" w:rsidTr="00B204EA">
      <w:trPr>
        <w:cantSplit/>
        <w:trHeight w:val="570"/>
      </w:trPr>
      <w:tc>
        <w:tcPr>
          <w:tcW w:w="6655" w:type="dxa"/>
        </w:tcPr>
        <w:p w14:paraId="2745DC2A" w14:textId="77777777" w:rsidR="00E10ACF" w:rsidRPr="00706F8B" w:rsidRDefault="00E10ACF" w:rsidP="000D3B0E">
          <w:pPr>
            <w:pStyle w:val="Heading1"/>
            <w:rPr>
              <w:rFonts w:ascii="Arial" w:hAnsi="Arial" w:cs="Arial"/>
            </w:rPr>
          </w:pPr>
          <w:r>
            <w:rPr>
              <w:rFonts w:ascii="Arial" w:eastAsia="Arial" w:hAnsi="Arial" w:cs="Arial"/>
              <w:lang w:val="en-GB" w:bidi="en-GB"/>
            </w:rPr>
            <w:t xml:space="preserve">Checklist for fire prevention training </w:t>
          </w:r>
        </w:p>
      </w:tc>
      <w:tc>
        <w:tcPr>
          <w:tcW w:w="2938" w:type="dxa"/>
        </w:tcPr>
        <w:p w14:paraId="3E1BFA78" w14:textId="77777777" w:rsidR="00E10ACF" w:rsidRPr="00B67026" w:rsidRDefault="00E10ACF" w:rsidP="00E306D9">
          <w:pPr>
            <w:pStyle w:val="Georgia11spacing0after"/>
            <w:rPr>
              <w:sz w:val="18"/>
              <w:szCs w:val="18"/>
            </w:rPr>
          </w:pPr>
          <w:r w:rsidRPr="00090122">
            <w:rPr>
              <w:sz w:val="16"/>
              <w:lang w:val="en-GB" w:bidi="en-GB"/>
            </w:rPr>
            <w:t>Page</w:t>
          </w:r>
          <w:r w:rsidRPr="00517B1B">
            <w:rPr>
              <w:sz w:val="18"/>
              <w:lang w:val="en-GB" w:bidi="en-GB"/>
            </w:rPr>
            <w:t xml:space="preserve">: </w:t>
          </w:r>
          <w:r w:rsidRPr="00517B1B">
            <w:rPr>
              <w:sz w:val="18"/>
              <w:lang w:val="en-GB" w:bidi="en-GB"/>
            </w:rPr>
            <w:fldChar w:fldCharType="begin"/>
          </w:r>
          <w:r w:rsidRPr="00517B1B">
            <w:rPr>
              <w:sz w:val="18"/>
              <w:lang w:val="en-GB" w:bidi="en-GB"/>
            </w:rPr>
            <w:instrText xml:space="preserve"> PAGE </w:instrText>
          </w:r>
          <w:r w:rsidRPr="00517B1B">
            <w:rPr>
              <w:sz w:val="18"/>
              <w:lang w:val="en-GB" w:bidi="en-GB"/>
            </w:rPr>
            <w:fldChar w:fldCharType="separate"/>
          </w:r>
          <w:r w:rsidR="00591706">
            <w:rPr>
              <w:noProof/>
              <w:sz w:val="18"/>
              <w:lang w:val="en-GB" w:bidi="en-GB"/>
            </w:rPr>
            <w:t>1</w:t>
          </w:r>
          <w:r w:rsidRPr="00517B1B">
            <w:rPr>
              <w:sz w:val="18"/>
              <w:lang w:val="en-GB" w:bidi="en-GB"/>
            </w:rPr>
            <w:fldChar w:fldCharType="end"/>
          </w:r>
          <w:r w:rsidRPr="00517B1B">
            <w:rPr>
              <w:sz w:val="18"/>
              <w:lang w:val="en-GB" w:bidi="en-GB"/>
            </w:rPr>
            <w:t xml:space="preserve"> of </w:t>
          </w:r>
          <w:r w:rsidRPr="00517B1B">
            <w:rPr>
              <w:sz w:val="18"/>
              <w:lang w:val="en-GB" w:bidi="en-GB"/>
            </w:rPr>
            <w:fldChar w:fldCharType="begin"/>
          </w:r>
          <w:r w:rsidRPr="00517B1B">
            <w:rPr>
              <w:sz w:val="18"/>
              <w:lang w:val="en-GB" w:bidi="en-GB"/>
            </w:rPr>
            <w:instrText xml:space="preserve"> NUMPAGES </w:instrText>
          </w:r>
          <w:r w:rsidRPr="00517B1B">
            <w:rPr>
              <w:sz w:val="18"/>
              <w:lang w:val="en-GB" w:bidi="en-GB"/>
            </w:rPr>
            <w:fldChar w:fldCharType="separate"/>
          </w:r>
          <w:r w:rsidR="00591706">
            <w:rPr>
              <w:noProof/>
              <w:sz w:val="18"/>
              <w:lang w:val="en-GB" w:bidi="en-GB"/>
            </w:rPr>
            <w:t>2</w:t>
          </w:r>
          <w:r w:rsidRPr="00517B1B">
            <w:rPr>
              <w:sz w:val="18"/>
              <w:lang w:val="en-GB" w:bidi="en-GB"/>
            </w:rPr>
            <w:fldChar w:fldCharType="end"/>
          </w:r>
        </w:p>
      </w:tc>
    </w:tr>
    <w:tr w:rsidR="00E10ACF" w:rsidRPr="00517B1B" w14:paraId="0946F726" w14:textId="77777777" w:rsidTr="00B23B97">
      <w:tc>
        <w:tcPr>
          <w:tcW w:w="6655" w:type="dxa"/>
        </w:tcPr>
        <w:p w14:paraId="7A138385" w14:textId="77777777" w:rsidR="00E10ACF" w:rsidRPr="00517B1B" w:rsidRDefault="00E10ACF" w:rsidP="00CD3E11">
          <w:pPr>
            <w:pStyle w:val="Georgia11spacing0after"/>
            <w:rPr>
              <w:sz w:val="16"/>
            </w:rPr>
          </w:pPr>
          <w:r w:rsidRPr="00517B1B">
            <w:rPr>
              <w:sz w:val="16"/>
              <w:lang w:val="en-GB" w:bidi="en-GB"/>
            </w:rPr>
            <w:t xml:space="preserve">Prepared by: </w:t>
          </w:r>
        </w:p>
        <w:p w14:paraId="59A97BDA" w14:textId="77777777" w:rsidR="00E10ACF" w:rsidRPr="00517B1B" w:rsidRDefault="00E10ACF" w:rsidP="00053497">
          <w:pPr>
            <w:pStyle w:val="Georgia11spacing0after"/>
            <w:rPr>
              <w:sz w:val="18"/>
            </w:rPr>
          </w:pPr>
          <w:r>
            <w:rPr>
              <w:sz w:val="18"/>
              <w:lang w:val="en-GB" w:bidi="en-GB"/>
            </w:rPr>
            <w:t>Unit for HSE and Emergency Preparedness</w:t>
          </w:r>
        </w:p>
      </w:tc>
      <w:tc>
        <w:tcPr>
          <w:tcW w:w="2938" w:type="dxa"/>
        </w:tcPr>
        <w:p w14:paraId="560141D2" w14:textId="77777777" w:rsidR="00E10ACF" w:rsidRPr="00517B1B" w:rsidRDefault="00E10ACF" w:rsidP="00FA5964">
          <w:pPr>
            <w:pStyle w:val="Georgia11spacing0after"/>
            <w:rPr>
              <w:sz w:val="18"/>
            </w:rPr>
          </w:pPr>
          <w:r w:rsidRPr="00090122">
            <w:rPr>
              <w:sz w:val="16"/>
              <w:lang w:val="en-GB" w:bidi="en-GB"/>
            </w:rPr>
            <w:t>Edition</w:t>
          </w:r>
          <w:r w:rsidRPr="00517B1B">
            <w:rPr>
              <w:sz w:val="18"/>
              <w:lang w:val="en-GB" w:bidi="en-GB"/>
            </w:rPr>
            <w:t>: 1</w:t>
          </w:r>
        </w:p>
      </w:tc>
    </w:tr>
  </w:tbl>
  <w:p w14:paraId="028428D4" w14:textId="77777777" w:rsidR="00A43FFD" w:rsidRPr="001C349E" w:rsidRDefault="00A43FFD" w:rsidP="001C3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00" w:firstRow="0" w:lastRow="0" w:firstColumn="0" w:lastColumn="0" w:noHBand="0" w:noVBand="0"/>
    </w:tblPr>
    <w:tblGrid>
      <w:gridCol w:w="3356"/>
      <w:gridCol w:w="3544"/>
      <w:gridCol w:w="2552"/>
    </w:tblGrid>
    <w:tr w:rsidR="00A43FFD" w:rsidRPr="00517B1B" w14:paraId="1141C2ED" w14:textId="77777777" w:rsidTr="00195075">
      <w:trPr>
        <w:cantSplit/>
      </w:trPr>
      <w:tc>
        <w:tcPr>
          <w:tcW w:w="6900" w:type="dxa"/>
          <w:gridSpan w:val="2"/>
          <w:vMerge w:val="restart"/>
        </w:tcPr>
        <w:tbl>
          <w:tblPr>
            <w:tblW w:w="0" w:type="auto"/>
            <w:tblInd w:w="964" w:type="dxa"/>
            <w:tblLook w:val="04A0" w:firstRow="1" w:lastRow="0" w:firstColumn="1" w:lastColumn="0" w:noHBand="0" w:noVBand="1"/>
          </w:tblPr>
          <w:tblGrid>
            <w:gridCol w:w="5090"/>
            <w:gridCol w:w="706"/>
          </w:tblGrid>
          <w:tr w:rsidR="00A43FFD" w:rsidRPr="00E10ACF" w14:paraId="1C64D907" w14:textId="77777777" w:rsidTr="00BD6B5C">
            <w:tc>
              <w:tcPr>
                <w:tcW w:w="7791" w:type="dxa"/>
              </w:tcPr>
              <w:p w14:paraId="3B4201EB" w14:textId="77777777" w:rsidR="00A43FFD" w:rsidRPr="00B67026" w:rsidRDefault="00A43FFD" w:rsidP="00BD6B5C">
                <w:pPr>
                  <w:pStyle w:val="Topptekstlinje1"/>
                  <w:rPr>
                    <w:lang w:val="nn-NO"/>
                  </w:rPr>
                </w:pPr>
                <w:r w:rsidRPr="00B67026">
                  <w:rPr>
                    <w:lang w:val="en-GB" w:bidi="en-GB"/>
                  </w:rPr>
                  <w:t>The University of Oslo</w:t>
                </w:r>
                <w:r>
                  <w:rPr>
                    <w:noProof/>
                    <w:lang w:val="nb-NO" w:eastAsia="zh-CN"/>
                  </w:rPr>
                  <w:drawing>
                    <wp:anchor distT="0" distB="0" distL="114300" distR="114300" simplePos="0" relativeHeight="251660288" behindDoc="1" locked="1" layoutInCell="1" allowOverlap="1" wp14:anchorId="4E594C48" wp14:editId="52D04A56">
                      <wp:simplePos x="0" y="0"/>
                      <wp:positionH relativeFrom="page">
                        <wp:posOffset>-570230</wp:posOffset>
                      </wp:positionH>
                      <wp:positionV relativeFrom="page">
                        <wp:posOffset>13335</wp:posOffset>
                      </wp:positionV>
                      <wp:extent cx="561340" cy="182880"/>
                      <wp:effectExtent l="19050" t="0" r="0" b="0"/>
                      <wp:wrapNone/>
                      <wp:docPr id="7" name="Picture 1" descr="UiO_RED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O_RED_frame.eps"/>
                              <pic:cNvPicPr>
                                <a:picLocks noChangeAspect="1" noChangeArrowheads="1"/>
                              </pic:cNvPicPr>
                            </pic:nvPicPr>
                            <pic:blipFill>
                              <a:blip r:embed="rId1"/>
                              <a:srcRect/>
                              <a:stretch>
                                <a:fillRect/>
                              </a:stretch>
                            </pic:blipFill>
                            <pic:spPr bwMode="auto">
                              <a:xfrm>
                                <a:off x="0" y="0"/>
                                <a:ext cx="561340" cy="182880"/>
                              </a:xfrm>
                              <a:prstGeom prst="rect">
                                <a:avLst/>
                              </a:prstGeom>
                              <a:noFill/>
                              <a:ln w="9525">
                                <a:noFill/>
                                <a:miter lim="800000"/>
                                <a:headEnd/>
                                <a:tailEnd/>
                              </a:ln>
                            </pic:spPr>
                          </pic:pic>
                        </a:graphicData>
                      </a:graphic>
                    </wp:anchor>
                  </w:drawing>
                </w:r>
              </w:p>
            </w:tc>
            <w:tc>
              <w:tcPr>
                <w:tcW w:w="0" w:type="auto"/>
              </w:tcPr>
              <w:p w14:paraId="6E505F4C" w14:textId="77777777" w:rsidR="00A43FFD" w:rsidRPr="00B67026" w:rsidRDefault="00A43FFD" w:rsidP="00BD6B5C">
                <w:pPr>
                  <w:pStyle w:val="Topptekstlinje1"/>
                  <w:jc w:val="right"/>
                  <w:rPr>
                    <w:lang w:val="nn-NO"/>
                  </w:rPr>
                </w:pPr>
              </w:p>
            </w:tc>
          </w:tr>
          <w:tr w:rsidR="00A43FFD" w:rsidRPr="00E10ACF" w14:paraId="220C1A2D" w14:textId="77777777" w:rsidTr="00BD6B5C">
            <w:tc>
              <w:tcPr>
                <w:tcW w:w="8890" w:type="dxa"/>
                <w:gridSpan w:val="2"/>
              </w:tcPr>
              <w:p w14:paraId="63E6A31A" w14:textId="77777777" w:rsidR="00A43FFD" w:rsidRPr="00B67026" w:rsidRDefault="00A43FFD" w:rsidP="00BD6B5C">
                <w:pPr>
                  <w:pStyle w:val="Topptekstlinje2"/>
                  <w:rPr>
                    <w:lang w:val="nn-NO"/>
                  </w:rPr>
                </w:pPr>
              </w:p>
            </w:tc>
          </w:tr>
        </w:tbl>
        <w:p w14:paraId="4555023F" w14:textId="77777777" w:rsidR="00A43FFD" w:rsidRPr="00B67026" w:rsidRDefault="00A43FFD" w:rsidP="00195075">
          <w:pPr>
            <w:pStyle w:val="Heading2"/>
            <w:rPr>
              <w:lang w:val="nn-NO"/>
            </w:rPr>
          </w:pPr>
          <w:r w:rsidRPr="00B67026">
            <w:rPr>
              <w:lang w:val="en-GB" w:bidi="en-GB"/>
            </w:rPr>
            <w:t>Procedure for document management</w:t>
          </w:r>
        </w:p>
        <w:p w14:paraId="6943F2D1" w14:textId="77777777" w:rsidR="00A43FFD" w:rsidRPr="00B67026" w:rsidRDefault="00A43FFD" w:rsidP="00BD6B5C">
          <w:pPr>
            <w:pStyle w:val="Georgia11spacing0after"/>
            <w:rPr>
              <w:lang w:val="nn-NO"/>
            </w:rPr>
          </w:pPr>
          <w:r w:rsidRPr="00B67026">
            <w:rPr>
              <w:color w:val="000000"/>
              <w:lang w:val="en-GB" w:bidi="en-GB"/>
            </w:rPr>
            <w:t xml:space="preserve">  </w:t>
          </w:r>
        </w:p>
      </w:tc>
      <w:tc>
        <w:tcPr>
          <w:tcW w:w="2552" w:type="dxa"/>
        </w:tcPr>
        <w:p w14:paraId="6EC72426" w14:textId="77777777" w:rsidR="00A43FFD" w:rsidRPr="00517B1B" w:rsidRDefault="00A43FFD" w:rsidP="00BD6B5C">
          <w:pPr>
            <w:pStyle w:val="Georgia11spacing0after"/>
            <w:rPr>
              <w:sz w:val="18"/>
            </w:rPr>
          </w:pPr>
          <w:r w:rsidRPr="00517B1B">
            <w:rPr>
              <w:sz w:val="18"/>
              <w:lang w:val="en-GB" w:bidi="en-GB"/>
            </w:rPr>
            <w:t xml:space="preserve">Document no: </w:t>
          </w:r>
        </w:p>
        <w:p w14:paraId="68C2B90B" w14:textId="77777777" w:rsidR="00A43FFD" w:rsidRPr="00517B1B" w:rsidRDefault="00A43FFD" w:rsidP="00BD6B5C">
          <w:pPr>
            <w:pStyle w:val="Georgia11spacing0after"/>
            <w:rPr>
              <w:sz w:val="18"/>
            </w:rPr>
          </w:pPr>
          <w:r w:rsidRPr="00517B1B">
            <w:rPr>
              <w:sz w:val="18"/>
              <w:lang w:val="en-GB" w:bidi="en-GB"/>
            </w:rPr>
            <w:t xml:space="preserve"> 20.003</w:t>
          </w:r>
        </w:p>
      </w:tc>
    </w:tr>
    <w:tr w:rsidR="00A43FFD" w:rsidRPr="00517B1B" w14:paraId="0229D9E7" w14:textId="77777777" w:rsidTr="00195075">
      <w:trPr>
        <w:cantSplit/>
        <w:trHeight w:val="261"/>
      </w:trPr>
      <w:tc>
        <w:tcPr>
          <w:tcW w:w="6900" w:type="dxa"/>
          <w:gridSpan w:val="2"/>
          <w:vMerge/>
        </w:tcPr>
        <w:p w14:paraId="22DFAF1A" w14:textId="77777777" w:rsidR="00A43FFD" w:rsidRPr="00517B1B" w:rsidRDefault="00A43FFD" w:rsidP="00BD6B5C">
          <w:pPr>
            <w:pStyle w:val="Georgia11spacing0after"/>
            <w:rPr>
              <w:sz w:val="18"/>
            </w:rPr>
          </w:pPr>
        </w:p>
      </w:tc>
      <w:tc>
        <w:tcPr>
          <w:tcW w:w="2552" w:type="dxa"/>
        </w:tcPr>
        <w:p w14:paraId="7A4D4A57" w14:textId="77777777" w:rsidR="00A43FFD" w:rsidRPr="00517B1B" w:rsidRDefault="00A43FFD" w:rsidP="00BD6B5C">
          <w:pPr>
            <w:pStyle w:val="Georgia11spacing0after"/>
            <w:rPr>
              <w:sz w:val="18"/>
            </w:rPr>
          </w:pPr>
          <w:r w:rsidRPr="00517B1B">
            <w:rPr>
              <w:sz w:val="18"/>
              <w:lang w:val="en-GB" w:bidi="en-GB"/>
            </w:rPr>
            <w:t>Edition : 2</w:t>
          </w:r>
        </w:p>
      </w:tc>
    </w:tr>
    <w:tr w:rsidR="00A43FFD" w:rsidRPr="00517B1B" w14:paraId="1C96C530" w14:textId="77777777" w:rsidTr="00195075">
      <w:trPr>
        <w:cantSplit/>
        <w:trHeight w:val="99"/>
      </w:trPr>
      <w:tc>
        <w:tcPr>
          <w:tcW w:w="6900" w:type="dxa"/>
          <w:gridSpan w:val="2"/>
          <w:vMerge/>
        </w:tcPr>
        <w:p w14:paraId="1A9934C8" w14:textId="77777777" w:rsidR="00A43FFD" w:rsidRPr="00517B1B" w:rsidRDefault="00A43FFD" w:rsidP="00BD6B5C">
          <w:pPr>
            <w:pStyle w:val="Georgia11spacing0after"/>
            <w:rPr>
              <w:sz w:val="18"/>
            </w:rPr>
          </w:pPr>
        </w:p>
      </w:tc>
      <w:tc>
        <w:tcPr>
          <w:tcW w:w="2552" w:type="dxa"/>
        </w:tcPr>
        <w:p w14:paraId="028AA98A" w14:textId="77777777" w:rsidR="00A43FFD" w:rsidRPr="00517B1B" w:rsidRDefault="00A43FFD" w:rsidP="00BD6B5C">
          <w:pPr>
            <w:pStyle w:val="Georgia11spacing0after"/>
            <w:rPr>
              <w:sz w:val="18"/>
            </w:rPr>
          </w:pPr>
          <w:r w:rsidRPr="00517B1B">
            <w:rPr>
              <w:sz w:val="18"/>
              <w:lang w:val="en-GB" w:bidi="en-GB"/>
            </w:rPr>
            <w:t xml:space="preserve">Page     : </w:t>
          </w:r>
          <w:r w:rsidR="00432CAA" w:rsidRPr="00517B1B">
            <w:rPr>
              <w:sz w:val="18"/>
              <w:lang w:val="en-GB" w:bidi="en-GB"/>
            </w:rPr>
            <w:fldChar w:fldCharType="begin"/>
          </w:r>
          <w:r w:rsidRPr="00517B1B">
            <w:rPr>
              <w:sz w:val="18"/>
              <w:lang w:val="en-GB" w:bidi="en-GB"/>
            </w:rPr>
            <w:instrText xml:space="preserve"> PAGE </w:instrText>
          </w:r>
          <w:r w:rsidR="00432CAA" w:rsidRPr="00517B1B">
            <w:rPr>
              <w:sz w:val="18"/>
              <w:lang w:val="en-GB" w:bidi="en-GB"/>
            </w:rPr>
            <w:fldChar w:fldCharType="separate"/>
          </w:r>
          <w:r w:rsidRPr="00517B1B">
            <w:rPr>
              <w:noProof/>
              <w:sz w:val="18"/>
              <w:lang w:val="en-GB" w:bidi="en-GB"/>
            </w:rPr>
            <w:t>1</w:t>
          </w:r>
          <w:r w:rsidR="00432CAA" w:rsidRPr="00517B1B">
            <w:rPr>
              <w:sz w:val="18"/>
              <w:lang w:val="en-GB" w:bidi="en-GB"/>
            </w:rPr>
            <w:fldChar w:fldCharType="end"/>
          </w:r>
          <w:r w:rsidRPr="00517B1B">
            <w:rPr>
              <w:sz w:val="18"/>
              <w:lang w:val="en-GB" w:bidi="en-GB"/>
            </w:rPr>
            <w:t xml:space="preserve"> of </w:t>
          </w:r>
          <w:r w:rsidR="00432CAA" w:rsidRPr="00517B1B">
            <w:rPr>
              <w:sz w:val="18"/>
              <w:lang w:val="en-GB" w:bidi="en-GB"/>
            </w:rPr>
            <w:fldChar w:fldCharType="begin"/>
          </w:r>
          <w:r w:rsidRPr="00517B1B">
            <w:rPr>
              <w:sz w:val="18"/>
              <w:lang w:val="en-GB" w:bidi="en-GB"/>
            </w:rPr>
            <w:instrText xml:space="preserve"> NUMPAGES </w:instrText>
          </w:r>
          <w:r w:rsidR="00432CAA" w:rsidRPr="00517B1B">
            <w:rPr>
              <w:sz w:val="18"/>
              <w:lang w:val="en-GB" w:bidi="en-GB"/>
            </w:rPr>
            <w:fldChar w:fldCharType="separate"/>
          </w:r>
          <w:r w:rsidR="00FA5964">
            <w:rPr>
              <w:noProof/>
              <w:sz w:val="18"/>
              <w:lang w:val="en-GB" w:bidi="en-GB"/>
            </w:rPr>
            <w:t>3</w:t>
          </w:r>
          <w:r w:rsidR="00432CAA" w:rsidRPr="00517B1B">
            <w:rPr>
              <w:sz w:val="18"/>
              <w:lang w:val="en-GB" w:bidi="en-GB"/>
            </w:rPr>
            <w:fldChar w:fldCharType="end"/>
          </w:r>
        </w:p>
      </w:tc>
    </w:tr>
    <w:tr w:rsidR="00A43FFD" w:rsidRPr="00517B1B" w14:paraId="475210B3" w14:textId="77777777" w:rsidTr="00195075">
      <w:tc>
        <w:tcPr>
          <w:tcW w:w="3356" w:type="dxa"/>
        </w:tcPr>
        <w:p w14:paraId="5F1782CD" w14:textId="77777777" w:rsidR="00A43FFD" w:rsidRPr="00517B1B" w:rsidRDefault="00A43FFD" w:rsidP="00BD6B5C">
          <w:pPr>
            <w:pStyle w:val="Georgia11spacing0after"/>
            <w:rPr>
              <w:sz w:val="18"/>
            </w:rPr>
          </w:pPr>
          <w:r w:rsidRPr="00517B1B">
            <w:rPr>
              <w:sz w:val="18"/>
              <w:lang w:val="en-GB" w:bidi="en-GB"/>
            </w:rPr>
            <w:t xml:space="preserve">Prepared by: </w:t>
          </w:r>
        </w:p>
        <w:p w14:paraId="2401E471" w14:textId="77777777" w:rsidR="00A43FFD" w:rsidRPr="00517B1B" w:rsidRDefault="00A43FFD" w:rsidP="00BD6B5C">
          <w:pPr>
            <w:pStyle w:val="Georgia11spacing0after"/>
            <w:rPr>
              <w:sz w:val="18"/>
            </w:rPr>
          </w:pPr>
          <w:r w:rsidRPr="00517B1B">
            <w:rPr>
              <w:sz w:val="18"/>
              <w:lang w:val="en-GB" w:bidi="en-GB"/>
            </w:rPr>
            <w:t>Quality Department</w:t>
          </w:r>
        </w:p>
      </w:tc>
      <w:tc>
        <w:tcPr>
          <w:tcW w:w="3544" w:type="dxa"/>
        </w:tcPr>
        <w:p w14:paraId="77A58117" w14:textId="77777777" w:rsidR="00A43FFD" w:rsidRPr="00517B1B" w:rsidRDefault="00A43FFD" w:rsidP="00BD6B5C">
          <w:pPr>
            <w:pStyle w:val="Georgia11spacing0after"/>
            <w:rPr>
              <w:sz w:val="18"/>
            </w:rPr>
          </w:pPr>
          <w:r w:rsidRPr="00517B1B">
            <w:rPr>
              <w:sz w:val="18"/>
              <w:lang w:val="en-GB" w:bidi="en-GB"/>
            </w:rPr>
            <w:t xml:space="preserve">Approved by: </w:t>
          </w:r>
        </w:p>
        <w:p w14:paraId="2356387B" w14:textId="77777777" w:rsidR="00A43FFD" w:rsidRPr="00517B1B" w:rsidRDefault="00A43FFD" w:rsidP="00BD6B5C">
          <w:pPr>
            <w:pStyle w:val="Georgia11spacing0after"/>
            <w:rPr>
              <w:sz w:val="18"/>
            </w:rPr>
          </w:pPr>
          <w:r w:rsidRPr="00517B1B">
            <w:rPr>
              <w:sz w:val="18"/>
              <w:lang w:val="en-GB" w:bidi="en-GB"/>
            </w:rPr>
            <w:t>Quality manager</w:t>
          </w:r>
        </w:p>
      </w:tc>
      <w:tc>
        <w:tcPr>
          <w:tcW w:w="2552" w:type="dxa"/>
        </w:tcPr>
        <w:p w14:paraId="3DC19A87" w14:textId="77777777" w:rsidR="00A43FFD" w:rsidRPr="00517B1B" w:rsidRDefault="00A43FFD" w:rsidP="00BD6B5C">
          <w:pPr>
            <w:pStyle w:val="Georgia11spacing0after"/>
            <w:rPr>
              <w:sz w:val="18"/>
            </w:rPr>
          </w:pPr>
          <w:r w:rsidRPr="00517B1B">
            <w:rPr>
              <w:sz w:val="18"/>
              <w:lang w:val="en-GB" w:bidi="en-GB"/>
            </w:rPr>
            <w:t>Date     :  01.01.2008</w:t>
          </w:r>
        </w:p>
      </w:tc>
    </w:tr>
  </w:tbl>
  <w:p w14:paraId="32576CD5" w14:textId="77777777" w:rsidR="00A43FFD" w:rsidRPr="00AA7420" w:rsidRDefault="00A43FFD" w:rsidP="00DC54C3">
    <w:pPr>
      <w:pStyle w:val="Header"/>
    </w:pPr>
    <w:r>
      <w:rPr>
        <w:noProof/>
        <w:lang w:val="nb-NO" w:eastAsia="zh-CN"/>
      </w:rPr>
      <w:drawing>
        <wp:anchor distT="0" distB="0" distL="114300" distR="114300" simplePos="0" relativeHeight="251657216" behindDoc="1" locked="1" layoutInCell="1" allowOverlap="1" wp14:anchorId="1BC09977" wp14:editId="46CC2400">
          <wp:simplePos x="0" y="0"/>
          <wp:positionH relativeFrom="page">
            <wp:posOffset>805815</wp:posOffset>
          </wp:positionH>
          <wp:positionV relativeFrom="page">
            <wp:posOffset>4568190</wp:posOffset>
          </wp:positionV>
          <wp:extent cx="798830" cy="798195"/>
          <wp:effectExtent l="19050" t="0" r="1270" b="0"/>
          <wp:wrapNone/>
          <wp:docPr id="3" name="Picture 7" descr="vannmerke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nmerke_frame.eps"/>
                  <pic:cNvPicPr>
                    <a:picLocks noChangeAspect="1" noChangeArrowheads="1"/>
                  </pic:cNvPicPr>
                </pic:nvPicPr>
                <pic:blipFill>
                  <a:blip r:embed="rId2"/>
                  <a:srcRect/>
                  <a:stretch>
                    <a:fillRect/>
                  </a:stretch>
                </pic:blipFill>
                <pic:spPr bwMode="auto">
                  <a:xfrm>
                    <a:off x="0" y="0"/>
                    <a:ext cx="798830" cy="798195"/>
                  </a:xfrm>
                  <a:prstGeom prst="rect">
                    <a:avLst/>
                  </a:prstGeom>
                  <a:noFill/>
                  <a:ln w="9525">
                    <a:noFill/>
                    <a:miter lim="800000"/>
                    <a:headEnd/>
                    <a:tailEnd/>
                  </a:ln>
                </pic:spPr>
              </pic:pic>
            </a:graphicData>
          </a:graphic>
        </wp:anchor>
      </w:drawing>
    </w:r>
    <w:r>
      <w:rPr>
        <w:noProof/>
        <w:lang w:val="nb-NO" w:eastAsia="zh-CN"/>
      </w:rPr>
      <w:drawing>
        <wp:anchor distT="0" distB="0" distL="114300" distR="114300" simplePos="0" relativeHeight="251654144" behindDoc="1" locked="1" layoutInCell="1" allowOverlap="1" wp14:anchorId="208DEF91" wp14:editId="002C3FCF">
          <wp:simplePos x="0" y="0"/>
          <wp:positionH relativeFrom="page">
            <wp:posOffset>805815</wp:posOffset>
          </wp:positionH>
          <wp:positionV relativeFrom="page">
            <wp:posOffset>3718560</wp:posOffset>
          </wp:positionV>
          <wp:extent cx="798830" cy="798195"/>
          <wp:effectExtent l="19050" t="0" r="1270" b="0"/>
          <wp:wrapNone/>
          <wp:docPr id="2" name="Picture 7" descr="vannmerke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nmerke_frame.eps"/>
                  <pic:cNvPicPr>
                    <a:picLocks noChangeAspect="1" noChangeArrowheads="1"/>
                  </pic:cNvPicPr>
                </pic:nvPicPr>
                <pic:blipFill>
                  <a:blip r:embed="rId2"/>
                  <a:srcRect/>
                  <a:stretch>
                    <a:fillRect/>
                  </a:stretch>
                </pic:blipFill>
                <pic:spPr bwMode="auto">
                  <a:xfrm>
                    <a:off x="0" y="0"/>
                    <a:ext cx="798830" cy="7981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224"/>
    <w:multiLevelType w:val="hybridMultilevel"/>
    <w:tmpl w:val="35BCDE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672484"/>
    <w:multiLevelType w:val="hybridMultilevel"/>
    <w:tmpl w:val="DC8EDED8"/>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1E4270F3"/>
    <w:multiLevelType w:val="hybridMultilevel"/>
    <w:tmpl w:val="F8AC82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A61F34"/>
    <w:multiLevelType w:val="hybridMultilevel"/>
    <w:tmpl w:val="7B6C5C7A"/>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06B3F13"/>
    <w:multiLevelType w:val="hybridMultilevel"/>
    <w:tmpl w:val="E452D5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1D6010B"/>
    <w:multiLevelType w:val="hybridMultilevel"/>
    <w:tmpl w:val="5B0A1AAA"/>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23037B2"/>
    <w:multiLevelType w:val="multilevel"/>
    <w:tmpl w:val="D37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776AA"/>
    <w:multiLevelType w:val="hybridMultilevel"/>
    <w:tmpl w:val="6B529E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7DC3235"/>
    <w:multiLevelType w:val="hybridMultilevel"/>
    <w:tmpl w:val="D7567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4"/>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9"/>
  <w:proofState w:spelling="clean" w:grammar="clean"/>
  <w:defaultTabStop w:val="709"/>
  <w:hyphenationZone w:val="425"/>
  <w:drawingGridHorizontalSpacing w:val="110"/>
  <w:displayHorizontalDrawingGridEvery w:val="2"/>
  <w:characterSpacingControl w:val="doNotCompress"/>
  <w:hdrShapeDefaults>
    <o:shapedefaults v:ext="edit" spidmax="119809">
      <o:colormenu v:ext="edit" strokecolor="#00b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E3"/>
    <w:rsid w:val="00012D9D"/>
    <w:rsid w:val="00014626"/>
    <w:rsid w:val="00025304"/>
    <w:rsid w:val="00032347"/>
    <w:rsid w:val="000326BF"/>
    <w:rsid w:val="00042907"/>
    <w:rsid w:val="00051671"/>
    <w:rsid w:val="000532F9"/>
    <w:rsid w:val="00053497"/>
    <w:rsid w:val="000711C4"/>
    <w:rsid w:val="000838D4"/>
    <w:rsid w:val="00090122"/>
    <w:rsid w:val="000918D5"/>
    <w:rsid w:val="000957FB"/>
    <w:rsid w:val="00096D82"/>
    <w:rsid w:val="000C5ED5"/>
    <w:rsid w:val="000D3B0E"/>
    <w:rsid w:val="000E66F6"/>
    <w:rsid w:val="00121A68"/>
    <w:rsid w:val="00122E51"/>
    <w:rsid w:val="00144469"/>
    <w:rsid w:val="00147EC9"/>
    <w:rsid w:val="001636E9"/>
    <w:rsid w:val="00163EDB"/>
    <w:rsid w:val="00164477"/>
    <w:rsid w:val="0016697A"/>
    <w:rsid w:val="00170244"/>
    <w:rsid w:val="00195075"/>
    <w:rsid w:val="001A0A89"/>
    <w:rsid w:val="001A43FF"/>
    <w:rsid w:val="001A63F3"/>
    <w:rsid w:val="001B389C"/>
    <w:rsid w:val="001C3144"/>
    <w:rsid w:val="001C349E"/>
    <w:rsid w:val="001C53D1"/>
    <w:rsid w:val="001D02FF"/>
    <w:rsid w:val="001D70E9"/>
    <w:rsid w:val="001E1FD6"/>
    <w:rsid w:val="001F2CDA"/>
    <w:rsid w:val="001F7683"/>
    <w:rsid w:val="00202351"/>
    <w:rsid w:val="00202A26"/>
    <w:rsid w:val="00203485"/>
    <w:rsid w:val="00204F25"/>
    <w:rsid w:val="0020706A"/>
    <w:rsid w:val="00222FEA"/>
    <w:rsid w:val="002308E6"/>
    <w:rsid w:val="00245C77"/>
    <w:rsid w:val="002532AF"/>
    <w:rsid w:val="002535E6"/>
    <w:rsid w:val="00254BA3"/>
    <w:rsid w:val="00261A25"/>
    <w:rsid w:val="0026799E"/>
    <w:rsid w:val="00291796"/>
    <w:rsid w:val="00296BD0"/>
    <w:rsid w:val="002A4945"/>
    <w:rsid w:val="002A664E"/>
    <w:rsid w:val="002A77E6"/>
    <w:rsid w:val="002B6754"/>
    <w:rsid w:val="002C0398"/>
    <w:rsid w:val="002C1437"/>
    <w:rsid w:val="002C19D3"/>
    <w:rsid w:val="002C1BB8"/>
    <w:rsid w:val="002E52AC"/>
    <w:rsid w:val="002F4F99"/>
    <w:rsid w:val="003061D9"/>
    <w:rsid w:val="003157B3"/>
    <w:rsid w:val="0031741E"/>
    <w:rsid w:val="0032641E"/>
    <w:rsid w:val="00326DE7"/>
    <w:rsid w:val="003316DD"/>
    <w:rsid w:val="00332A21"/>
    <w:rsid w:val="00340EA5"/>
    <w:rsid w:val="0034376C"/>
    <w:rsid w:val="003533CB"/>
    <w:rsid w:val="003563F6"/>
    <w:rsid w:val="00362C50"/>
    <w:rsid w:val="00365AD9"/>
    <w:rsid w:val="00377A2F"/>
    <w:rsid w:val="00381B02"/>
    <w:rsid w:val="00385FD5"/>
    <w:rsid w:val="003A33D4"/>
    <w:rsid w:val="003A733F"/>
    <w:rsid w:val="003B4B8A"/>
    <w:rsid w:val="003B5F7B"/>
    <w:rsid w:val="004008F0"/>
    <w:rsid w:val="00401177"/>
    <w:rsid w:val="004122D9"/>
    <w:rsid w:val="00412561"/>
    <w:rsid w:val="0042058C"/>
    <w:rsid w:val="004213D6"/>
    <w:rsid w:val="0042672A"/>
    <w:rsid w:val="00432910"/>
    <w:rsid w:val="00432CAA"/>
    <w:rsid w:val="00440F45"/>
    <w:rsid w:val="004416D1"/>
    <w:rsid w:val="00442F10"/>
    <w:rsid w:val="00471DAC"/>
    <w:rsid w:val="00472B98"/>
    <w:rsid w:val="0047608A"/>
    <w:rsid w:val="00483FE9"/>
    <w:rsid w:val="004A1052"/>
    <w:rsid w:val="004B53DD"/>
    <w:rsid w:val="004B6046"/>
    <w:rsid w:val="004C30C2"/>
    <w:rsid w:val="004D106E"/>
    <w:rsid w:val="004D51A2"/>
    <w:rsid w:val="004D63A6"/>
    <w:rsid w:val="004E10D2"/>
    <w:rsid w:val="004E3B9A"/>
    <w:rsid w:val="004E69B4"/>
    <w:rsid w:val="004F44DB"/>
    <w:rsid w:val="0050210D"/>
    <w:rsid w:val="00503DE0"/>
    <w:rsid w:val="00507BAE"/>
    <w:rsid w:val="0051239B"/>
    <w:rsid w:val="00517B1B"/>
    <w:rsid w:val="0053482F"/>
    <w:rsid w:val="0053516E"/>
    <w:rsid w:val="00555487"/>
    <w:rsid w:val="00556ECF"/>
    <w:rsid w:val="005669BB"/>
    <w:rsid w:val="00574517"/>
    <w:rsid w:val="005747FB"/>
    <w:rsid w:val="00575B2F"/>
    <w:rsid w:val="005775EB"/>
    <w:rsid w:val="00582B29"/>
    <w:rsid w:val="00591706"/>
    <w:rsid w:val="005A66A5"/>
    <w:rsid w:val="005B353A"/>
    <w:rsid w:val="005C64E2"/>
    <w:rsid w:val="005D28E7"/>
    <w:rsid w:val="005D49B5"/>
    <w:rsid w:val="005E0D18"/>
    <w:rsid w:val="005F6C42"/>
    <w:rsid w:val="005F7334"/>
    <w:rsid w:val="00601F3F"/>
    <w:rsid w:val="00605067"/>
    <w:rsid w:val="00605611"/>
    <w:rsid w:val="00624A1D"/>
    <w:rsid w:val="00630C2C"/>
    <w:rsid w:val="00637134"/>
    <w:rsid w:val="006405FC"/>
    <w:rsid w:val="00642A6E"/>
    <w:rsid w:val="00646C8D"/>
    <w:rsid w:val="006513AB"/>
    <w:rsid w:val="00666975"/>
    <w:rsid w:val="006744D5"/>
    <w:rsid w:val="00682CC9"/>
    <w:rsid w:val="006947F2"/>
    <w:rsid w:val="0069792F"/>
    <w:rsid w:val="006A1865"/>
    <w:rsid w:val="006A22B6"/>
    <w:rsid w:val="006B2A25"/>
    <w:rsid w:val="006B4E85"/>
    <w:rsid w:val="006C4552"/>
    <w:rsid w:val="006C61D4"/>
    <w:rsid w:val="006E0708"/>
    <w:rsid w:val="006E0872"/>
    <w:rsid w:val="006F2626"/>
    <w:rsid w:val="006F5413"/>
    <w:rsid w:val="00706F8B"/>
    <w:rsid w:val="00707411"/>
    <w:rsid w:val="007165D3"/>
    <w:rsid w:val="0072108B"/>
    <w:rsid w:val="007272CB"/>
    <w:rsid w:val="007322A0"/>
    <w:rsid w:val="00737D55"/>
    <w:rsid w:val="00737E2C"/>
    <w:rsid w:val="00743F82"/>
    <w:rsid w:val="00751529"/>
    <w:rsid w:val="00764EB2"/>
    <w:rsid w:val="0076588D"/>
    <w:rsid w:val="00783D0C"/>
    <w:rsid w:val="0079289D"/>
    <w:rsid w:val="00794ADC"/>
    <w:rsid w:val="007A1956"/>
    <w:rsid w:val="007A5E67"/>
    <w:rsid w:val="007B30F4"/>
    <w:rsid w:val="007C5D40"/>
    <w:rsid w:val="007C72EA"/>
    <w:rsid w:val="007D57FB"/>
    <w:rsid w:val="007E4DBD"/>
    <w:rsid w:val="007E5442"/>
    <w:rsid w:val="007F1A02"/>
    <w:rsid w:val="007F240E"/>
    <w:rsid w:val="007F4FBB"/>
    <w:rsid w:val="00807EE6"/>
    <w:rsid w:val="00811A5E"/>
    <w:rsid w:val="00847065"/>
    <w:rsid w:val="00847B07"/>
    <w:rsid w:val="00850E46"/>
    <w:rsid w:val="00856A20"/>
    <w:rsid w:val="008766DC"/>
    <w:rsid w:val="00883A2A"/>
    <w:rsid w:val="008B73A3"/>
    <w:rsid w:val="008C3FBA"/>
    <w:rsid w:val="008C43B7"/>
    <w:rsid w:val="008D4F3B"/>
    <w:rsid w:val="008D547F"/>
    <w:rsid w:val="008D728B"/>
    <w:rsid w:val="008E2A24"/>
    <w:rsid w:val="008E5731"/>
    <w:rsid w:val="00900188"/>
    <w:rsid w:val="00903BEA"/>
    <w:rsid w:val="00915276"/>
    <w:rsid w:val="00921DBC"/>
    <w:rsid w:val="00932FA4"/>
    <w:rsid w:val="00937EE4"/>
    <w:rsid w:val="00945C76"/>
    <w:rsid w:val="009471ED"/>
    <w:rsid w:val="0095053A"/>
    <w:rsid w:val="0096155B"/>
    <w:rsid w:val="00973BB2"/>
    <w:rsid w:val="00982A88"/>
    <w:rsid w:val="0098505B"/>
    <w:rsid w:val="00985D9C"/>
    <w:rsid w:val="00997CA3"/>
    <w:rsid w:val="009A15D4"/>
    <w:rsid w:val="009A2881"/>
    <w:rsid w:val="009A702C"/>
    <w:rsid w:val="009B4F8A"/>
    <w:rsid w:val="009C7401"/>
    <w:rsid w:val="009D3558"/>
    <w:rsid w:val="009D4C81"/>
    <w:rsid w:val="009E7795"/>
    <w:rsid w:val="009F3728"/>
    <w:rsid w:val="00A10CE8"/>
    <w:rsid w:val="00A15B91"/>
    <w:rsid w:val="00A22186"/>
    <w:rsid w:val="00A2381F"/>
    <w:rsid w:val="00A3194B"/>
    <w:rsid w:val="00A341D6"/>
    <w:rsid w:val="00A40D47"/>
    <w:rsid w:val="00A43FFD"/>
    <w:rsid w:val="00A4466F"/>
    <w:rsid w:val="00A46423"/>
    <w:rsid w:val="00A62B82"/>
    <w:rsid w:val="00A6739A"/>
    <w:rsid w:val="00A7494C"/>
    <w:rsid w:val="00A83BEE"/>
    <w:rsid w:val="00A842E8"/>
    <w:rsid w:val="00A87DB2"/>
    <w:rsid w:val="00A9220B"/>
    <w:rsid w:val="00A93757"/>
    <w:rsid w:val="00A94E62"/>
    <w:rsid w:val="00AA4B2C"/>
    <w:rsid w:val="00AA7420"/>
    <w:rsid w:val="00AB1C17"/>
    <w:rsid w:val="00AB38FC"/>
    <w:rsid w:val="00AB4890"/>
    <w:rsid w:val="00AC4272"/>
    <w:rsid w:val="00AC4EF9"/>
    <w:rsid w:val="00AD18CB"/>
    <w:rsid w:val="00AD7EB0"/>
    <w:rsid w:val="00AE46FF"/>
    <w:rsid w:val="00AE6604"/>
    <w:rsid w:val="00B150A1"/>
    <w:rsid w:val="00B23BE3"/>
    <w:rsid w:val="00B26788"/>
    <w:rsid w:val="00B33357"/>
    <w:rsid w:val="00B35AEC"/>
    <w:rsid w:val="00B43027"/>
    <w:rsid w:val="00B468EA"/>
    <w:rsid w:val="00B67026"/>
    <w:rsid w:val="00B74C8D"/>
    <w:rsid w:val="00B93ADD"/>
    <w:rsid w:val="00B97282"/>
    <w:rsid w:val="00BB0CB9"/>
    <w:rsid w:val="00BB5CDD"/>
    <w:rsid w:val="00BD6B5C"/>
    <w:rsid w:val="00BE2551"/>
    <w:rsid w:val="00BE51AA"/>
    <w:rsid w:val="00BF3C55"/>
    <w:rsid w:val="00C1524A"/>
    <w:rsid w:val="00C23CF2"/>
    <w:rsid w:val="00C246B9"/>
    <w:rsid w:val="00C247D6"/>
    <w:rsid w:val="00C3085D"/>
    <w:rsid w:val="00C3273F"/>
    <w:rsid w:val="00C35DFF"/>
    <w:rsid w:val="00C37D1F"/>
    <w:rsid w:val="00C60454"/>
    <w:rsid w:val="00C70BC3"/>
    <w:rsid w:val="00C80938"/>
    <w:rsid w:val="00C80F67"/>
    <w:rsid w:val="00C820B6"/>
    <w:rsid w:val="00C83559"/>
    <w:rsid w:val="00C8429E"/>
    <w:rsid w:val="00CA42DF"/>
    <w:rsid w:val="00CB0094"/>
    <w:rsid w:val="00CB12BC"/>
    <w:rsid w:val="00CC156B"/>
    <w:rsid w:val="00CC4175"/>
    <w:rsid w:val="00CD11E7"/>
    <w:rsid w:val="00CD16CE"/>
    <w:rsid w:val="00CD188B"/>
    <w:rsid w:val="00CD3E11"/>
    <w:rsid w:val="00D00D79"/>
    <w:rsid w:val="00D1369D"/>
    <w:rsid w:val="00D23509"/>
    <w:rsid w:val="00D430FC"/>
    <w:rsid w:val="00D536B5"/>
    <w:rsid w:val="00D60ECA"/>
    <w:rsid w:val="00D6207B"/>
    <w:rsid w:val="00D736C1"/>
    <w:rsid w:val="00DA527E"/>
    <w:rsid w:val="00DB26FB"/>
    <w:rsid w:val="00DB2D6D"/>
    <w:rsid w:val="00DB5AB2"/>
    <w:rsid w:val="00DC1458"/>
    <w:rsid w:val="00DC54C3"/>
    <w:rsid w:val="00DC6F17"/>
    <w:rsid w:val="00DD08EF"/>
    <w:rsid w:val="00DD1C40"/>
    <w:rsid w:val="00DD6CBB"/>
    <w:rsid w:val="00DE0893"/>
    <w:rsid w:val="00DE181B"/>
    <w:rsid w:val="00DE293E"/>
    <w:rsid w:val="00DE2EF4"/>
    <w:rsid w:val="00DF097B"/>
    <w:rsid w:val="00DF3BAB"/>
    <w:rsid w:val="00E10ACF"/>
    <w:rsid w:val="00E306D9"/>
    <w:rsid w:val="00E3530C"/>
    <w:rsid w:val="00E72231"/>
    <w:rsid w:val="00E77FDC"/>
    <w:rsid w:val="00EA1493"/>
    <w:rsid w:val="00EA22E6"/>
    <w:rsid w:val="00EC503D"/>
    <w:rsid w:val="00ED0653"/>
    <w:rsid w:val="00EE6F9C"/>
    <w:rsid w:val="00EF2E1E"/>
    <w:rsid w:val="00EF4FD9"/>
    <w:rsid w:val="00EF541D"/>
    <w:rsid w:val="00F00100"/>
    <w:rsid w:val="00F11A6E"/>
    <w:rsid w:val="00F15F0A"/>
    <w:rsid w:val="00F26702"/>
    <w:rsid w:val="00F54A1E"/>
    <w:rsid w:val="00F66E27"/>
    <w:rsid w:val="00F7448A"/>
    <w:rsid w:val="00F96B48"/>
    <w:rsid w:val="00FA06C0"/>
    <w:rsid w:val="00FA0C8D"/>
    <w:rsid w:val="00FA5964"/>
    <w:rsid w:val="00FB462F"/>
    <w:rsid w:val="00FB62D5"/>
    <w:rsid w:val="00FC1C38"/>
    <w:rsid w:val="00FD4641"/>
    <w:rsid w:val="00FD4791"/>
    <w:rsid w:val="00FE4166"/>
    <w:rsid w:val="00FE563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19809">
      <o:colormenu v:ext="edit" strokecolor="#00b0f0"/>
    </o:shapedefaults>
    <o:shapelayout v:ext="edit">
      <o:idmap v:ext="edit" data="1"/>
    </o:shapelayout>
  </w:shapeDefaults>
  <w:decimalSymbol w:val="."/>
  <w:listSeparator w:val=","/>
  <w14:docId w14:val="7DE4F310"/>
  <w15:docId w15:val="{B02AFBC7-58E5-4E5C-9888-DAC9C4B4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nb-NO" w:bidi="ar-SA"/>
      </w:rPr>
    </w:rPrDefault>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6B"/>
    <w:pPr>
      <w:spacing w:after="200" w:line="276" w:lineRule="auto"/>
    </w:pPr>
    <w:rPr>
      <w:rFonts w:ascii="Georgia" w:hAnsi="Georgia"/>
      <w:sz w:val="22"/>
      <w:szCs w:val="22"/>
      <w:lang w:eastAsia="en-US"/>
    </w:rPr>
  </w:style>
  <w:style w:type="paragraph" w:styleId="Heading1">
    <w:name w:val="heading 1"/>
    <w:basedOn w:val="Normal"/>
    <w:next w:val="Normal"/>
    <w:link w:val="Heading1Char"/>
    <w:uiPriority w:val="9"/>
    <w:qFormat/>
    <w:rsid w:val="00CC156B"/>
    <w:pPr>
      <w:outlineLvl w:val="0"/>
    </w:pPr>
    <w:rPr>
      <w:b/>
      <w:sz w:val="28"/>
      <w:szCs w:val="28"/>
    </w:rPr>
  </w:style>
  <w:style w:type="paragraph" w:styleId="Heading2">
    <w:name w:val="heading 2"/>
    <w:basedOn w:val="Normal"/>
    <w:next w:val="Normal"/>
    <w:link w:val="Heading2Char"/>
    <w:uiPriority w:val="9"/>
    <w:unhideWhenUsed/>
    <w:qFormat/>
    <w:rsid w:val="00CC156B"/>
    <w:pPr>
      <w:outlineLvl w:val="1"/>
    </w:pPr>
    <w:rPr>
      <w:b/>
      <w:sz w:val="24"/>
      <w:szCs w:val="24"/>
    </w:rPr>
  </w:style>
  <w:style w:type="paragraph" w:styleId="Heading3">
    <w:name w:val="heading 3"/>
    <w:basedOn w:val="Normal"/>
    <w:next w:val="Normal"/>
    <w:link w:val="Heading3Char"/>
    <w:uiPriority w:val="9"/>
    <w:unhideWhenUsed/>
    <w:qFormat/>
    <w:rsid w:val="00CC156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C77"/>
    <w:rPr>
      <w:rFonts w:ascii="Tahoma" w:hAnsi="Tahoma" w:cs="Tahoma"/>
      <w:sz w:val="16"/>
      <w:szCs w:val="16"/>
    </w:rPr>
  </w:style>
  <w:style w:type="paragraph" w:styleId="Header">
    <w:name w:val="header"/>
    <w:basedOn w:val="Normal"/>
    <w:link w:val="HeaderChar"/>
    <w:uiPriority w:val="99"/>
    <w:semiHidden/>
    <w:rsid w:val="006F262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A1493"/>
    <w:rPr>
      <w:sz w:val="22"/>
      <w:szCs w:val="22"/>
      <w:lang w:eastAsia="en-US"/>
    </w:rPr>
  </w:style>
  <w:style w:type="paragraph" w:styleId="Footer">
    <w:name w:val="footer"/>
    <w:basedOn w:val="Normal"/>
    <w:link w:val="FooterChar"/>
    <w:uiPriority w:val="99"/>
    <w:unhideWhenUsed/>
    <w:rsid w:val="006F26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2626"/>
  </w:style>
  <w:style w:type="table" w:styleId="TableGrid">
    <w:name w:val="Table Grid"/>
    <w:basedOn w:val="TableNormal"/>
    <w:uiPriority w:val="59"/>
    <w:rsid w:val="00DE29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pptekstlinje1">
    <w:name w:val="Topptekst_linje1"/>
    <w:basedOn w:val="Normal"/>
    <w:link w:val="Topptekstlinje1Char"/>
    <w:qFormat/>
    <w:rsid w:val="00CC156B"/>
    <w:pPr>
      <w:tabs>
        <w:tab w:val="right" w:pos="8675"/>
      </w:tabs>
      <w:spacing w:after="0" w:line="240" w:lineRule="auto"/>
    </w:pPr>
    <w:rPr>
      <w:rFonts w:ascii="Arial" w:hAnsi="Arial" w:cs="Arial"/>
      <w:b/>
      <w:sz w:val="32"/>
      <w:szCs w:val="32"/>
    </w:rPr>
  </w:style>
  <w:style w:type="paragraph" w:customStyle="1" w:styleId="Topptekstlinje2">
    <w:name w:val="Topptekst_linje2"/>
    <w:basedOn w:val="Header"/>
    <w:link w:val="Topptekstlinje2Char"/>
    <w:qFormat/>
    <w:rsid w:val="00CC156B"/>
    <w:rPr>
      <w:rFonts w:cs="Arial"/>
      <w:sz w:val="24"/>
      <w:szCs w:val="24"/>
    </w:rPr>
  </w:style>
  <w:style w:type="character" w:customStyle="1" w:styleId="Topptekstlinje1Char">
    <w:name w:val="Topptekst_linje1 Char"/>
    <w:basedOn w:val="HeaderChar"/>
    <w:link w:val="Topptekstlinje1"/>
    <w:rsid w:val="00CC156B"/>
    <w:rPr>
      <w:rFonts w:ascii="Arial" w:hAnsi="Arial" w:cs="Arial"/>
      <w:b/>
      <w:sz w:val="32"/>
      <w:szCs w:val="32"/>
      <w:lang w:eastAsia="en-US"/>
    </w:rPr>
  </w:style>
  <w:style w:type="paragraph" w:customStyle="1" w:styleId="Georgia11BoldTittel">
    <w:name w:val="Georgia11_Bold_Tittel"/>
    <w:basedOn w:val="Normal"/>
    <w:next w:val="Normal"/>
    <w:link w:val="Georgia11BoldTittelChar"/>
    <w:rsid w:val="00D00D79"/>
    <w:pPr>
      <w:spacing w:before="640" w:after="60"/>
    </w:pPr>
    <w:rPr>
      <w:b/>
    </w:rPr>
  </w:style>
  <w:style w:type="character" w:customStyle="1" w:styleId="Topptekstlinje2Char">
    <w:name w:val="Topptekst_linje2 Char"/>
    <w:basedOn w:val="HeaderChar"/>
    <w:link w:val="Topptekstlinje2"/>
    <w:rsid w:val="00CC156B"/>
    <w:rPr>
      <w:rFonts w:ascii="Georgia" w:hAnsi="Georgia" w:cs="Arial"/>
      <w:sz w:val="24"/>
      <w:szCs w:val="24"/>
      <w:lang w:eastAsia="en-US"/>
    </w:rPr>
  </w:style>
  <w:style w:type="paragraph" w:customStyle="1" w:styleId="Georgia11spacing0after">
    <w:name w:val="Georgia11_spacing_0_after"/>
    <w:basedOn w:val="Normal"/>
    <w:link w:val="Georgia11spacing0afterChar"/>
    <w:qFormat/>
    <w:rsid w:val="00CC156B"/>
    <w:pPr>
      <w:spacing w:after="0"/>
    </w:pPr>
  </w:style>
  <w:style w:type="character" w:customStyle="1" w:styleId="Georgia11BoldTittelChar">
    <w:name w:val="Georgia11_Bold_Tittel Char"/>
    <w:basedOn w:val="DefaultParagraphFont"/>
    <w:link w:val="Georgia11BoldTittel"/>
    <w:rsid w:val="00D00D79"/>
    <w:rPr>
      <w:rFonts w:ascii="Georgia" w:hAnsi="Georgia" w:cs="Times New Roman"/>
      <w:b/>
      <w:sz w:val="22"/>
      <w:szCs w:val="22"/>
      <w:lang w:eastAsia="en-US"/>
    </w:rPr>
  </w:style>
  <w:style w:type="paragraph" w:customStyle="1" w:styleId="Georgia11Innrykk85mm">
    <w:name w:val="Georgia11_Innrykk85mm"/>
    <w:basedOn w:val="Georgia11spacing0after"/>
    <w:link w:val="Georgia11Innrykk85mmChar"/>
    <w:rsid w:val="00D00D79"/>
    <w:pPr>
      <w:ind w:left="4820"/>
    </w:pPr>
  </w:style>
  <w:style w:type="character" w:customStyle="1" w:styleId="Georgia11spacing0afterChar">
    <w:name w:val="Georgia11_spacing_0_after Char"/>
    <w:basedOn w:val="DefaultParagraphFont"/>
    <w:link w:val="Georgia11spacing0after"/>
    <w:rsid w:val="00CC156B"/>
    <w:rPr>
      <w:rFonts w:ascii="Georgia" w:hAnsi="Georgia" w:cs="Times New Roman"/>
      <w:sz w:val="22"/>
      <w:szCs w:val="22"/>
      <w:lang w:eastAsia="en-US"/>
    </w:rPr>
  </w:style>
  <w:style w:type="paragraph" w:customStyle="1" w:styleId="Georgia11Italic">
    <w:name w:val="Georgia11_Italic"/>
    <w:basedOn w:val="Georgia11spacing0after"/>
    <w:next w:val="Georgia11spacing0after"/>
    <w:link w:val="Georgia11ItalicChar"/>
    <w:rsid w:val="00D00D79"/>
    <w:rPr>
      <w:i/>
    </w:rPr>
  </w:style>
  <w:style w:type="character" w:customStyle="1" w:styleId="Georgia11Innrykk85mmChar">
    <w:name w:val="Georgia11_Innrykk85mm Char"/>
    <w:basedOn w:val="Georgia11spacing0afterChar"/>
    <w:link w:val="Georgia11Innrykk85mm"/>
    <w:rsid w:val="00D00D79"/>
    <w:rPr>
      <w:rFonts w:ascii="Georgia" w:hAnsi="Georgia" w:cs="Times New Roman"/>
      <w:sz w:val="22"/>
      <w:szCs w:val="22"/>
      <w:lang w:eastAsia="en-US"/>
    </w:rPr>
  </w:style>
  <w:style w:type="paragraph" w:customStyle="1" w:styleId="Georigia9Bunntekst">
    <w:name w:val="Georigia9_Bunntekst"/>
    <w:basedOn w:val="Normal"/>
    <w:link w:val="Georigia9BunntekstChar"/>
    <w:rsid w:val="00D00D79"/>
    <w:pPr>
      <w:tabs>
        <w:tab w:val="left" w:pos="1021"/>
      </w:tabs>
      <w:spacing w:after="0" w:line="240" w:lineRule="auto"/>
    </w:pPr>
    <w:rPr>
      <w:noProof/>
      <w:sz w:val="18"/>
      <w:szCs w:val="18"/>
      <w:lang w:eastAsia="nb-NO"/>
    </w:rPr>
  </w:style>
  <w:style w:type="character" w:customStyle="1" w:styleId="Georgia11ItalicChar">
    <w:name w:val="Georgia11_Italic Char"/>
    <w:basedOn w:val="DefaultParagraphFont"/>
    <w:link w:val="Georgia11Italic"/>
    <w:rsid w:val="00D00D79"/>
    <w:rPr>
      <w:rFonts w:ascii="Georgia" w:hAnsi="Georgia" w:cs="Times New Roman"/>
      <w:i/>
      <w:sz w:val="22"/>
      <w:szCs w:val="22"/>
      <w:lang w:eastAsia="en-US"/>
    </w:rPr>
  </w:style>
  <w:style w:type="paragraph" w:customStyle="1" w:styleId="Georgia9BoldBunntekst">
    <w:name w:val="Georgia9_Bold_Bunntekst"/>
    <w:basedOn w:val="Georigia9Bunntekst"/>
    <w:next w:val="Georigia9Bunntekst"/>
    <w:rsid w:val="00D00D79"/>
    <w:rPr>
      <w:b/>
    </w:rPr>
  </w:style>
  <w:style w:type="character" w:customStyle="1" w:styleId="Georigia9BunntekstChar">
    <w:name w:val="Georigia9_Bunntekst Char"/>
    <w:basedOn w:val="DefaultParagraphFont"/>
    <w:link w:val="Georigia9Bunntekst"/>
    <w:rsid w:val="00D00D79"/>
    <w:rPr>
      <w:rFonts w:ascii="Georgia" w:hAnsi="Georgia" w:cs="Times New Roman"/>
      <w:noProof/>
      <w:sz w:val="18"/>
      <w:szCs w:val="18"/>
    </w:rPr>
  </w:style>
  <w:style w:type="character" w:customStyle="1" w:styleId="Heading1Char">
    <w:name w:val="Heading 1 Char"/>
    <w:basedOn w:val="DefaultParagraphFont"/>
    <w:link w:val="Heading1"/>
    <w:uiPriority w:val="9"/>
    <w:rsid w:val="00CC156B"/>
    <w:rPr>
      <w:rFonts w:ascii="Georgia" w:hAnsi="Georgia"/>
      <w:b/>
      <w:sz w:val="28"/>
      <w:szCs w:val="28"/>
      <w:lang w:eastAsia="en-US"/>
    </w:rPr>
  </w:style>
  <w:style w:type="paragraph" w:customStyle="1" w:styleId="Georgia9UOff">
    <w:name w:val="Georgia9_UOff"/>
    <w:basedOn w:val="Georgia11spacing0after"/>
    <w:rsid w:val="00D00D79"/>
    <w:pPr>
      <w:jc w:val="right"/>
    </w:pPr>
    <w:rPr>
      <w:sz w:val="18"/>
    </w:rPr>
  </w:style>
  <w:style w:type="paragraph" w:customStyle="1" w:styleId="Georgia11spacing10after">
    <w:name w:val="Georgia11_spacing_10after"/>
    <w:basedOn w:val="Georgia11spacing0after"/>
    <w:rsid w:val="004E10D2"/>
    <w:pPr>
      <w:spacing w:after="200"/>
    </w:pPr>
  </w:style>
  <w:style w:type="character" w:styleId="Hyperlink">
    <w:name w:val="Hyperlink"/>
    <w:basedOn w:val="DefaultParagraphFont"/>
    <w:uiPriority w:val="99"/>
    <w:unhideWhenUsed/>
    <w:rsid w:val="00B33357"/>
    <w:rPr>
      <w:color w:val="0000FF"/>
      <w:u w:val="single"/>
    </w:rPr>
  </w:style>
  <w:style w:type="character" w:customStyle="1" w:styleId="Heading2Char">
    <w:name w:val="Heading 2 Char"/>
    <w:basedOn w:val="DefaultParagraphFont"/>
    <w:link w:val="Heading2"/>
    <w:uiPriority w:val="9"/>
    <w:rsid w:val="00CC156B"/>
    <w:rPr>
      <w:rFonts w:ascii="Georgia" w:hAnsi="Georgia"/>
      <w:b/>
      <w:sz w:val="24"/>
      <w:szCs w:val="24"/>
      <w:lang w:eastAsia="en-US"/>
    </w:rPr>
  </w:style>
  <w:style w:type="character" w:customStyle="1" w:styleId="Heading3Char">
    <w:name w:val="Heading 3 Char"/>
    <w:basedOn w:val="DefaultParagraphFont"/>
    <w:link w:val="Heading3"/>
    <w:uiPriority w:val="9"/>
    <w:rsid w:val="00CC156B"/>
    <w:rPr>
      <w:rFonts w:ascii="Georgia" w:hAnsi="Georgia"/>
      <w:b/>
      <w:sz w:val="22"/>
      <w:szCs w:val="22"/>
      <w:lang w:eastAsia="en-US"/>
    </w:rPr>
  </w:style>
  <w:style w:type="paragraph" w:styleId="NoSpacing">
    <w:name w:val="No Spacing"/>
    <w:basedOn w:val="Normal"/>
    <w:uiPriority w:val="1"/>
    <w:qFormat/>
    <w:rsid w:val="00CC156B"/>
    <w:pPr>
      <w:spacing w:after="0"/>
    </w:pPr>
  </w:style>
  <w:style w:type="paragraph" w:styleId="ListParagraph">
    <w:name w:val="List Paragraph"/>
    <w:basedOn w:val="Normal"/>
    <w:uiPriority w:val="34"/>
    <w:semiHidden/>
    <w:qFormat/>
    <w:rsid w:val="00CC156B"/>
    <w:pPr>
      <w:ind w:left="720"/>
      <w:contextualSpacing/>
    </w:pPr>
  </w:style>
  <w:style w:type="character" w:styleId="Strong">
    <w:name w:val="Strong"/>
    <w:basedOn w:val="DefaultParagraphFont"/>
    <w:uiPriority w:val="22"/>
    <w:qFormat/>
    <w:rsid w:val="00ED0653"/>
    <w:rPr>
      <w:b/>
      <w:bCs/>
    </w:rPr>
  </w:style>
  <w:style w:type="paragraph" w:styleId="NormalWeb">
    <w:name w:val="Normal (Web)"/>
    <w:basedOn w:val="Normal"/>
    <w:uiPriority w:val="99"/>
    <w:semiHidden/>
    <w:unhideWhenUsed/>
    <w:rsid w:val="00401177"/>
    <w:pPr>
      <w:spacing w:before="45" w:after="120" w:line="240" w:lineRule="auto"/>
    </w:pPr>
    <w:rPr>
      <w:rFonts w:ascii="Times New Roman" w:eastAsia="Times New Roman" w:hAnsi="Times New Roman"/>
      <w:sz w:val="24"/>
      <w:szCs w:val="24"/>
      <w:lang w:eastAsia="nb-NO"/>
    </w:rPr>
  </w:style>
  <w:style w:type="character" w:styleId="PlaceholderText">
    <w:name w:val="Placeholder Text"/>
    <w:basedOn w:val="DefaultParagraphFont"/>
    <w:uiPriority w:val="99"/>
    <w:semiHidden/>
    <w:rsid w:val="00B26788"/>
    <w:rPr>
      <w:color w:val="808080"/>
    </w:rPr>
  </w:style>
  <w:style w:type="character" w:customStyle="1" w:styleId="mt2">
    <w:name w:val="mt2"/>
    <w:basedOn w:val="DefaultParagraphFont"/>
    <w:rsid w:val="00B67026"/>
  </w:style>
  <w:style w:type="character" w:styleId="CommentReference">
    <w:name w:val="annotation reference"/>
    <w:basedOn w:val="DefaultParagraphFont"/>
    <w:uiPriority w:val="99"/>
    <w:semiHidden/>
    <w:unhideWhenUsed/>
    <w:rsid w:val="00D736C1"/>
    <w:rPr>
      <w:sz w:val="16"/>
      <w:szCs w:val="16"/>
    </w:rPr>
  </w:style>
  <w:style w:type="paragraph" w:styleId="CommentText">
    <w:name w:val="annotation text"/>
    <w:basedOn w:val="Normal"/>
    <w:link w:val="CommentTextChar"/>
    <w:uiPriority w:val="99"/>
    <w:semiHidden/>
    <w:unhideWhenUsed/>
    <w:rsid w:val="00D736C1"/>
    <w:pPr>
      <w:spacing w:line="240" w:lineRule="auto"/>
    </w:pPr>
    <w:rPr>
      <w:sz w:val="20"/>
      <w:szCs w:val="20"/>
    </w:rPr>
  </w:style>
  <w:style w:type="character" w:customStyle="1" w:styleId="CommentTextChar">
    <w:name w:val="Comment Text Char"/>
    <w:basedOn w:val="DefaultParagraphFont"/>
    <w:link w:val="CommentText"/>
    <w:uiPriority w:val="99"/>
    <w:semiHidden/>
    <w:rsid w:val="00D736C1"/>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D736C1"/>
    <w:rPr>
      <w:b/>
      <w:bCs/>
    </w:rPr>
  </w:style>
  <w:style w:type="character" w:customStyle="1" w:styleId="CommentSubjectChar">
    <w:name w:val="Comment Subject Char"/>
    <w:basedOn w:val="CommentTextChar"/>
    <w:link w:val="CommentSubject"/>
    <w:uiPriority w:val="99"/>
    <w:semiHidden/>
    <w:rsid w:val="00D736C1"/>
    <w:rPr>
      <w:rFonts w:ascii="Georgia" w:hAnsi="Georgia"/>
      <w:b/>
      <w:bCs/>
      <w:lang w:eastAsia="en-US"/>
    </w:rPr>
  </w:style>
  <w:style w:type="character" w:styleId="FollowedHyperlink">
    <w:name w:val="FollowedHyperlink"/>
    <w:basedOn w:val="DefaultParagraphFont"/>
    <w:uiPriority w:val="99"/>
    <w:semiHidden/>
    <w:unhideWhenUsed/>
    <w:rsid w:val="00EF2E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6755">
      <w:bodyDiv w:val="1"/>
      <w:marLeft w:val="0"/>
      <w:marRight w:val="0"/>
      <w:marTop w:val="0"/>
      <w:marBottom w:val="0"/>
      <w:divBdr>
        <w:top w:val="none" w:sz="0" w:space="0" w:color="auto"/>
        <w:left w:val="none" w:sz="0" w:space="0" w:color="auto"/>
        <w:bottom w:val="none" w:sz="0" w:space="0" w:color="auto"/>
        <w:right w:val="none" w:sz="0" w:space="0" w:color="auto"/>
      </w:divBdr>
      <w:divsChild>
        <w:div w:id="1521624544">
          <w:marLeft w:val="0"/>
          <w:marRight w:val="0"/>
          <w:marTop w:val="0"/>
          <w:marBottom w:val="0"/>
          <w:divBdr>
            <w:top w:val="none" w:sz="0" w:space="0" w:color="auto"/>
            <w:left w:val="none" w:sz="0" w:space="0" w:color="auto"/>
            <w:bottom w:val="none" w:sz="0" w:space="0" w:color="auto"/>
            <w:right w:val="none" w:sz="0" w:space="0" w:color="auto"/>
          </w:divBdr>
          <w:divsChild>
            <w:div w:id="455679044">
              <w:marLeft w:val="0"/>
              <w:marRight w:val="0"/>
              <w:marTop w:val="0"/>
              <w:marBottom w:val="0"/>
              <w:divBdr>
                <w:top w:val="none" w:sz="0" w:space="0" w:color="auto"/>
                <w:left w:val="none" w:sz="0" w:space="0" w:color="auto"/>
                <w:bottom w:val="none" w:sz="0" w:space="0" w:color="auto"/>
                <w:right w:val="none" w:sz="0" w:space="0" w:color="auto"/>
              </w:divBdr>
              <w:divsChild>
                <w:div w:id="1156333980">
                  <w:marLeft w:val="300"/>
                  <w:marRight w:val="-15"/>
                  <w:marTop w:val="0"/>
                  <w:marBottom w:val="0"/>
                  <w:divBdr>
                    <w:top w:val="single" w:sz="6" w:space="11" w:color="E4E4E4"/>
                    <w:left w:val="single" w:sz="6" w:space="11" w:color="E4E4E4"/>
                    <w:bottom w:val="single" w:sz="6" w:space="11" w:color="E4E4E4"/>
                    <w:right w:val="single" w:sz="6" w:space="11" w:color="E4E4E4"/>
                  </w:divBdr>
                  <w:divsChild>
                    <w:div w:id="1390958209">
                      <w:marLeft w:val="-240"/>
                      <w:marRight w:val="-240"/>
                      <w:marTop w:val="0"/>
                      <w:marBottom w:val="0"/>
                      <w:divBdr>
                        <w:top w:val="none" w:sz="0" w:space="0" w:color="auto"/>
                        <w:left w:val="none" w:sz="0" w:space="0" w:color="auto"/>
                        <w:bottom w:val="none" w:sz="0" w:space="0" w:color="auto"/>
                        <w:right w:val="none" w:sz="0" w:space="0" w:color="auto"/>
                      </w:divBdr>
                      <w:divsChild>
                        <w:div w:id="298805217">
                          <w:marLeft w:val="0"/>
                          <w:marRight w:val="-15"/>
                          <w:marTop w:val="0"/>
                          <w:marBottom w:val="0"/>
                          <w:divBdr>
                            <w:top w:val="single" w:sz="6" w:space="11" w:color="E4E4E4"/>
                            <w:left w:val="single" w:sz="6" w:space="11" w:color="E4E4E4"/>
                            <w:bottom w:val="single" w:sz="6" w:space="11" w:color="E4E4E4"/>
                            <w:right w:val="single" w:sz="6" w:space="11" w:color="E4E4E4"/>
                          </w:divBdr>
                        </w:div>
                      </w:divsChild>
                    </w:div>
                  </w:divsChild>
                </w:div>
              </w:divsChild>
            </w:div>
          </w:divsChild>
        </w:div>
      </w:divsChild>
    </w:div>
    <w:div w:id="1412510433">
      <w:bodyDiv w:val="1"/>
      <w:marLeft w:val="0"/>
      <w:marRight w:val="0"/>
      <w:marTop w:val="0"/>
      <w:marBottom w:val="0"/>
      <w:divBdr>
        <w:top w:val="none" w:sz="0" w:space="0" w:color="auto"/>
        <w:left w:val="none" w:sz="0" w:space="0" w:color="auto"/>
        <w:bottom w:val="none" w:sz="0" w:space="0" w:color="auto"/>
        <w:right w:val="none" w:sz="0" w:space="0" w:color="auto"/>
      </w:divBdr>
      <w:divsChild>
        <w:div w:id="1199314654">
          <w:marLeft w:val="0"/>
          <w:marRight w:val="0"/>
          <w:marTop w:val="0"/>
          <w:marBottom w:val="0"/>
          <w:divBdr>
            <w:top w:val="none" w:sz="0" w:space="0" w:color="auto"/>
            <w:left w:val="none" w:sz="0" w:space="0" w:color="auto"/>
            <w:bottom w:val="none" w:sz="0" w:space="0" w:color="auto"/>
            <w:right w:val="none" w:sz="0" w:space="0" w:color="auto"/>
          </w:divBdr>
          <w:divsChild>
            <w:div w:id="1514613898">
              <w:marLeft w:val="0"/>
              <w:marRight w:val="0"/>
              <w:marTop w:val="0"/>
              <w:marBottom w:val="0"/>
              <w:divBdr>
                <w:top w:val="none" w:sz="0" w:space="0" w:color="auto"/>
                <w:left w:val="none" w:sz="0" w:space="0" w:color="auto"/>
                <w:bottom w:val="none" w:sz="0" w:space="0" w:color="auto"/>
                <w:right w:val="none" w:sz="0" w:space="0" w:color="auto"/>
              </w:divBdr>
              <w:divsChild>
                <w:div w:id="1988364071">
                  <w:marLeft w:val="300"/>
                  <w:marRight w:val="-15"/>
                  <w:marTop w:val="0"/>
                  <w:marBottom w:val="0"/>
                  <w:divBdr>
                    <w:top w:val="single" w:sz="6" w:space="11" w:color="E4E4E4"/>
                    <w:left w:val="single" w:sz="6" w:space="11" w:color="E4E4E4"/>
                    <w:bottom w:val="single" w:sz="6" w:space="11" w:color="E4E4E4"/>
                    <w:right w:val="single" w:sz="6" w:space="11" w:color="E4E4E4"/>
                  </w:divBdr>
                  <w:divsChild>
                    <w:div w:id="451368962">
                      <w:marLeft w:val="-240"/>
                      <w:marRight w:val="-240"/>
                      <w:marTop w:val="0"/>
                      <w:marBottom w:val="0"/>
                      <w:divBdr>
                        <w:top w:val="none" w:sz="0" w:space="0" w:color="auto"/>
                        <w:left w:val="none" w:sz="0" w:space="0" w:color="auto"/>
                        <w:bottom w:val="none" w:sz="0" w:space="0" w:color="auto"/>
                        <w:right w:val="none" w:sz="0" w:space="0" w:color="auto"/>
                      </w:divBdr>
                      <w:divsChild>
                        <w:div w:id="242614923">
                          <w:marLeft w:val="300"/>
                          <w:marRight w:val="0"/>
                          <w:marTop w:val="0"/>
                          <w:marBottom w:val="0"/>
                          <w:divBdr>
                            <w:top w:val="none" w:sz="0" w:space="0" w:color="auto"/>
                            <w:left w:val="none" w:sz="0" w:space="0" w:color="auto"/>
                            <w:bottom w:val="single" w:sz="6" w:space="0" w:color="E4E4E4"/>
                            <w:right w:val="none" w:sz="0" w:space="0" w:color="auto"/>
                          </w:divBdr>
                          <w:divsChild>
                            <w:div w:id="1985236738">
                              <w:marLeft w:val="0"/>
                              <w:marRight w:val="0"/>
                              <w:marTop w:val="0"/>
                              <w:marBottom w:val="0"/>
                              <w:divBdr>
                                <w:top w:val="single" w:sz="6" w:space="11" w:color="E4E4E4"/>
                                <w:left w:val="single" w:sz="6" w:space="11" w:color="E4E4E4"/>
                                <w:bottom w:val="none" w:sz="0" w:space="0" w:color="auto"/>
                                <w:right w:val="single" w:sz="6" w:space="11" w:color="E4E4E4"/>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o.no/om/hms/brannvern/informasjonsfil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2675705"/>
        <w:category>
          <w:name w:val="General"/>
          <w:gallery w:val="placeholder"/>
        </w:category>
        <w:types>
          <w:type w:val="bbPlcHdr"/>
        </w:types>
        <w:behaviors>
          <w:behavior w:val="content"/>
        </w:behaviors>
        <w:guid w:val="{44B9B38D-FE57-455A-87FF-B56EE8E116CA}"/>
      </w:docPartPr>
      <w:docPartBody>
        <w:p w:rsidR="0080085E" w:rsidRDefault="0080085E">
          <w:r w:rsidRPr="00CD52FD">
            <w:rPr>
              <w:rStyle w:val="PlaceholderText"/>
              <w:lang w:val="en-GB" w:bidi="en-GB"/>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4882"/>
    <w:rsid w:val="0007342D"/>
    <w:rsid w:val="000829F2"/>
    <w:rsid w:val="001F18EB"/>
    <w:rsid w:val="003612BC"/>
    <w:rsid w:val="003B1401"/>
    <w:rsid w:val="004F7A1C"/>
    <w:rsid w:val="0080085E"/>
    <w:rsid w:val="0081516D"/>
    <w:rsid w:val="00AA35A4"/>
    <w:rsid w:val="00AA6453"/>
    <w:rsid w:val="00D6488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8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2FFEA1F-9EE3-437C-A650-9909AED0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343</Words>
  <Characters>1958</Characters>
  <Application>Microsoft Office Word</Application>
  <DocSecurity>4</DocSecurity>
  <Lines>16</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Mona</dc:creator>
  <cp:lastModifiedBy>Tony Tan</cp:lastModifiedBy>
  <cp:revision>2</cp:revision>
  <cp:lastPrinted>2021-08-26T11:50:00Z</cp:lastPrinted>
  <dcterms:created xsi:type="dcterms:W3CDTF">2021-08-26T11:55:00Z</dcterms:created>
  <dcterms:modified xsi:type="dcterms:W3CDTF">2021-08-26T11:55:00Z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geDataFile">
    <vt:lpwstr>C:\ephorte\workfolder\328104_DOC.XML</vt:lpwstr>
  </property>
  <property fmtid="{D5CDD505-2E9C-101B-9397-08002B2CF9AE}" pid="3" name="CheckInType">
    <vt:lpwstr>FromApplication</vt:lpwstr>
  </property>
  <property fmtid="{D5CDD505-2E9C-101B-9397-08002B2CF9AE}" pid="4" name="CheckInDocForm">
    <vt:lpwstr>https://eph-uio.uhad.no/ephorte/shared/aspx/Default/CheckInDocForm.aspx</vt:lpwstr>
  </property>
  <property fmtid="{D5CDD505-2E9C-101B-9397-08002B2CF9AE}" pid="5" name="DokType">
    <vt:lpwstr/>
  </property>
  <property fmtid="{D5CDD505-2E9C-101B-9397-08002B2CF9AE}" pid="6" name="DokID">
    <vt:i4>1607941</vt:i4>
  </property>
  <property fmtid="{D5CDD505-2E9C-101B-9397-08002B2CF9AE}" pid="7" name="Versjon">
    <vt:i4>1</vt:i4>
  </property>
  <property fmtid="{D5CDD505-2E9C-101B-9397-08002B2CF9AE}" pid="8" name="Variant">
    <vt:lpwstr>P</vt:lpwstr>
  </property>
  <property fmtid="{D5CDD505-2E9C-101B-9397-08002B2CF9AE}" pid="9" name="OpenMode">
    <vt:lpwstr>EditDoc</vt:lpwstr>
  </property>
  <property fmtid="{D5CDD505-2E9C-101B-9397-08002B2CF9AE}" pid="10" name="CurrentUrl">
    <vt:lpwstr>https%3a%2f%2feph-uio.uhad.no%2fephorte%2fshared%2faspx%2fdefault%2fdetails.aspx%3ff%3dViewDB%26DL_JPID_JP%3d1079781%26DB_DOKID%3d1607941%26SubElGroup%3d205</vt:lpwstr>
  </property>
  <property fmtid="{D5CDD505-2E9C-101B-9397-08002B2CF9AE}" pid="11" name="WindowName">
    <vt:lpwstr>TabWindow1</vt:lpwstr>
  </property>
  <property fmtid="{D5CDD505-2E9C-101B-9397-08002B2CF9AE}" pid="12" name="FileName">
    <vt:lpwstr>C%3a%5cUsers%5ctrondgla%5cAppData%5cLocal%5cTemp%5c1681524.DOCX</vt:lpwstr>
  </property>
  <property fmtid="{D5CDD505-2E9C-101B-9397-08002B2CF9AE}" pid="13" name="LinkId">
    <vt:i4>0</vt:i4>
  </property>
</Properties>
</file>