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10260" w14:textId="2651BAA9" w:rsidR="00FD5281" w:rsidRDefault="00FD5281">
      <w:r>
        <w:t>Using Reaction Time as Filters for Genuine Responses</w:t>
      </w:r>
    </w:p>
    <w:p w14:paraId="2135D8F6" w14:textId="41A4F6BF" w:rsidR="00CE293C" w:rsidRDefault="00CE293C">
      <w:r>
        <w:t>Introduction</w:t>
      </w:r>
    </w:p>
    <w:p w14:paraId="15D7C15A" w14:textId="33E2DC9A" w:rsidR="001B077A" w:rsidRDefault="00AC24B3">
      <w:r>
        <w:t>International large-scale assessments (ILSA) have been increasingly used by … and … for [this] and [that] purposes, imposing ever stringent demand on source data quality</w:t>
      </w:r>
      <w:r w:rsidR="00EA19F6">
        <w:t xml:space="preserve"> {</w:t>
      </w:r>
      <w:r w:rsidR="00EA19F6" w:rsidRPr="003F4A8A">
        <w:rPr>
          <w:highlight w:val="yellow"/>
        </w:rPr>
        <w:t>cite OECD report</w:t>
      </w:r>
      <w:r w:rsidR="00EA19F6">
        <w:t>}</w:t>
      </w:r>
      <w:r>
        <w:t xml:space="preserve">. </w:t>
      </w:r>
      <w:r w:rsidR="00FD5281">
        <w:t xml:space="preserve">Escalating evidence has risen the </w:t>
      </w:r>
      <w:r w:rsidR="00EA19F6">
        <w:t>concern</w:t>
      </w:r>
      <w:r w:rsidR="00FD5281">
        <w:t xml:space="preserve"> that </w:t>
      </w:r>
      <w:r>
        <w:t xml:space="preserve">student responses </w:t>
      </w:r>
      <w:r w:rsidR="00FD5281">
        <w:t xml:space="preserve">may </w:t>
      </w:r>
      <w:r>
        <w:t xml:space="preserve">appear </w:t>
      </w:r>
      <w:r w:rsidR="00FD5281">
        <w:t>\</w:t>
      </w:r>
      <w:proofErr w:type="spellStart"/>
      <w:r w:rsidR="00FD5281">
        <w:t>emph</w:t>
      </w:r>
      <w:proofErr w:type="spellEnd"/>
      <w:r w:rsidR="00FD5281">
        <w:t>{</w:t>
      </w:r>
      <w:r w:rsidRPr="003A6E63">
        <w:rPr>
          <w:i/>
          <w:iCs/>
        </w:rPr>
        <w:t>valid</w:t>
      </w:r>
      <w:r w:rsidR="00FD5281">
        <w:t>}</w:t>
      </w:r>
      <w:r>
        <w:t xml:space="preserve"> such that th</w:t>
      </w:r>
      <w:r w:rsidR="00FD5281">
        <w:t>e numerical values</w:t>
      </w:r>
      <w:r>
        <w:t xml:space="preserve"> fall within the possible band</w:t>
      </w:r>
      <w:r w:rsidR="00991673">
        <w:t>,</w:t>
      </w:r>
      <w:r w:rsidR="00FD5281">
        <w:t xml:space="preserve"> but nevertheless hardly genuine as the candidate rushed ahead of their shadows to produce these results. Overly short reaction time undermine</w:t>
      </w:r>
      <w:r w:rsidR="003A6E63">
        <w:t>s</w:t>
      </w:r>
      <w:r w:rsidR="00FD5281">
        <w:t xml:space="preserve"> data users’ confidence that the corresponding responses were \</w:t>
      </w:r>
      <w:proofErr w:type="spellStart"/>
      <w:r w:rsidR="00FD5281">
        <w:t>emph</w:t>
      </w:r>
      <w:proofErr w:type="spellEnd"/>
      <w:r w:rsidR="00FD5281">
        <w:t>{</w:t>
      </w:r>
      <w:r w:rsidR="00FD5281" w:rsidRPr="003A6E63">
        <w:rPr>
          <w:i/>
          <w:iCs/>
        </w:rPr>
        <w:t>genuine</w:t>
      </w:r>
      <w:r w:rsidR="00FD5281">
        <w:t>}</w:t>
      </w:r>
      <w:r w:rsidR="00EA19F6">
        <w:t xml:space="preserve"> </w:t>
      </w:r>
      <w:r w:rsidR="00FD5281">
        <w:t>and fit for purpose for subsequent analyses</w:t>
      </w:r>
      <w:r w:rsidR="00EA19F6">
        <w:t xml:space="preserve"> and policy decisions</w:t>
      </w:r>
      <w:r w:rsidR="00FD5281">
        <w:t>.</w:t>
      </w:r>
    </w:p>
    <w:p w14:paraId="7EE3A1E1" w14:textId="77C2F0F4" w:rsidR="00CE293C" w:rsidRDefault="00CE293C">
      <w:r>
        <w:t>Methods</w:t>
      </w:r>
    </w:p>
    <w:p w14:paraId="3C014DD3" w14:textId="709AD4D3" w:rsidR="00FD5281" w:rsidRDefault="00FD5281">
      <w:r>
        <w:t>This study sources process data from the</w:t>
      </w:r>
      <w:r w:rsidR="003A6E63">
        <w:t xml:space="preserve"> \</w:t>
      </w:r>
      <w:proofErr w:type="spellStart"/>
      <w:proofErr w:type="gramStart"/>
      <w:r w:rsidR="003A6E63">
        <w:t>textit</w:t>
      </w:r>
      <w:proofErr w:type="spellEnd"/>
      <w:r w:rsidR="003A6E63">
        <w:t>{</w:t>
      </w:r>
      <w:proofErr w:type="gramEnd"/>
      <w:r w:rsidRPr="003A6E63">
        <w:rPr>
          <w:i/>
          <w:iCs/>
        </w:rPr>
        <w:t>enjoyment of reading</w:t>
      </w:r>
      <w:r w:rsidR="003A6E63">
        <w:t>}</w:t>
      </w:r>
      <w:r>
        <w:t xml:space="preserve"> (six items, </w:t>
      </w:r>
      <w:r w:rsidR="00317B76">
        <w:t>Panel A</w:t>
      </w:r>
      <w:r>
        <w:t xml:space="preserve">) and </w:t>
      </w:r>
      <w:r w:rsidR="003A6E63">
        <w:t>\</w:t>
      </w:r>
      <w:proofErr w:type="spellStart"/>
      <w:r w:rsidR="003A6E63">
        <w:t>textit</w:t>
      </w:r>
      <w:proofErr w:type="spellEnd"/>
      <w:r w:rsidR="003A6E63">
        <w:t>{</w:t>
      </w:r>
      <w:r w:rsidRPr="003A6E63">
        <w:rPr>
          <w:i/>
          <w:iCs/>
        </w:rPr>
        <w:t>competitiveness</w:t>
      </w:r>
      <w:r w:rsidR="003A6E63">
        <w:t>}</w:t>
      </w:r>
      <w:r>
        <w:t xml:space="preserve"> (three items, </w:t>
      </w:r>
      <w:r w:rsidR="00317B76">
        <w:t>Panel B</w:t>
      </w:r>
      <w:r>
        <w:t xml:space="preserve">) </w:t>
      </w:r>
      <w:r w:rsidR="00E30684">
        <w:t xml:space="preserve">indices </w:t>
      </w:r>
      <w:r>
        <w:t>from PISA 2018 database</w:t>
      </w:r>
      <w:r w:rsidR="00E30684">
        <w:t xml:space="preserve"> </w:t>
      </w:r>
      <w:r w:rsidR="00E30684" w:rsidRPr="00EA19F6">
        <w:rPr>
          <w:highlight w:val="yellow"/>
        </w:rPr>
        <w:t>{citation}</w:t>
      </w:r>
      <w:r>
        <w:t xml:space="preserve">, and examines the distribution of students’ reaction time by sex. </w:t>
      </w:r>
      <w:r w:rsidR="00EA19F6">
        <w:t>We followed converging e</w:t>
      </w:r>
      <w:r>
        <w:t xml:space="preserve">xpert opinions </w:t>
      </w:r>
      <w:r w:rsidR="00EA19F6">
        <w:t>t</w:t>
      </w:r>
      <w:r w:rsidR="00E30684">
        <w:t>hat respondents need</w:t>
      </w:r>
      <w:r w:rsidR="00EA19F6">
        <w:t xml:space="preserve"> at least</w:t>
      </w:r>
      <w:r w:rsidR="00E30684">
        <w:t xml:space="preserve"> two seconds per item to produce genuine responses</w:t>
      </w:r>
      <w:r w:rsidR="00EA19F6">
        <w:t>, with the question stems counting as one additional item.</w:t>
      </w:r>
      <w:r w:rsidR="003A6E63">
        <w:t xml:space="preserve"> This rule produces cutoffs of 14 and 8 seconds </w:t>
      </w:r>
      <w:r w:rsidR="003A6E63">
        <w:t xml:space="preserve">respectively </w:t>
      </w:r>
      <w:r w:rsidR="003A6E63">
        <w:t>for the two indices as shown in blue.</w:t>
      </w:r>
    </w:p>
    <w:p w14:paraId="5757980C" w14:textId="61853F33" w:rsidR="00CE293C" w:rsidRDefault="00CE293C">
      <w:r>
        <w:t>Results</w:t>
      </w:r>
    </w:p>
    <w:p w14:paraId="7733E872" w14:textId="77777777" w:rsidR="00CE293C" w:rsidRDefault="00CE293C"/>
    <w:p w14:paraId="715EC26B" w14:textId="77777777" w:rsidR="00CE293C" w:rsidRDefault="00CE293C"/>
    <w:sectPr w:rsidR="00CE2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4B3"/>
    <w:rsid w:val="001B077A"/>
    <w:rsid w:val="00317B76"/>
    <w:rsid w:val="003A6E63"/>
    <w:rsid w:val="003F4A8A"/>
    <w:rsid w:val="005D44A3"/>
    <w:rsid w:val="00962D09"/>
    <w:rsid w:val="00991673"/>
    <w:rsid w:val="00AC24B3"/>
    <w:rsid w:val="00CE293C"/>
    <w:rsid w:val="00E30684"/>
    <w:rsid w:val="00EA19F6"/>
    <w:rsid w:val="00FD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160A"/>
  <w15:chartTrackingRefBased/>
  <w15:docId w15:val="{26125DB1-4599-41F1-B5C4-5AF418CE4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Tan</dc:creator>
  <cp:keywords/>
  <dc:description/>
  <cp:lastModifiedBy>Tony Tan</cp:lastModifiedBy>
  <cp:revision>2</cp:revision>
  <dcterms:created xsi:type="dcterms:W3CDTF">2023-08-29T12:19:00Z</dcterms:created>
  <dcterms:modified xsi:type="dcterms:W3CDTF">2023-08-29T14:15:00Z</dcterms:modified>
</cp:coreProperties>
</file>