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9AB2" w14:textId="4D268C74" w:rsidR="00892044" w:rsidRPr="00322CE9" w:rsidRDefault="00212012" w:rsidP="00212012">
      <w:pPr>
        <w:jc w:val="center"/>
        <w:rPr>
          <w:rFonts w:ascii="Times New Roman" w:hAnsi="Times New Roman" w:cs="Times New Roman"/>
        </w:rPr>
      </w:pPr>
      <w:r w:rsidRPr="00322CE9">
        <w:rPr>
          <w:rFonts w:ascii="Times New Roman" w:hAnsi="Times New Roman" w:cs="Times New Roman"/>
        </w:rPr>
        <w:t>Principles of Measurement - Assignment 1</w:t>
      </w:r>
    </w:p>
    <w:p w14:paraId="6F9B1DD3" w14:textId="77777777" w:rsidR="00212012" w:rsidRPr="00322CE9" w:rsidRDefault="00212012">
      <w:pPr>
        <w:rPr>
          <w:rFonts w:ascii="Times New Roman" w:hAnsi="Times New Roman" w:cs="Times New Roman"/>
        </w:rPr>
      </w:pPr>
    </w:p>
    <w:p w14:paraId="4F47133D" w14:textId="5AE71EF2" w:rsidR="00904AC4" w:rsidRPr="000942D8" w:rsidRDefault="00892044">
      <w:pPr>
        <w:rPr>
          <w:rFonts w:ascii="Times New Roman" w:hAnsi="Times New Roman" w:cs="Times New Roman"/>
          <w:b/>
          <w:bCs/>
        </w:rPr>
      </w:pPr>
      <w:r w:rsidRPr="000942D8">
        <w:rPr>
          <w:rFonts w:ascii="Times New Roman" w:hAnsi="Times New Roman" w:cs="Times New Roman"/>
          <w:b/>
          <w:bCs/>
        </w:rPr>
        <w:t xml:space="preserve">Exercise 1 </w:t>
      </w:r>
    </w:p>
    <w:p w14:paraId="3B400E6C" w14:textId="084BCB9D" w:rsidR="00892044" w:rsidRDefault="00892044"/>
    <w:p w14:paraId="5ECEFA55" w14:textId="507AF8B5" w:rsidR="00892044" w:rsidRDefault="00892044" w:rsidP="00892044">
      <w:pPr>
        <w:pStyle w:val="ListParagraph"/>
        <w:numPr>
          <w:ilvl w:val="0"/>
          <w:numId w:val="1"/>
        </w:numPr>
      </w:pPr>
    </w:p>
    <w:p w14:paraId="6F21B2BB" w14:textId="106F7C3E" w:rsidR="00892044" w:rsidRPr="00892044" w:rsidRDefault="00892044" w:rsidP="000942D8">
      <w:pPr>
        <w:spacing w:line="480" w:lineRule="auto"/>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4</m:t>
                  </m:r>
                </m:sup>
                <m:e>
                  <m:sSub>
                    <m:sSubPr>
                      <m:ctrlPr>
                        <w:rPr>
                          <w:rFonts w:ascii="Cambria Math" w:hAnsi="Cambria Math"/>
                          <w:i/>
                        </w:rPr>
                      </m:ctrlPr>
                    </m:sSubPr>
                    <m:e>
                      <m:r>
                        <w:rPr>
                          <w:rFonts w:ascii="Cambria Math" w:hAnsi="Cambria Math"/>
                        </w:rPr>
                        <m:t>s</m:t>
                      </m:r>
                    </m:e>
                    <m:sub>
                      <m:r>
                        <w:rPr>
                          <w:rFonts w:ascii="Cambria Math" w:hAnsi="Cambria Math"/>
                        </w:rPr>
                        <m:t>ij</m:t>
                      </m:r>
                    </m:sub>
                  </m:sSub>
                </m:e>
              </m:nary>
            </m:e>
          </m:nary>
        </m:oMath>
      </m:oMathPara>
    </w:p>
    <w:p w14:paraId="31F16C94" w14:textId="3CC2628F" w:rsidR="00892044" w:rsidRPr="00892044" w:rsidRDefault="00892044" w:rsidP="000942D8">
      <w:pPr>
        <w:spacing w:line="480" w:lineRule="auto"/>
      </w:pPr>
      <m:oMathPara>
        <m:oMath>
          <m:r>
            <w:rPr>
              <w:rFonts w:ascii="Cambria Math" w:hAnsi="Cambria Math"/>
            </w:rPr>
            <m:t>=0.25+0.77+3.68+1.18+2*</m:t>
          </m:r>
          <m:d>
            <m:dPr>
              <m:ctrlPr>
                <w:rPr>
                  <w:rFonts w:ascii="Cambria Math" w:hAnsi="Cambria Math"/>
                  <w:i/>
                </w:rPr>
              </m:ctrlPr>
            </m:dPr>
            <m:e>
              <m:r>
                <w:rPr>
                  <w:rFonts w:ascii="Cambria Math" w:hAnsi="Cambria Math"/>
                </w:rPr>
                <m:t>0.12+0.36+0.16+0.66+0.35+0.74</m:t>
              </m:r>
            </m:e>
          </m:d>
          <m:r>
            <w:rPr>
              <w:rFonts w:ascii="Cambria Math" w:hAnsi="Cambria Math"/>
            </w:rPr>
            <m:t>=10.66</m:t>
          </m:r>
        </m:oMath>
      </m:oMathPara>
    </w:p>
    <w:p w14:paraId="241CEF83" w14:textId="72765014" w:rsidR="00892044" w:rsidRDefault="00892044"/>
    <w:p w14:paraId="3BC09735" w14:textId="7CCF4229" w:rsidR="004D6567" w:rsidRDefault="004D6567" w:rsidP="00717C5C">
      <w:pPr>
        <w:pStyle w:val="ListParagraph"/>
        <w:numPr>
          <w:ilvl w:val="0"/>
          <w:numId w:val="1"/>
        </w:numPr>
      </w:pPr>
    </w:p>
    <w:p w14:paraId="40757A44" w14:textId="2E9E3057" w:rsidR="004D6567" w:rsidRPr="00717C5C" w:rsidRDefault="00000000" w:rsidP="000942D8">
      <w:pPr>
        <w:pStyle w:val="ListParagraph"/>
        <w:spacing w:line="480" w:lineRule="auto"/>
      </w:pPr>
      <m:oMathPara>
        <m:oMath>
          <m:acc>
            <m:accPr>
              <m:ctrlPr>
                <w:rPr>
                  <w:rFonts w:ascii="Cambria Math" w:hAnsi="Cambria Math"/>
                  <w:i/>
                </w:rPr>
              </m:ctrlPr>
            </m:accPr>
            <m:e>
              <m:r>
                <w:rPr>
                  <w:rFonts w:ascii="Cambria Math" w:hAnsi="Cambria Math"/>
                </w:rPr>
                <m:t>corr</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Cov</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X1</m:t>
                  </m:r>
                </m:sub>
              </m:sSub>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X2</m:t>
                  </m:r>
                </m:sub>
              </m:sSub>
            </m:den>
          </m:f>
          <m:r>
            <w:rPr>
              <w:rFonts w:ascii="Cambria Math" w:hAnsi="Cambria Math"/>
            </w:rPr>
            <m:t>=</m:t>
          </m:r>
          <m:f>
            <m:fPr>
              <m:ctrlPr>
                <w:rPr>
                  <w:rFonts w:ascii="Cambria Math" w:hAnsi="Cambria Math"/>
                  <w:i/>
                </w:rPr>
              </m:ctrlPr>
            </m:fPr>
            <m:num>
              <m:r>
                <w:rPr>
                  <w:rFonts w:ascii="Cambria Math" w:hAnsi="Cambria Math"/>
                </w:rPr>
                <m:t>0.12</m:t>
              </m:r>
            </m:num>
            <m:den>
              <m:rad>
                <m:radPr>
                  <m:degHide m:val="1"/>
                  <m:ctrlPr>
                    <w:rPr>
                      <w:rFonts w:ascii="Cambria Math" w:hAnsi="Cambria Math"/>
                      <w:i/>
                    </w:rPr>
                  </m:ctrlPr>
                </m:radPr>
                <m:deg/>
                <m:e>
                  <m:r>
                    <w:rPr>
                      <w:rFonts w:ascii="Cambria Math" w:hAnsi="Cambria Math"/>
                    </w:rPr>
                    <m:t>0.25</m:t>
                  </m:r>
                </m:e>
              </m:rad>
              <m:rad>
                <m:radPr>
                  <m:degHide m:val="1"/>
                  <m:ctrlPr>
                    <w:rPr>
                      <w:rFonts w:ascii="Cambria Math" w:hAnsi="Cambria Math"/>
                      <w:i/>
                    </w:rPr>
                  </m:ctrlPr>
                </m:radPr>
                <m:deg/>
                <m:e>
                  <m:r>
                    <w:rPr>
                      <w:rFonts w:ascii="Cambria Math" w:hAnsi="Cambria Math"/>
                    </w:rPr>
                    <m:t>0.77</m:t>
                  </m:r>
                </m:e>
              </m:rad>
            </m:den>
          </m:f>
          <m:r>
            <w:rPr>
              <w:rFonts w:ascii="Cambria Math" w:hAnsi="Cambria Math"/>
            </w:rPr>
            <m:t>≈0.274</m:t>
          </m:r>
        </m:oMath>
      </m:oMathPara>
    </w:p>
    <w:p w14:paraId="0BB65C5B" w14:textId="46C42590" w:rsidR="00717C5C" w:rsidRPr="004D6567" w:rsidRDefault="00000000" w:rsidP="000942D8">
      <w:pPr>
        <w:pStyle w:val="ListParagraph"/>
        <w:spacing w:line="480" w:lineRule="auto"/>
      </w:pPr>
      <m:oMathPara>
        <m:oMath>
          <m:acc>
            <m:accPr>
              <m:ctrlPr>
                <w:rPr>
                  <w:rFonts w:ascii="Cambria Math" w:hAnsi="Cambria Math"/>
                  <w:i/>
                </w:rPr>
              </m:ctrlPr>
            </m:accPr>
            <m:e>
              <m:r>
                <w:rPr>
                  <w:rFonts w:ascii="Cambria Math" w:hAnsi="Cambria Math"/>
                </w:rPr>
                <m:t>corr</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Cov</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num>
            <m:den>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X1</m:t>
                  </m:r>
                </m:sub>
              </m:sSub>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X3</m:t>
                  </m:r>
                </m:sub>
              </m:sSub>
            </m:den>
          </m:f>
          <m:r>
            <w:rPr>
              <w:rFonts w:ascii="Cambria Math" w:hAnsi="Cambria Math"/>
            </w:rPr>
            <m:t>=</m:t>
          </m:r>
          <m:f>
            <m:fPr>
              <m:ctrlPr>
                <w:rPr>
                  <w:rFonts w:ascii="Cambria Math" w:hAnsi="Cambria Math"/>
                  <w:i/>
                </w:rPr>
              </m:ctrlPr>
            </m:fPr>
            <m:num>
              <m:r>
                <w:rPr>
                  <w:rFonts w:ascii="Cambria Math" w:hAnsi="Cambria Math"/>
                </w:rPr>
                <m:t>0.36</m:t>
              </m:r>
            </m:num>
            <m:den>
              <m:rad>
                <m:radPr>
                  <m:degHide m:val="1"/>
                  <m:ctrlPr>
                    <w:rPr>
                      <w:rFonts w:ascii="Cambria Math" w:hAnsi="Cambria Math"/>
                      <w:i/>
                    </w:rPr>
                  </m:ctrlPr>
                </m:radPr>
                <m:deg/>
                <m:e>
                  <m:r>
                    <w:rPr>
                      <w:rFonts w:ascii="Cambria Math" w:hAnsi="Cambria Math"/>
                    </w:rPr>
                    <m:t>0.25</m:t>
                  </m:r>
                </m:e>
              </m:rad>
              <m:rad>
                <m:radPr>
                  <m:degHide m:val="1"/>
                  <m:ctrlPr>
                    <w:rPr>
                      <w:rFonts w:ascii="Cambria Math" w:hAnsi="Cambria Math"/>
                      <w:i/>
                    </w:rPr>
                  </m:ctrlPr>
                </m:radPr>
                <m:deg/>
                <m:e>
                  <m:r>
                    <w:rPr>
                      <w:rFonts w:ascii="Cambria Math" w:hAnsi="Cambria Math"/>
                    </w:rPr>
                    <m:t>3.68</m:t>
                  </m:r>
                </m:e>
              </m:rad>
            </m:den>
          </m:f>
          <m:r>
            <w:rPr>
              <w:rFonts w:ascii="Cambria Math" w:hAnsi="Cambria Math"/>
            </w:rPr>
            <m:t>≈0.375</m:t>
          </m:r>
        </m:oMath>
      </m:oMathPara>
    </w:p>
    <w:p w14:paraId="6E01BC2A" w14:textId="35628052" w:rsidR="00717C5C" w:rsidRPr="004D6567" w:rsidRDefault="00000000" w:rsidP="000942D8">
      <w:pPr>
        <w:pStyle w:val="ListParagraph"/>
        <w:spacing w:line="480" w:lineRule="auto"/>
      </w:pPr>
      <m:oMathPara>
        <m:oMath>
          <m:acc>
            <m:accPr>
              <m:ctrlPr>
                <w:rPr>
                  <w:rFonts w:ascii="Cambria Math" w:hAnsi="Cambria Math"/>
                  <w:i/>
                </w:rPr>
              </m:ctrlPr>
            </m:accPr>
            <m:e>
              <m:r>
                <w:rPr>
                  <w:rFonts w:ascii="Cambria Math" w:hAnsi="Cambria Math"/>
                </w:rPr>
                <m:t>corr</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Cov</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num>
            <m:den>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X1</m:t>
                  </m:r>
                </m:sub>
              </m:sSub>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X4</m:t>
                  </m:r>
                </m:sub>
              </m:sSub>
            </m:den>
          </m:f>
          <m:r>
            <w:rPr>
              <w:rFonts w:ascii="Cambria Math" w:hAnsi="Cambria Math"/>
            </w:rPr>
            <m:t>=</m:t>
          </m:r>
          <m:f>
            <m:fPr>
              <m:ctrlPr>
                <w:rPr>
                  <w:rFonts w:ascii="Cambria Math" w:hAnsi="Cambria Math"/>
                  <w:i/>
                </w:rPr>
              </m:ctrlPr>
            </m:fPr>
            <m:num>
              <m:r>
                <w:rPr>
                  <w:rFonts w:ascii="Cambria Math" w:hAnsi="Cambria Math"/>
                </w:rPr>
                <m:t>0.16</m:t>
              </m:r>
            </m:num>
            <m:den>
              <m:rad>
                <m:radPr>
                  <m:degHide m:val="1"/>
                  <m:ctrlPr>
                    <w:rPr>
                      <w:rFonts w:ascii="Cambria Math" w:hAnsi="Cambria Math"/>
                      <w:i/>
                    </w:rPr>
                  </m:ctrlPr>
                </m:radPr>
                <m:deg/>
                <m:e>
                  <m:r>
                    <w:rPr>
                      <w:rFonts w:ascii="Cambria Math" w:hAnsi="Cambria Math"/>
                    </w:rPr>
                    <m:t>0.25</m:t>
                  </m:r>
                </m:e>
              </m:rad>
              <m:rad>
                <m:radPr>
                  <m:degHide m:val="1"/>
                  <m:ctrlPr>
                    <w:rPr>
                      <w:rFonts w:ascii="Cambria Math" w:hAnsi="Cambria Math"/>
                      <w:i/>
                    </w:rPr>
                  </m:ctrlPr>
                </m:radPr>
                <m:deg/>
                <m:e>
                  <m:r>
                    <w:rPr>
                      <w:rFonts w:ascii="Cambria Math" w:hAnsi="Cambria Math"/>
                    </w:rPr>
                    <m:t>1.18</m:t>
                  </m:r>
                </m:e>
              </m:rad>
            </m:den>
          </m:f>
          <m:r>
            <w:rPr>
              <w:rFonts w:ascii="Cambria Math" w:hAnsi="Cambria Math"/>
            </w:rPr>
            <m:t>≈0.295</m:t>
          </m:r>
        </m:oMath>
      </m:oMathPara>
    </w:p>
    <w:p w14:paraId="539C7E6F" w14:textId="0F7266D9" w:rsidR="00717C5C" w:rsidRPr="004D6567" w:rsidRDefault="00000000" w:rsidP="000942D8">
      <w:pPr>
        <w:pStyle w:val="ListParagraph"/>
        <w:spacing w:line="480" w:lineRule="auto"/>
      </w:pPr>
      <m:oMathPara>
        <m:oMath>
          <m:acc>
            <m:accPr>
              <m:ctrlPr>
                <w:rPr>
                  <w:rFonts w:ascii="Cambria Math" w:hAnsi="Cambria Math"/>
                  <w:i/>
                </w:rPr>
              </m:ctrlPr>
            </m:accPr>
            <m:e>
              <m:r>
                <w:rPr>
                  <w:rFonts w:ascii="Cambria Math" w:hAnsi="Cambria Math"/>
                </w:rPr>
                <m:t>corr</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Cov</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num>
            <m:den>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X2</m:t>
                  </m:r>
                </m:sub>
              </m:sSub>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X3</m:t>
                  </m:r>
                </m:sub>
              </m:sSub>
            </m:den>
          </m:f>
          <m:r>
            <w:rPr>
              <w:rFonts w:ascii="Cambria Math" w:hAnsi="Cambria Math"/>
            </w:rPr>
            <m:t>=</m:t>
          </m:r>
          <m:f>
            <m:fPr>
              <m:ctrlPr>
                <w:rPr>
                  <w:rFonts w:ascii="Cambria Math" w:hAnsi="Cambria Math"/>
                  <w:i/>
                </w:rPr>
              </m:ctrlPr>
            </m:fPr>
            <m:num>
              <m:r>
                <w:rPr>
                  <w:rFonts w:ascii="Cambria Math" w:hAnsi="Cambria Math"/>
                </w:rPr>
                <m:t>0.66</m:t>
              </m:r>
            </m:num>
            <m:den>
              <m:rad>
                <m:radPr>
                  <m:degHide m:val="1"/>
                  <m:ctrlPr>
                    <w:rPr>
                      <w:rFonts w:ascii="Cambria Math" w:hAnsi="Cambria Math"/>
                      <w:i/>
                    </w:rPr>
                  </m:ctrlPr>
                </m:radPr>
                <m:deg/>
                <m:e>
                  <m:r>
                    <w:rPr>
                      <w:rFonts w:ascii="Cambria Math" w:hAnsi="Cambria Math"/>
                    </w:rPr>
                    <m:t>0.77</m:t>
                  </m:r>
                </m:e>
              </m:rad>
              <m:rad>
                <m:radPr>
                  <m:degHide m:val="1"/>
                  <m:ctrlPr>
                    <w:rPr>
                      <w:rFonts w:ascii="Cambria Math" w:hAnsi="Cambria Math"/>
                      <w:i/>
                    </w:rPr>
                  </m:ctrlPr>
                </m:radPr>
                <m:deg/>
                <m:e>
                  <m:r>
                    <w:rPr>
                      <w:rFonts w:ascii="Cambria Math" w:hAnsi="Cambria Math"/>
                    </w:rPr>
                    <m:t>3.68</m:t>
                  </m:r>
                </m:e>
              </m:rad>
            </m:den>
          </m:f>
          <m:r>
            <w:rPr>
              <w:rFonts w:ascii="Cambria Math" w:hAnsi="Cambria Math"/>
            </w:rPr>
            <m:t>≈0.392</m:t>
          </m:r>
        </m:oMath>
      </m:oMathPara>
    </w:p>
    <w:p w14:paraId="35AB46CF" w14:textId="20E4E425" w:rsidR="00717C5C" w:rsidRPr="004D6567" w:rsidRDefault="00000000" w:rsidP="000942D8">
      <w:pPr>
        <w:pStyle w:val="ListParagraph"/>
        <w:spacing w:line="480" w:lineRule="auto"/>
      </w:pPr>
      <m:oMathPara>
        <m:oMath>
          <m:acc>
            <m:accPr>
              <m:ctrlPr>
                <w:rPr>
                  <w:rFonts w:ascii="Cambria Math" w:hAnsi="Cambria Math"/>
                  <w:i/>
                </w:rPr>
              </m:ctrlPr>
            </m:accPr>
            <m:e>
              <m:r>
                <w:rPr>
                  <w:rFonts w:ascii="Cambria Math" w:hAnsi="Cambria Math"/>
                </w:rPr>
                <m:t>corr</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Cov</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num>
            <m:den>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X2</m:t>
                  </m:r>
                </m:sub>
              </m:sSub>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X4</m:t>
                  </m:r>
                </m:sub>
              </m:sSub>
            </m:den>
          </m:f>
          <m:r>
            <w:rPr>
              <w:rFonts w:ascii="Cambria Math" w:hAnsi="Cambria Math"/>
            </w:rPr>
            <m:t>=</m:t>
          </m:r>
          <m:f>
            <m:fPr>
              <m:ctrlPr>
                <w:rPr>
                  <w:rFonts w:ascii="Cambria Math" w:hAnsi="Cambria Math"/>
                  <w:i/>
                </w:rPr>
              </m:ctrlPr>
            </m:fPr>
            <m:num>
              <m:r>
                <w:rPr>
                  <w:rFonts w:ascii="Cambria Math" w:hAnsi="Cambria Math"/>
                </w:rPr>
                <m:t>0.35</m:t>
              </m:r>
            </m:num>
            <m:den>
              <m:rad>
                <m:radPr>
                  <m:degHide m:val="1"/>
                  <m:ctrlPr>
                    <w:rPr>
                      <w:rFonts w:ascii="Cambria Math" w:hAnsi="Cambria Math"/>
                      <w:i/>
                    </w:rPr>
                  </m:ctrlPr>
                </m:radPr>
                <m:deg/>
                <m:e>
                  <m:r>
                    <w:rPr>
                      <w:rFonts w:ascii="Cambria Math" w:hAnsi="Cambria Math"/>
                    </w:rPr>
                    <m:t>0.77</m:t>
                  </m:r>
                </m:e>
              </m:rad>
              <m:rad>
                <m:radPr>
                  <m:degHide m:val="1"/>
                  <m:ctrlPr>
                    <w:rPr>
                      <w:rFonts w:ascii="Cambria Math" w:hAnsi="Cambria Math"/>
                      <w:i/>
                    </w:rPr>
                  </m:ctrlPr>
                </m:radPr>
                <m:deg/>
                <m:e>
                  <m:r>
                    <w:rPr>
                      <w:rFonts w:ascii="Cambria Math" w:hAnsi="Cambria Math"/>
                    </w:rPr>
                    <m:t>1.18</m:t>
                  </m:r>
                </m:e>
              </m:rad>
            </m:den>
          </m:f>
          <m:r>
            <w:rPr>
              <w:rFonts w:ascii="Cambria Math" w:hAnsi="Cambria Math"/>
            </w:rPr>
            <m:t>≈0.367</m:t>
          </m:r>
        </m:oMath>
      </m:oMathPara>
    </w:p>
    <w:p w14:paraId="06C84EEA" w14:textId="6A020CFC" w:rsidR="00717C5C" w:rsidRPr="004D6567" w:rsidRDefault="00000000" w:rsidP="000942D8">
      <w:pPr>
        <w:pStyle w:val="ListParagraph"/>
        <w:spacing w:line="480" w:lineRule="auto"/>
      </w:pPr>
      <m:oMathPara>
        <m:oMath>
          <m:acc>
            <m:accPr>
              <m:ctrlPr>
                <w:rPr>
                  <w:rFonts w:ascii="Cambria Math" w:hAnsi="Cambria Math"/>
                  <w:i/>
                </w:rPr>
              </m:ctrlPr>
            </m:accPr>
            <m:e>
              <m:r>
                <w:rPr>
                  <w:rFonts w:ascii="Cambria Math" w:hAnsi="Cambria Math"/>
                </w:rPr>
                <m:t>corr</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Cov</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num>
            <m:den>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X3</m:t>
                  </m:r>
                </m:sub>
              </m:sSub>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X4</m:t>
                  </m:r>
                </m:sub>
              </m:sSub>
            </m:den>
          </m:f>
          <m:r>
            <w:rPr>
              <w:rFonts w:ascii="Cambria Math" w:hAnsi="Cambria Math"/>
            </w:rPr>
            <m:t>=</m:t>
          </m:r>
          <m:f>
            <m:fPr>
              <m:ctrlPr>
                <w:rPr>
                  <w:rFonts w:ascii="Cambria Math" w:hAnsi="Cambria Math"/>
                  <w:i/>
                </w:rPr>
              </m:ctrlPr>
            </m:fPr>
            <m:num>
              <m:r>
                <w:rPr>
                  <w:rFonts w:ascii="Cambria Math" w:hAnsi="Cambria Math"/>
                </w:rPr>
                <m:t>0.74</m:t>
              </m:r>
            </m:num>
            <m:den>
              <m:rad>
                <m:radPr>
                  <m:degHide m:val="1"/>
                  <m:ctrlPr>
                    <w:rPr>
                      <w:rFonts w:ascii="Cambria Math" w:hAnsi="Cambria Math"/>
                      <w:i/>
                    </w:rPr>
                  </m:ctrlPr>
                </m:radPr>
                <m:deg/>
                <m:e>
                  <m:r>
                    <w:rPr>
                      <w:rFonts w:ascii="Cambria Math" w:hAnsi="Cambria Math"/>
                    </w:rPr>
                    <m:t>3.68</m:t>
                  </m:r>
                </m:e>
              </m:rad>
              <m:rad>
                <m:radPr>
                  <m:degHide m:val="1"/>
                  <m:ctrlPr>
                    <w:rPr>
                      <w:rFonts w:ascii="Cambria Math" w:hAnsi="Cambria Math"/>
                      <w:i/>
                    </w:rPr>
                  </m:ctrlPr>
                </m:radPr>
                <m:deg/>
                <m:e>
                  <m:r>
                    <w:rPr>
                      <w:rFonts w:ascii="Cambria Math" w:hAnsi="Cambria Math"/>
                    </w:rPr>
                    <m:t>1.18</m:t>
                  </m:r>
                </m:e>
              </m:rad>
            </m:den>
          </m:f>
          <m:r>
            <w:rPr>
              <w:rFonts w:ascii="Cambria Math" w:hAnsi="Cambria Math"/>
            </w:rPr>
            <m:t>≈0.355</m:t>
          </m:r>
        </m:oMath>
      </m:oMathPara>
    </w:p>
    <w:p w14:paraId="21F694C7" w14:textId="77777777" w:rsidR="00717C5C" w:rsidRPr="004D6567" w:rsidRDefault="00717C5C" w:rsidP="004D6567">
      <w:pPr>
        <w:pStyle w:val="ListParagraph"/>
      </w:pPr>
    </w:p>
    <w:p w14:paraId="4B1870E4" w14:textId="77777777" w:rsidR="004D6567" w:rsidRPr="004D6567" w:rsidRDefault="004D6567" w:rsidP="000942D8">
      <w:pPr>
        <w:pStyle w:val="ListParagraph"/>
        <w:spacing w:line="480" w:lineRule="auto"/>
      </w:pPr>
    </w:p>
    <w:p w14:paraId="3FEB00C8" w14:textId="2F35C4DD" w:rsidR="00892044" w:rsidRPr="00100AB5" w:rsidRDefault="00150AA2" w:rsidP="000942D8">
      <w:pPr>
        <w:pStyle w:val="ListParagraph"/>
        <w:spacing w:line="480" w:lineRule="auto"/>
      </w:pPr>
      <m:oMathPara>
        <m:oMath>
          <m:r>
            <w:rPr>
              <w:rFonts w:ascii="Cambria Math" w:hAnsi="Cambria Math"/>
            </w:rPr>
            <m:t>correlation matrix=</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0.274</m:t>
                          </m:r>
                        </m:e>
                        <m:e>
                          <m:m>
                            <m:mPr>
                              <m:mcs>
                                <m:mc>
                                  <m:mcPr>
                                    <m:count m:val="2"/>
                                    <m:mcJc m:val="center"/>
                                  </m:mcPr>
                                </m:mc>
                              </m:mcs>
                              <m:ctrlPr>
                                <w:rPr>
                                  <w:rFonts w:ascii="Cambria Math" w:hAnsi="Cambria Math"/>
                                  <w:i/>
                                </w:rPr>
                              </m:ctrlPr>
                            </m:mPr>
                            <m:mr>
                              <m:e>
                                <m:r>
                                  <w:rPr>
                                    <w:rFonts w:ascii="Cambria Math" w:hAnsi="Cambria Math"/>
                                  </w:rPr>
                                  <m:t>0.375</m:t>
                                </m:r>
                              </m:e>
                              <m:e>
                                <m:r>
                                  <w:rPr>
                                    <w:rFonts w:ascii="Cambria Math" w:hAnsi="Cambria Math"/>
                                  </w:rPr>
                                  <m:t>0.295</m:t>
                                </m:r>
                              </m:e>
                            </m:mr>
                          </m:m>
                        </m:e>
                      </m:mr>
                    </m:m>
                  </m:e>
                </m:mr>
                <m:mr>
                  <m:e>
                    <m:m>
                      <m:mPr>
                        <m:mcs>
                          <m:mc>
                            <m:mcPr>
                              <m:count m:val="1"/>
                              <m:mcJc m:val="center"/>
                            </m:mcPr>
                          </m:mc>
                        </m:mcs>
                        <m:ctrlPr>
                          <w:rPr>
                            <w:rFonts w:ascii="Cambria Math" w:hAnsi="Cambria Math"/>
                            <w:i/>
                          </w:rPr>
                        </m:ctrlPr>
                      </m:mPr>
                      <m:mr>
                        <m:e>
                          <m:r>
                            <w:rPr>
                              <w:rFonts w:ascii="Cambria Math" w:hAnsi="Cambria Math"/>
                            </w:rPr>
                            <m:t>0.274</m:t>
                          </m:r>
                        </m:e>
                      </m:mr>
                      <m:mr>
                        <m:e>
                          <m:m>
                            <m:mPr>
                              <m:mcs>
                                <m:mc>
                                  <m:mcPr>
                                    <m:count m:val="1"/>
                                    <m:mcJc m:val="center"/>
                                  </m:mcPr>
                                </m:mc>
                              </m:mcs>
                              <m:ctrlPr>
                                <w:rPr>
                                  <w:rFonts w:ascii="Cambria Math" w:hAnsi="Cambria Math"/>
                                  <w:i/>
                                </w:rPr>
                              </m:ctrlPr>
                            </m:mPr>
                            <m:mr>
                              <m:e>
                                <m:r>
                                  <w:rPr>
                                    <w:rFonts w:ascii="Cambria Math" w:hAnsi="Cambria Math"/>
                                  </w:rPr>
                                  <m:t>0.375</m:t>
                                </m:r>
                              </m:e>
                            </m:mr>
                            <m:mr>
                              <m:e>
                                <m:r>
                                  <w:rPr>
                                    <w:rFonts w:ascii="Cambria Math" w:hAnsi="Cambria Math"/>
                                  </w:rPr>
                                  <m:t>0.295</m:t>
                                </m:r>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0.392</m:t>
                                </m:r>
                              </m:e>
                            </m:mr>
                            <m:mr>
                              <m:e>
                                <m:r>
                                  <w:rPr>
                                    <w:rFonts w:ascii="Cambria Math" w:hAnsi="Cambria Math"/>
                                  </w:rPr>
                                  <m:t>0.367</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0.392</m:t>
                                      </m:r>
                                    </m:e>
                                  </m:mr>
                                  <m:mr>
                                    <m:e>
                                      <m:r>
                                        <w:rPr>
                                          <w:rFonts w:ascii="Cambria Math" w:hAnsi="Cambria Math"/>
                                        </w:rPr>
                                        <m:t>1</m:t>
                                      </m:r>
                                    </m:e>
                                  </m:mr>
                                  <m:mr>
                                    <m:e>
                                      <m:r>
                                        <w:rPr>
                                          <w:rFonts w:ascii="Cambria Math" w:hAnsi="Cambria Math"/>
                                        </w:rPr>
                                        <m:t>0.355</m:t>
                                      </m:r>
                                    </m:e>
                                  </m:mr>
                                </m:m>
                              </m:e>
                              <m:e>
                                <m:m>
                                  <m:mPr>
                                    <m:mcs>
                                      <m:mc>
                                        <m:mcPr>
                                          <m:count m:val="1"/>
                                          <m:mcJc m:val="center"/>
                                        </m:mcPr>
                                      </m:mc>
                                    </m:mcs>
                                    <m:ctrlPr>
                                      <w:rPr>
                                        <w:rFonts w:ascii="Cambria Math" w:hAnsi="Cambria Math"/>
                                        <w:i/>
                                      </w:rPr>
                                    </m:ctrlPr>
                                  </m:mPr>
                                  <m:mr>
                                    <m:e>
                                      <m:r>
                                        <w:rPr>
                                          <w:rFonts w:ascii="Cambria Math" w:hAnsi="Cambria Math"/>
                                        </w:rPr>
                                        <m:t>0.367</m:t>
                                      </m:r>
                                    </m:e>
                                  </m:mr>
                                  <m:mr>
                                    <m:e>
                                      <m:r>
                                        <w:rPr>
                                          <w:rFonts w:ascii="Cambria Math" w:hAnsi="Cambria Math"/>
                                        </w:rPr>
                                        <m:t>0.355</m:t>
                                      </m:r>
                                    </m:e>
                                  </m:mr>
                                  <m:mr>
                                    <m:e>
                                      <m:r>
                                        <w:rPr>
                                          <w:rFonts w:ascii="Cambria Math" w:hAnsi="Cambria Math"/>
                                        </w:rPr>
                                        <m:t>1</m:t>
                                      </m:r>
                                    </m:e>
                                  </m:mr>
                                </m:m>
                              </m:e>
                            </m:mr>
                          </m:m>
                        </m:e>
                      </m:mr>
                    </m:m>
                  </m:e>
                </m:mr>
              </m:m>
            </m:e>
          </m:d>
        </m:oMath>
      </m:oMathPara>
    </w:p>
    <w:p w14:paraId="3CCE0F0D" w14:textId="40A0C9A7" w:rsidR="00100AB5" w:rsidRPr="00150AA2" w:rsidRDefault="00100AB5" w:rsidP="00100AB5">
      <w:pPr>
        <w:pStyle w:val="ListParagraph"/>
      </w:pPr>
    </w:p>
    <w:p w14:paraId="42DD22E9" w14:textId="216C320C" w:rsidR="00150AA2" w:rsidRPr="00322CE9" w:rsidRDefault="00256471" w:rsidP="000942D8">
      <w:pPr>
        <w:pStyle w:val="ListParagraph"/>
        <w:numPr>
          <w:ilvl w:val="0"/>
          <w:numId w:val="1"/>
        </w:numPr>
        <w:spacing w:line="480" w:lineRule="auto"/>
        <w:jc w:val="both"/>
        <w:rPr>
          <w:rFonts w:ascii="Times New Roman" w:hAnsi="Times New Roman" w:cs="Times New Roman"/>
        </w:rPr>
      </w:pPr>
      <w:r w:rsidRPr="00322CE9">
        <w:rPr>
          <w:rFonts w:ascii="Times New Roman" w:hAnsi="Times New Roman" w:cs="Times New Roman"/>
        </w:rPr>
        <w:t>The covariance value</w:t>
      </w:r>
      <w:r w:rsidR="00FA4106">
        <w:rPr>
          <w:rFonts w:ascii="Times New Roman" w:hAnsi="Times New Roman" w:cs="Times New Roman"/>
        </w:rPr>
        <w:t>s between each item</w:t>
      </w:r>
      <w:r w:rsidRPr="00322CE9">
        <w:rPr>
          <w:rFonts w:ascii="Times New Roman" w:hAnsi="Times New Roman" w:cs="Times New Roman"/>
        </w:rPr>
        <w:t xml:space="preserve"> range from 0.12 t</w:t>
      </w:r>
      <w:r w:rsidR="00212012" w:rsidRPr="00322CE9">
        <w:rPr>
          <w:rFonts w:ascii="Times New Roman" w:hAnsi="Times New Roman" w:cs="Times New Roman"/>
        </w:rPr>
        <w:t>o</w:t>
      </w:r>
      <w:r w:rsidRPr="00322CE9">
        <w:rPr>
          <w:rFonts w:ascii="Times New Roman" w:hAnsi="Times New Roman" w:cs="Times New Roman"/>
        </w:rPr>
        <w:t xml:space="preserve"> 0.74 since it depends on the unit of measurements</w:t>
      </w:r>
      <w:r w:rsidR="00FA4106">
        <w:rPr>
          <w:rFonts w:ascii="Times New Roman" w:hAnsi="Times New Roman" w:cs="Times New Roman"/>
        </w:rPr>
        <w:t>. The correlation coefficients</w:t>
      </w:r>
      <w:r w:rsidRPr="00322CE9">
        <w:rPr>
          <w:rFonts w:ascii="Times New Roman" w:hAnsi="Times New Roman" w:cs="Times New Roman"/>
        </w:rPr>
        <w:t>,</w:t>
      </w:r>
      <w:r w:rsidR="00FA4106">
        <w:rPr>
          <w:rFonts w:ascii="Times New Roman" w:hAnsi="Times New Roman" w:cs="Times New Roman"/>
        </w:rPr>
        <w:t xml:space="preserve"> on the other hand, are units independent, </w:t>
      </w:r>
      <w:r w:rsidR="00FA4106">
        <w:rPr>
          <w:rFonts w:ascii="Times New Roman" w:hAnsi="Times New Roman" w:cs="Times New Roman"/>
        </w:rPr>
        <w:lastRenderedPageBreak/>
        <w:t>which show that</w:t>
      </w:r>
      <w:r w:rsidR="00754E64">
        <w:rPr>
          <w:rFonts w:ascii="Times New Roman" w:hAnsi="Times New Roman" w:cs="Times New Roman"/>
        </w:rPr>
        <w:t xml:space="preserve"> if</w:t>
      </w:r>
      <w:r w:rsidRPr="00322CE9">
        <w:rPr>
          <w:rFonts w:ascii="Times New Roman" w:hAnsi="Times New Roman" w:cs="Times New Roman"/>
        </w:rPr>
        <w:t xml:space="preserve"> the four item</w:t>
      </w:r>
      <w:r w:rsidR="00FA4106">
        <w:rPr>
          <w:rFonts w:ascii="Times New Roman" w:hAnsi="Times New Roman" w:cs="Times New Roman"/>
        </w:rPr>
        <w:t>s</w:t>
      </w:r>
      <w:r w:rsidR="00754E64">
        <w:rPr>
          <w:rFonts w:ascii="Times New Roman" w:hAnsi="Times New Roman" w:cs="Times New Roman"/>
        </w:rPr>
        <w:t xml:space="preserve"> are linearly related to each other, there is </w:t>
      </w:r>
      <w:r w:rsidRPr="00322CE9">
        <w:rPr>
          <w:rFonts w:ascii="Times New Roman" w:hAnsi="Times New Roman" w:cs="Times New Roman"/>
        </w:rPr>
        <w:t>mild positive relationship between each other</w:t>
      </w:r>
      <w:r w:rsidR="00FA4106">
        <w:rPr>
          <w:rFonts w:ascii="Times New Roman" w:hAnsi="Times New Roman" w:cs="Times New Roman"/>
        </w:rPr>
        <w:t xml:space="preserve"> around 0.3. </w:t>
      </w:r>
    </w:p>
    <w:p w14:paraId="54AC11F9" w14:textId="77777777" w:rsidR="00C86A10" w:rsidRDefault="00C86A10" w:rsidP="00256471">
      <w:pPr>
        <w:pStyle w:val="ListParagraph"/>
        <w:numPr>
          <w:ilvl w:val="0"/>
          <w:numId w:val="1"/>
        </w:numPr>
        <w:rPr>
          <w:rFonts w:ascii="Times New Roman" w:hAnsi="Times New Roman" w:cs="Times New Roman"/>
        </w:rPr>
      </w:pPr>
    </w:p>
    <w:p w14:paraId="03B801F4" w14:textId="05421F01" w:rsidR="00754E64" w:rsidRDefault="00754E64" w:rsidP="000942D8">
      <w:pPr>
        <w:pStyle w:val="ListParagraph"/>
        <w:numPr>
          <w:ilvl w:val="0"/>
          <w:numId w:val="4"/>
        </w:numPr>
        <w:spacing w:line="480" w:lineRule="auto"/>
        <w:rPr>
          <w:rFonts w:ascii="Times New Roman" w:hAnsi="Times New Roman" w:cs="Times New Roman"/>
        </w:rPr>
      </w:pPr>
      <w:r>
        <w:rPr>
          <w:rFonts w:ascii="Times New Roman" w:hAnsi="Times New Roman" w:cs="Times New Roman"/>
        </w:rPr>
        <w:t>We need further information about</w:t>
      </w:r>
      <w:r w:rsidR="00C86A10">
        <w:rPr>
          <w:rFonts w:ascii="Times New Roman" w:hAnsi="Times New Roman" w:cs="Times New Roman"/>
        </w:rPr>
        <w:t xml:space="preserve"> the items themselves, such as the type of variables (quantitative or categorical) and the measurement scales. </w:t>
      </w:r>
    </w:p>
    <w:p w14:paraId="70163465" w14:textId="4CC0D481" w:rsidR="00FA4106" w:rsidRDefault="00322CE9" w:rsidP="000942D8">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We can </w:t>
      </w:r>
      <w:r w:rsidR="00C86A10">
        <w:rPr>
          <w:rFonts w:ascii="Times New Roman" w:hAnsi="Times New Roman" w:cs="Times New Roman"/>
        </w:rPr>
        <w:t xml:space="preserve">then </w:t>
      </w:r>
      <w:r>
        <w:rPr>
          <w:rFonts w:ascii="Times New Roman" w:hAnsi="Times New Roman" w:cs="Times New Roman"/>
        </w:rPr>
        <w:t>calculate the m</w:t>
      </w:r>
      <w:r w:rsidR="00256471" w:rsidRPr="00322CE9">
        <w:rPr>
          <w:rFonts w:ascii="Times New Roman" w:hAnsi="Times New Roman" w:cs="Times New Roman"/>
        </w:rPr>
        <w:t>ean</w:t>
      </w:r>
      <w:r w:rsidR="00FA4106">
        <w:rPr>
          <w:rFonts w:ascii="Times New Roman" w:hAnsi="Times New Roman" w:cs="Times New Roman"/>
        </w:rPr>
        <w:t>, median, and mode</w:t>
      </w:r>
      <w:r>
        <w:rPr>
          <w:rFonts w:ascii="Times New Roman" w:hAnsi="Times New Roman" w:cs="Times New Roman"/>
        </w:rPr>
        <w:t xml:space="preserve"> of each</w:t>
      </w:r>
      <w:r w:rsidR="00FA4106">
        <w:rPr>
          <w:rFonts w:ascii="Times New Roman" w:hAnsi="Times New Roman" w:cs="Times New Roman"/>
        </w:rPr>
        <w:t xml:space="preserve"> item </w:t>
      </w:r>
      <w:r w:rsidR="00C86A10">
        <w:rPr>
          <w:rFonts w:ascii="Times New Roman" w:hAnsi="Times New Roman" w:cs="Times New Roman"/>
        </w:rPr>
        <w:t xml:space="preserve">across individuals </w:t>
      </w:r>
      <w:r w:rsidR="00FA4106">
        <w:rPr>
          <w:rFonts w:ascii="Times New Roman" w:hAnsi="Times New Roman" w:cs="Times New Roman"/>
        </w:rPr>
        <w:t xml:space="preserve">to see the central tendency and find out the average item score and most people’s option. </w:t>
      </w:r>
    </w:p>
    <w:p w14:paraId="38494AE7" w14:textId="432B3BE1" w:rsidR="00322CE9" w:rsidRDefault="00FA4106" w:rsidP="000942D8">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We can also use scatter plots to identify the </w:t>
      </w:r>
      <w:r w:rsidR="00754E64">
        <w:rPr>
          <w:rFonts w:ascii="Times New Roman" w:hAnsi="Times New Roman" w:cs="Times New Roman"/>
        </w:rPr>
        <w:t>relationship between</w:t>
      </w:r>
      <w:r>
        <w:rPr>
          <w:rFonts w:ascii="Times New Roman" w:hAnsi="Times New Roman" w:cs="Times New Roman"/>
        </w:rPr>
        <w:t xml:space="preserve"> each item.</w:t>
      </w:r>
      <w:r w:rsidR="00754E64">
        <w:rPr>
          <w:rFonts w:ascii="Times New Roman" w:hAnsi="Times New Roman" w:cs="Times New Roman"/>
        </w:rPr>
        <w:t xml:space="preserve"> Since we cannot tell if two variables have linear relationship or not based on the </w:t>
      </w:r>
    </w:p>
    <w:p w14:paraId="41209BE6" w14:textId="010EDC0C" w:rsidR="00256471" w:rsidRPr="00322CE9" w:rsidRDefault="00FA4106" w:rsidP="000942D8">
      <w:pPr>
        <w:pStyle w:val="ListParagraph"/>
        <w:numPr>
          <w:ilvl w:val="0"/>
          <w:numId w:val="4"/>
        </w:numPr>
        <w:spacing w:line="480" w:lineRule="auto"/>
        <w:rPr>
          <w:rFonts w:ascii="Times New Roman" w:hAnsi="Times New Roman" w:cs="Times New Roman"/>
        </w:rPr>
      </w:pPr>
      <w:r>
        <w:rPr>
          <w:rFonts w:ascii="Times New Roman" w:hAnsi="Times New Roman" w:cs="Times New Roman"/>
        </w:rPr>
        <w:t>By calculation the v</w:t>
      </w:r>
      <w:r w:rsidR="00256471" w:rsidRPr="00322CE9">
        <w:rPr>
          <w:rFonts w:ascii="Times New Roman" w:hAnsi="Times New Roman" w:cs="Times New Roman"/>
        </w:rPr>
        <w:t xml:space="preserve">ariance of total score </w:t>
      </w:r>
      <w:r>
        <w:rPr>
          <w:rFonts w:ascii="Times New Roman" w:hAnsi="Times New Roman" w:cs="Times New Roman"/>
        </w:rPr>
        <w:t>and the</w:t>
      </w:r>
      <w:r w:rsidR="00256471" w:rsidRPr="00322CE9">
        <w:rPr>
          <w:rFonts w:ascii="Times New Roman" w:hAnsi="Times New Roman" w:cs="Times New Roman"/>
        </w:rPr>
        <w:t xml:space="preserve"> variance of the score of each item</w:t>
      </w:r>
      <w:r w:rsidR="00322CE9">
        <w:rPr>
          <w:rFonts w:ascii="Times New Roman" w:hAnsi="Times New Roman" w:cs="Times New Roman"/>
        </w:rPr>
        <w:t xml:space="preserve">, </w:t>
      </w:r>
      <w:r>
        <w:rPr>
          <w:rFonts w:ascii="Times New Roman" w:hAnsi="Times New Roman" w:cs="Times New Roman"/>
        </w:rPr>
        <w:t>we can identify</w:t>
      </w:r>
      <w:r w:rsidR="00322CE9">
        <w:rPr>
          <w:rFonts w:ascii="Times New Roman" w:hAnsi="Times New Roman" w:cs="Times New Roman"/>
        </w:rPr>
        <w:t xml:space="preserve"> the internal consistency between four items. </w:t>
      </w:r>
    </w:p>
    <w:p w14:paraId="249A4785" w14:textId="4DB6903C" w:rsidR="00DC590C" w:rsidRDefault="00DC590C" w:rsidP="004D6567">
      <w:pPr>
        <w:pStyle w:val="ListParagraph"/>
      </w:pPr>
    </w:p>
    <w:p w14:paraId="6FC81C3F" w14:textId="6E9885B0" w:rsidR="00DC590C" w:rsidRPr="000942D8" w:rsidRDefault="00DC590C" w:rsidP="004D6567">
      <w:pPr>
        <w:pStyle w:val="ListParagraph"/>
        <w:rPr>
          <w:rFonts w:ascii="Times New Roman" w:hAnsi="Times New Roman" w:cs="Times New Roman"/>
          <w:b/>
          <w:bCs/>
        </w:rPr>
      </w:pPr>
      <w:r w:rsidRPr="000942D8">
        <w:rPr>
          <w:rFonts w:ascii="Times New Roman" w:hAnsi="Times New Roman" w:cs="Times New Roman"/>
          <w:b/>
          <w:bCs/>
        </w:rPr>
        <w:t>Exercise 2</w:t>
      </w:r>
    </w:p>
    <w:p w14:paraId="6C4D9B69" w14:textId="784FE954" w:rsidR="00DC590C" w:rsidRDefault="00DC590C" w:rsidP="004D6567">
      <w:pPr>
        <w:pStyle w:val="ListParagraph"/>
      </w:pPr>
    </w:p>
    <w:p w14:paraId="2CB721CB" w14:textId="49C6CDB4" w:rsidR="00DC590C" w:rsidRDefault="00BD1E42" w:rsidP="000942D8">
      <w:pPr>
        <w:pStyle w:val="ListParagraph"/>
        <w:spacing w:line="480" w:lineRule="auto"/>
      </w:pPr>
      <m:oMathPara>
        <m:oMath>
          <m:r>
            <w:rPr>
              <w:rFonts w:ascii="Cambria Math" w:hAnsi="Cambria Math"/>
            </w:rPr>
            <m:t>m=7</m:t>
          </m:r>
        </m:oMath>
      </m:oMathPara>
    </w:p>
    <w:p w14:paraId="2478A040" w14:textId="6F6E79C1" w:rsidR="00DC590C" w:rsidRPr="00DC590C" w:rsidRDefault="00000000" w:rsidP="000942D8">
      <w:pPr>
        <w:pStyle w:val="ListParagraph"/>
        <w:spacing w:line="480" w:lineRule="auto"/>
      </w:pPr>
      <m:oMathPara>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=3.67</m:t>
          </m:r>
        </m:oMath>
      </m:oMathPara>
    </w:p>
    <w:p w14:paraId="68D53DF8" w14:textId="021239C2" w:rsidR="00DC590C" w:rsidRPr="00BD1E42" w:rsidRDefault="00000000" w:rsidP="000942D8">
      <w:pPr>
        <w:pStyle w:val="ListParagraph"/>
        <w:spacing w:line="480" w:lineRule="auto"/>
      </w:pPr>
      <m:oMathPara>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2</m:t>
              </m:r>
            </m:sup>
          </m:sSubSup>
          <m:r>
            <w:rPr>
              <w:rFonts w:ascii="Cambria Math" w:hAnsi="Cambria Math"/>
            </w:rPr>
            <m:t>=0.3×</m:t>
          </m:r>
          <m:d>
            <m:dPr>
              <m:ctrlPr>
                <w:rPr>
                  <w:rFonts w:ascii="Cambria Math" w:hAnsi="Cambria Math"/>
                  <w:i/>
                </w:rPr>
              </m:ctrlPr>
            </m:dPr>
            <m:e>
              <m:r>
                <w:rPr>
                  <w:rFonts w:ascii="Cambria Math" w:hAnsi="Cambria Math"/>
                </w:rPr>
                <m:t>1-0.3</m:t>
              </m:r>
            </m:e>
          </m:d>
          <m:r>
            <w:rPr>
              <w:rFonts w:ascii="Cambria Math" w:hAnsi="Cambria Math"/>
            </w:rPr>
            <m:t>=0.21</m:t>
          </m:r>
        </m:oMath>
      </m:oMathPara>
    </w:p>
    <w:p w14:paraId="103E7A95" w14:textId="5EC8DC55" w:rsidR="00BD1E42" w:rsidRDefault="00000000" w:rsidP="000942D8">
      <w:pPr>
        <w:pStyle w:val="ListParagraph"/>
        <w:spacing w:line="480" w:lineRule="auto"/>
      </w:pPr>
      <m:oMathPara>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up>
              <m:r>
                <w:rPr>
                  <w:rFonts w:ascii="Cambria Math" w:hAnsi="Cambria Math"/>
                </w:rPr>
                <m:t>2</m:t>
              </m:r>
            </m:sup>
          </m:sSubSup>
          <m:r>
            <w:rPr>
              <w:rFonts w:ascii="Cambria Math" w:hAnsi="Cambria Math"/>
            </w:rPr>
            <m:t>=0.2×</m:t>
          </m:r>
          <m:d>
            <m:dPr>
              <m:ctrlPr>
                <w:rPr>
                  <w:rFonts w:ascii="Cambria Math" w:hAnsi="Cambria Math"/>
                  <w:i/>
                </w:rPr>
              </m:ctrlPr>
            </m:dPr>
            <m:e>
              <m:r>
                <w:rPr>
                  <w:rFonts w:ascii="Cambria Math" w:hAnsi="Cambria Math"/>
                </w:rPr>
                <m:t>1-0.2</m:t>
              </m:r>
            </m:e>
          </m:d>
          <m:r>
            <w:rPr>
              <w:rFonts w:ascii="Cambria Math" w:hAnsi="Cambria Math"/>
            </w:rPr>
            <m:t>=0.16</m:t>
          </m:r>
        </m:oMath>
      </m:oMathPara>
    </w:p>
    <w:p w14:paraId="318529A6" w14:textId="1B118A11" w:rsidR="00BD1E42" w:rsidRDefault="00000000" w:rsidP="000942D8">
      <w:pPr>
        <w:pStyle w:val="ListParagraph"/>
        <w:spacing w:line="480" w:lineRule="auto"/>
      </w:pPr>
      <m:oMathPara>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up>
              <m:r>
                <w:rPr>
                  <w:rFonts w:ascii="Cambria Math" w:hAnsi="Cambria Math"/>
                </w:rPr>
                <m:t>2</m:t>
              </m:r>
            </m:sup>
          </m:sSubSup>
          <m:r>
            <w:rPr>
              <w:rFonts w:ascii="Cambria Math" w:hAnsi="Cambria Math"/>
            </w:rPr>
            <m:t>=0.94×</m:t>
          </m:r>
          <m:d>
            <m:dPr>
              <m:ctrlPr>
                <w:rPr>
                  <w:rFonts w:ascii="Cambria Math" w:hAnsi="Cambria Math"/>
                  <w:i/>
                </w:rPr>
              </m:ctrlPr>
            </m:dPr>
            <m:e>
              <m:r>
                <w:rPr>
                  <w:rFonts w:ascii="Cambria Math" w:hAnsi="Cambria Math"/>
                </w:rPr>
                <m:t>1-0.94</m:t>
              </m:r>
            </m:e>
          </m:d>
          <m:r>
            <w:rPr>
              <w:rFonts w:ascii="Cambria Math" w:hAnsi="Cambria Math"/>
            </w:rPr>
            <m:t>=0.0564</m:t>
          </m:r>
        </m:oMath>
      </m:oMathPara>
    </w:p>
    <w:p w14:paraId="6211CF95" w14:textId="535D5621" w:rsidR="00BD1E42" w:rsidRDefault="00000000" w:rsidP="000942D8">
      <w:pPr>
        <w:pStyle w:val="ListParagraph"/>
        <w:spacing w:line="480" w:lineRule="auto"/>
      </w:pPr>
      <m:oMathPara>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4</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6</m:t>
                  </m:r>
                </m:sub>
              </m:sSub>
            </m:sub>
            <m:sup>
              <m:r>
                <w:rPr>
                  <w:rFonts w:ascii="Cambria Math" w:hAnsi="Cambria Math"/>
                </w:rPr>
                <m:t>2</m:t>
              </m:r>
            </m:sup>
          </m:sSubSup>
          <m:r>
            <w:rPr>
              <w:rFonts w:ascii="Cambria Math" w:hAnsi="Cambria Math"/>
            </w:rPr>
            <m:t>=0.69×</m:t>
          </m:r>
          <m:d>
            <m:dPr>
              <m:ctrlPr>
                <w:rPr>
                  <w:rFonts w:ascii="Cambria Math" w:hAnsi="Cambria Math"/>
                  <w:i/>
                </w:rPr>
              </m:ctrlPr>
            </m:dPr>
            <m:e>
              <m:r>
                <w:rPr>
                  <w:rFonts w:ascii="Cambria Math" w:hAnsi="Cambria Math"/>
                </w:rPr>
                <m:t>1-0.69</m:t>
              </m:r>
            </m:e>
          </m:d>
          <m:r>
            <w:rPr>
              <w:rFonts w:ascii="Cambria Math" w:hAnsi="Cambria Math"/>
            </w:rPr>
            <m:t>=0.2139</m:t>
          </m:r>
        </m:oMath>
      </m:oMathPara>
    </w:p>
    <w:p w14:paraId="599E9ED5" w14:textId="4F85F92D" w:rsidR="00BD1E42" w:rsidRDefault="00000000" w:rsidP="000942D8">
      <w:pPr>
        <w:pStyle w:val="ListParagraph"/>
        <w:spacing w:line="480" w:lineRule="auto"/>
      </w:pPr>
      <m:oMathPara>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5</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7</m:t>
                  </m:r>
                </m:sub>
              </m:sSub>
            </m:sub>
            <m:sup>
              <m:r>
                <w:rPr>
                  <w:rFonts w:ascii="Cambria Math" w:hAnsi="Cambria Math"/>
                </w:rPr>
                <m:t>2</m:t>
              </m:r>
            </m:sup>
          </m:sSubSup>
          <m:r>
            <w:rPr>
              <w:rFonts w:ascii="Cambria Math" w:hAnsi="Cambria Math"/>
            </w:rPr>
            <m:t>=0.52×</m:t>
          </m:r>
          <m:d>
            <m:dPr>
              <m:ctrlPr>
                <w:rPr>
                  <w:rFonts w:ascii="Cambria Math" w:hAnsi="Cambria Math"/>
                  <w:i/>
                </w:rPr>
              </m:ctrlPr>
            </m:dPr>
            <m:e>
              <m:r>
                <w:rPr>
                  <w:rFonts w:ascii="Cambria Math" w:hAnsi="Cambria Math"/>
                </w:rPr>
                <m:t>1-0.52</m:t>
              </m:r>
            </m:e>
          </m:d>
          <m:r>
            <w:rPr>
              <w:rFonts w:ascii="Cambria Math" w:hAnsi="Cambria Math"/>
            </w:rPr>
            <m:t>=0.2496</m:t>
          </m:r>
        </m:oMath>
      </m:oMathPara>
    </w:p>
    <w:p w14:paraId="4E1A22F8" w14:textId="72C4E111" w:rsidR="00BD1E42" w:rsidRPr="00AC4A3B" w:rsidRDefault="00000000" w:rsidP="000942D8">
      <w:pPr>
        <w:pStyle w:val="ListParagraph"/>
        <w:spacing w:line="480" w:lineRule="auto"/>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6</m:t>
              </m:r>
            </m:den>
          </m:f>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0.21+0.16+0.0564+2×0.2139+2×0.2496</m:t>
                  </m:r>
                </m:num>
                <m:den>
                  <m:r>
                    <w:rPr>
                      <w:rFonts w:ascii="Cambria Math" w:hAnsi="Cambria Math"/>
                    </w:rPr>
                    <m:t>3.67</m:t>
                  </m:r>
                </m:den>
              </m:f>
            </m:e>
          </m:d>
          <m:r>
            <w:rPr>
              <w:rFonts w:ascii="Cambria Math" w:hAnsi="Cambria Math"/>
            </w:rPr>
            <m:t>=0.736</m:t>
          </m:r>
        </m:oMath>
      </m:oMathPara>
    </w:p>
    <w:p w14:paraId="05FB4E07" w14:textId="14ED17F8" w:rsidR="00AC4A3B" w:rsidRDefault="00AC4A3B" w:rsidP="00100AB5">
      <w:pPr>
        <w:pStyle w:val="ListParagraph"/>
        <w:spacing w:line="276" w:lineRule="auto"/>
      </w:pPr>
    </w:p>
    <w:p w14:paraId="1D8A53F8" w14:textId="77777777" w:rsidR="000942D8" w:rsidRDefault="000942D8" w:rsidP="00100AB5">
      <w:pPr>
        <w:pStyle w:val="ListParagraph"/>
        <w:spacing w:line="276" w:lineRule="auto"/>
        <w:rPr>
          <w:rFonts w:ascii="Times New Roman" w:hAnsi="Times New Roman" w:cs="Times New Roman"/>
        </w:rPr>
      </w:pPr>
    </w:p>
    <w:p w14:paraId="2FE1B6F9" w14:textId="5AB99B5E" w:rsidR="00AC4A3B" w:rsidRPr="000942D8" w:rsidRDefault="00AC4A3B" w:rsidP="00100AB5">
      <w:pPr>
        <w:pStyle w:val="ListParagraph"/>
        <w:spacing w:line="276" w:lineRule="auto"/>
        <w:rPr>
          <w:rFonts w:ascii="Times New Roman" w:hAnsi="Times New Roman" w:cs="Times New Roman"/>
          <w:b/>
          <w:bCs/>
        </w:rPr>
      </w:pPr>
      <w:r w:rsidRPr="000942D8">
        <w:rPr>
          <w:rFonts w:ascii="Times New Roman" w:hAnsi="Times New Roman" w:cs="Times New Roman"/>
          <w:b/>
          <w:bCs/>
        </w:rPr>
        <w:lastRenderedPageBreak/>
        <w:t>Exercise 3</w:t>
      </w:r>
    </w:p>
    <w:p w14:paraId="61415E93" w14:textId="77777777" w:rsidR="000942D8" w:rsidRPr="00322CE9" w:rsidRDefault="000942D8" w:rsidP="00100AB5">
      <w:pPr>
        <w:pStyle w:val="ListParagraph"/>
        <w:spacing w:line="276" w:lineRule="auto"/>
        <w:rPr>
          <w:rFonts w:ascii="Times New Roman" w:hAnsi="Times New Roman" w:cs="Times New Roman"/>
        </w:rPr>
      </w:pPr>
    </w:p>
    <w:p w14:paraId="6922B2A9" w14:textId="575DA9D8" w:rsidR="00F22C9D" w:rsidRPr="00322CE9" w:rsidRDefault="00F22C9D" w:rsidP="000942D8">
      <w:pPr>
        <w:pStyle w:val="ListParagraph"/>
        <w:numPr>
          <w:ilvl w:val="0"/>
          <w:numId w:val="3"/>
        </w:numPr>
        <w:spacing w:line="480" w:lineRule="auto"/>
        <w:rPr>
          <w:rFonts w:ascii="Times New Roman" w:hAnsi="Times New Roman" w:cs="Times New Roman"/>
        </w:rPr>
      </w:pPr>
      <w:r w:rsidRPr="00322CE9">
        <w:rPr>
          <w:rFonts w:ascii="Times New Roman" w:hAnsi="Times New Roman" w:cs="Times New Roman"/>
        </w:rPr>
        <w:t>The first two parts include ordered-category items. Each item has at least four response options that have a natural order. I would like to use Likert scales to assign integer scores to the response categories</w:t>
      </w:r>
      <w:r w:rsidR="003B2461">
        <w:rPr>
          <w:rFonts w:ascii="Times New Roman" w:hAnsi="Times New Roman" w:cs="Times New Roman"/>
        </w:rPr>
        <w:t xml:space="preserve">. </w:t>
      </w:r>
    </w:p>
    <w:tbl>
      <w:tblPr>
        <w:tblStyle w:val="TableGrid"/>
        <w:tblW w:w="0" w:type="auto"/>
        <w:tblInd w:w="1080" w:type="dxa"/>
        <w:tblLook w:val="04A0" w:firstRow="1" w:lastRow="0" w:firstColumn="1" w:lastColumn="0" w:noHBand="0" w:noVBand="1"/>
      </w:tblPr>
      <w:tblGrid>
        <w:gridCol w:w="2743"/>
        <w:gridCol w:w="1455"/>
        <w:gridCol w:w="2036"/>
        <w:gridCol w:w="2036"/>
      </w:tblGrid>
      <w:tr w:rsidR="00FC383B" w:rsidRPr="00322CE9" w14:paraId="2D4A1FF9" w14:textId="77777777" w:rsidTr="003F6A23">
        <w:tc>
          <w:tcPr>
            <w:tcW w:w="2743" w:type="dxa"/>
          </w:tcPr>
          <w:p w14:paraId="2293887D" w14:textId="6C4650DD"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 xml:space="preserve">Never </w:t>
            </w:r>
          </w:p>
        </w:tc>
        <w:tc>
          <w:tcPr>
            <w:tcW w:w="1455" w:type="dxa"/>
          </w:tcPr>
          <w:p w14:paraId="10E7DA90" w14:textId="6F5D0B33"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0</w:t>
            </w:r>
          </w:p>
        </w:tc>
        <w:tc>
          <w:tcPr>
            <w:tcW w:w="2036" w:type="dxa"/>
          </w:tcPr>
          <w:p w14:paraId="29B86DCD" w14:textId="3B5058B5"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I have never heard of this</w:t>
            </w:r>
          </w:p>
        </w:tc>
        <w:tc>
          <w:tcPr>
            <w:tcW w:w="2036" w:type="dxa"/>
          </w:tcPr>
          <w:p w14:paraId="235920C0" w14:textId="2D892260"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0</w:t>
            </w:r>
          </w:p>
        </w:tc>
      </w:tr>
      <w:tr w:rsidR="00FC383B" w:rsidRPr="00322CE9" w14:paraId="08DB6D49" w14:textId="77777777" w:rsidTr="003F6A23">
        <w:tc>
          <w:tcPr>
            <w:tcW w:w="2743" w:type="dxa"/>
          </w:tcPr>
          <w:p w14:paraId="0FB94C1B" w14:textId="2513841A"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 xml:space="preserve">Less than </w:t>
            </w:r>
            <w:r w:rsidR="00AE5E50">
              <w:rPr>
                <w:rFonts w:ascii="Times New Roman" w:hAnsi="Times New Roman" w:cs="Times New Roman"/>
              </w:rPr>
              <w:t xml:space="preserve">once </w:t>
            </w:r>
            <w:r w:rsidRPr="00322CE9">
              <w:rPr>
                <w:rFonts w:ascii="Times New Roman" w:hAnsi="Times New Roman" w:cs="Times New Roman"/>
              </w:rPr>
              <w:t xml:space="preserve">a month </w:t>
            </w:r>
          </w:p>
        </w:tc>
        <w:tc>
          <w:tcPr>
            <w:tcW w:w="1455" w:type="dxa"/>
          </w:tcPr>
          <w:p w14:paraId="52A96792" w14:textId="5F839EA2"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1</w:t>
            </w:r>
          </w:p>
        </w:tc>
        <w:tc>
          <w:tcPr>
            <w:tcW w:w="2036" w:type="dxa"/>
          </w:tcPr>
          <w:p w14:paraId="47F73BFB" w14:textId="3AD30CC4"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 xml:space="preserve">I have heard about </w:t>
            </w:r>
            <w:proofErr w:type="gramStart"/>
            <w:r w:rsidRPr="00322CE9">
              <w:rPr>
                <w:rFonts w:ascii="Times New Roman" w:hAnsi="Times New Roman" w:cs="Times New Roman"/>
              </w:rPr>
              <w:t>this</w:t>
            </w:r>
            <w:proofErr w:type="gramEnd"/>
            <w:r w:rsidRPr="00322CE9">
              <w:rPr>
                <w:rFonts w:ascii="Times New Roman" w:hAnsi="Times New Roman" w:cs="Times New Roman"/>
              </w:rPr>
              <w:t xml:space="preserve"> but I would not be able to explain what it is really about</w:t>
            </w:r>
          </w:p>
        </w:tc>
        <w:tc>
          <w:tcPr>
            <w:tcW w:w="2036" w:type="dxa"/>
          </w:tcPr>
          <w:p w14:paraId="72C4F442" w14:textId="00F89A64"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1</w:t>
            </w:r>
          </w:p>
        </w:tc>
      </w:tr>
      <w:tr w:rsidR="00FC383B" w:rsidRPr="00322CE9" w14:paraId="7E76FC2D" w14:textId="77777777" w:rsidTr="003F6A23">
        <w:tc>
          <w:tcPr>
            <w:tcW w:w="2743" w:type="dxa"/>
          </w:tcPr>
          <w:p w14:paraId="64FC2CCF" w14:textId="32D9F8C3"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Less than a week but at least once a month</w:t>
            </w:r>
          </w:p>
        </w:tc>
        <w:tc>
          <w:tcPr>
            <w:tcW w:w="1455" w:type="dxa"/>
          </w:tcPr>
          <w:p w14:paraId="394FF03E" w14:textId="57699779"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2</w:t>
            </w:r>
          </w:p>
        </w:tc>
        <w:tc>
          <w:tcPr>
            <w:tcW w:w="2036" w:type="dxa"/>
          </w:tcPr>
          <w:p w14:paraId="7B7D4E69" w14:textId="4A38E671" w:rsidR="003F6A23" w:rsidRPr="00322CE9" w:rsidRDefault="003F6A23" w:rsidP="003F6A23">
            <w:pPr>
              <w:autoSpaceDE w:val="0"/>
              <w:autoSpaceDN w:val="0"/>
              <w:adjustRightInd w:val="0"/>
              <w:rPr>
                <w:rFonts w:ascii="Times New Roman" w:hAnsi="Times New Roman" w:cs="Times New Roman"/>
              </w:rPr>
            </w:pPr>
            <w:r w:rsidRPr="00322CE9">
              <w:rPr>
                <w:rFonts w:ascii="Times New Roman" w:hAnsi="Times New Roman" w:cs="Times New Roman"/>
              </w:rPr>
              <w:t>I know something</w:t>
            </w:r>
          </w:p>
          <w:p w14:paraId="4AC05BB5" w14:textId="72655F84" w:rsidR="00FC383B" w:rsidRPr="00322CE9" w:rsidRDefault="003F6A23" w:rsidP="003F6A23">
            <w:pPr>
              <w:autoSpaceDE w:val="0"/>
              <w:autoSpaceDN w:val="0"/>
              <w:adjustRightInd w:val="0"/>
              <w:rPr>
                <w:rFonts w:ascii="Times New Roman" w:hAnsi="Times New Roman" w:cs="Times New Roman"/>
              </w:rPr>
            </w:pPr>
            <w:r w:rsidRPr="00322CE9">
              <w:rPr>
                <w:rFonts w:ascii="Times New Roman" w:hAnsi="Times New Roman" w:cs="Times New Roman"/>
              </w:rPr>
              <w:t>about this and could explain the general issue</w:t>
            </w:r>
          </w:p>
        </w:tc>
        <w:tc>
          <w:tcPr>
            <w:tcW w:w="2036" w:type="dxa"/>
          </w:tcPr>
          <w:p w14:paraId="508AF8C8" w14:textId="5C4795D0"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2</w:t>
            </w:r>
          </w:p>
        </w:tc>
      </w:tr>
      <w:tr w:rsidR="00FC383B" w:rsidRPr="00322CE9" w14:paraId="2BD89EFB" w14:textId="77777777" w:rsidTr="003F6A23">
        <w:tc>
          <w:tcPr>
            <w:tcW w:w="2743" w:type="dxa"/>
          </w:tcPr>
          <w:p w14:paraId="35B53D4A" w14:textId="5C5AE6A3"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At least once a week but not everyday</w:t>
            </w:r>
          </w:p>
        </w:tc>
        <w:tc>
          <w:tcPr>
            <w:tcW w:w="1455" w:type="dxa"/>
          </w:tcPr>
          <w:p w14:paraId="04FD0BF0" w14:textId="08E4E902"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3</w:t>
            </w:r>
          </w:p>
        </w:tc>
        <w:tc>
          <w:tcPr>
            <w:tcW w:w="2036" w:type="dxa"/>
          </w:tcPr>
          <w:p w14:paraId="266A0EE8" w14:textId="77777777" w:rsidR="003F6A23" w:rsidRPr="00322CE9" w:rsidRDefault="003F6A23" w:rsidP="003F6A23">
            <w:pPr>
              <w:autoSpaceDE w:val="0"/>
              <w:autoSpaceDN w:val="0"/>
              <w:adjustRightInd w:val="0"/>
              <w:rPr>
                <w:rFonts w:ascii="Times New Roman" w:hAnsi="Times New Roman" w:cs="Times New Roman"/>
              </w:rPr>
            </w:pPr>
            <w:r w:rsidRPr="00322CE9">
              <w:rPr>
                <w:rFonts w:ascii="Times New Roman" w:hAnsi="Times New Roman" w:cs="Times New Roman"/>
              </w:rPr>
              <w:t>I am familiar</w:t>
            </w:r>
          </w:p>
          <w:p w14:paraId="7ABFB7AC" w14:textId="5ADB639B" w:rsidR="00FC383B" w:rsidRPr="00322CE9" w:rsidRDefault="003F6A23" w:rsidP="003F6A23">
            <w:pPr>
              <w:autoSpaceDE w:val="0"/>
              <w:autoSpaceDN w:val="0"/>
              <w:adjustRightInd w:val="0"/>
              <w:rPr>
                <w:rFonts w:ascii="Times New Roman" w:hAnsi="Times New Roman" w:cs="Times New Roman"/>
              </w:rPr>
            </w:pPr>
            <w:r w:rsidRPr="00322CE9">
              <w:rPr>
                <w:rFonts w:ascii="Times New Roman" w:hAnsi="Times New Roman" w:cs="Times New Roman"/>
              </w:rPr>
              <w:t>with this and I would be able to explain this well</w:t>
            </w:r>
          </w:p>
        </w:tc>
        <w:tc>
          <w:tcPr>
            <w:tcW w:w="2036" w:type="dxa"/>
          </w:tcPr>
          <w:p w14:paraId="27F6383F" w14:textId="414B4234"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3</w:t>
            </w:r>
          </w:p>
        </w:tc>
      </w:tr>
      <w:tr w:rsidR="00FC383B" w:rsidRPr="00322CE9" w14:paraId="3CDE21E1" w14:textId="77777777" w:rsidTr="003F6A23">
        <w:tc>
          <w:tcPr>
            <w:tcW w:w="2743" w:type="dxa"/>
          </w:tcPr>
          <w:p w14:paraId="3057D1B6" w14:textId="2C276809"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 xml:space="preserve">Every day </w:t>
            </w:r>
          </w:p>
        </w:tc>
        <w:tc>
          <w:tcPr>
            <w:tcW w:w="1455" w:type="dxa"/>
          </w:tcPr>
          <w:p w14:paraId="3414F461" w14:textId="50CBA25B" w:rsidR="00FC383B" w:rsidRPr="00322CE9" w:rsidRDefault="003F6A23" w:rsidP="00F22C9D">
            <w:pPr>
              <w:pStyle w:val="ListParagraph"/>
              <w:spacing w:line="276" w:lineRule="auto"/>
              <w:ind w:left="0"/>
              <w:rPr>
                <w:rFonts w:ascii="Times New Roman" w:hAnsi="Times New Roman" w:cs="Times New Roman"/>
              </w:rPr>
            </w:pPr>
            <w:r w:rsidRPr="00322CE9">
              <w:rPr>
                <w:rFonts w:ascii="Times New Roman" w:hAnsi="Times New Roman" w:cs="Times New Roman"/>
              </w:rPr>
              <w:t>4</w:t>
            </w:r>
          </w:p>
        </w:tc>
        <w:tc>
          <w:tcPr>
            <w:tcW w:w="2036" w:type="dxa"/>
          </w:tcPr>
          <w:p w14:paraId="22F00F19" w14:textId="77777777" w:rsidR="00FC383B" w:rsidRPr="00322CE9" w:rsidRDefault="00FC383B" w:rsidP="00F22C9D">
            <w:pPr>
              <w:pStyle w:val="ListParagraph"/>
              <w:spacing w:line="276" w:lineRule="auto"/>
              <w:ind w:left="0"/>
              <w:rPr>
                <w:rFonts w:ascii="Times New Roman" w:hAnsi="Times New Roman" w:cs="Times New Roman"/>
              </w:rPr>
            </w:pPr>
          </w:p>
        </w:tc>
        <w:tc>
          <w:tcPr>
            <w:tcW w:w="2036" w:type="dxa"/>
          </w:tcPr>
          <w:p w14:paraId="6E7FEE19" w14:textId="77777777" w:rsidR="00FC383B" w:rsidRPr="00322CE9" w:rsidRDefault="00FC383B" w:rsidP="00F22C9D">
            <w:pPr>
              <w:pStyle w:val="ListParagraph"/>
              <w:spacing w:line="276" w:lineRule="auto"/>
              <w:ind w:left="0"/>
              <w:rPr>
                <w:rFonts w:ascii="Times New Roman" w:hAnsi="Times New Roman" w:cs="Times New Roman"/>
              </w:rPr>
            </w:pPr>
          </w:p>
        </w:tc>
      </w:tr>
    </w:tbl>
    <w:p w14:paraId="1B0A81CE" w14:textId="77777777" w:rsidR="00F22C9D" w:rsidRPr="000942D8" w:rsidRDefault="00F22C9D" w:rsidP="000942D8">
      <w:pPr>
        <w:spacing w:line="276" w:lineRule="auto"/>
        <w:rPr>
          <w:rFonts w:ascii="Times New Roman" w:hAnsi="Times New Roman" w:cs="Times New Roman"/>
        </w:rPr>
      </w:pPr>
    </w:p>
    <w:p w14:paraId="2B3DDAC2" w14:textId="2E9D8F81" w:rsidR="00212012" w:rsidRDefault="00F22C9D" w:rsidP="000942D8">
      <w:pPr>
        <w:pStyle w:val="ListParagraph"/>
        <w:spacing w:line="480" w:lineRule="auto"/>
        <w:ind w:left="1080"/>
        <w:rPr>
          <w:rFonts w:ascii="Times New Roman" w:hAnsi="Times New Roman" w:cs="Times New Roman"/>
        </w:rPr>
      </w:pPr>
      <w:r w:rsidRPr="00322CE9">
        <w:rPr>
          <w:rFonts w:ascii="Times New Roman" w:hAnsi="Times New Roman" w:cs="Times New Roman"/>
        </w:rPr>
        <w:t xml:space="preserve">Part 3 has three unordered categorical items which do not possess a natural order. In this case there is no rational way to score each item. </w:t>
      </w:r>
      <w:r w:rsidR="00C86A10">
        <w:rPr>
          <w:rFonts w:ascii="Times New Roman" w:hAnsi="Times New Roman" w:cs="Times New Roman"/>
        </w:rPr>
        <w:t xml:space="preserve">For the gender item, there is no </w:t>
      </w:r>
      <w:r w:rsidR="000A6401">
        <w:rPr>
          <w:rFonts w:ascii="Times New Roman" w:hAnsi="Times New Roman" w:cs="Times New Roman"/>
        </w:rPr>
        <w:t>‘</w:t>
      </w:r>
      <w:r w:rsidR="00C86A10">
        <w:rPr>
          <w:rFonts w:ascii="Times New Roman" w:hAnsi="Times New Roman" w:cs="Times New Roman"/>
        </w:rPr>
        <w:t>other</w:t>
      </w:r>
      <w:r w:rsidR="000A6401">
        <w:rPr>
          <w:rFonts w:ascii="Times New Roman" w:hAnsi="Times New Roman" w:cs="Times New Roman"/>
        </w:rPr>
        <w:t>’</w:t>
      </w:r>
      <w:r w:rsidR="00C86A10">
        <w:rPr>
          <w:rFonts w:ascii="Times New Roman" w:hAnsi="Times New Roman" w:cs="Times New Roman"/>
        </w:rPr>
        <w:t xml:space="preserve"> option chosen by respondents, we can assign 0 to male, 1 for female, and 2 for other. Then we can compare the attributes difference between male and female. While for the color preference and country preference</w:t>
      </w:r>
      <w:r w:rsidR="0034475D">
        <w:rPr>
          <w:rFonts w:ascii="Times New Roman" w:hAnsi="Times New Roman" w:cs="Times New Roman"/>
        </w:rPr>
        <w:t>, it is meaningless to assign number to each response options unless we have a study design to investigate one specific option. For exam, if we are interested in people who favor green color, t</w:t>
      </w:r>
      <w:r w:rsidRPr="00322CE9">
        <w:rPr>
          <w:rFonts w:ascii="Times New Roman" w:hAnsi="Times New Roman" w:cs="Times New Roman"/>
        </w:rPr>
        <w:t xml:space="preserve">he response can be coded as 1 for </w:t>
      </w:r>
      <w:r w:rsidR="0034475D">
        <w:rPr>
          <w:rFonts w:ascii="Times New Roman" w:hAnsi="Times New Roman" w:cs="Times New Roman"/>
        </w:rPr>
        <w:t>green</w:t>
      </w:r>
      <w:r w:rsidRPr="00322CE9">
        <w:rPr>
          <w:rFonts w:ascii="Times New Roman" w:hAnsi="Times New Roman" w:cs="Times New Roman"/>
        </w:rPr>
        <w:t xml:space="preserve"> and 0 for the remaining categories, while the code cannot be treated as a score. </w:t>
      </w:r>
    </w:p>
    <w:p w14:paraId="6D9714BD" w14:textId="77777777" w:rsidR="00732236" w:rsidRDefault="00732236" w:rsidP="00F22C9D">
      <w:pPr>
        <w:pStyle w:val="ListParagraph"/>
        <w:spacing w:line="276" w:lineRule="auto"/>
        <w:ind w:left="1080"/>
        <w:rPr>
          <w:rFonts w:ascii="Times New Roman" w:hAnsi="Times New Roman" w:cs="Times New Roman"/>
        </w:rPr>
      </w:pPr>
    </w:p>
    <w:p w14:paraId="1EC296C7" w14:textId="7B126821" w:rsidR="003B2461" w:rsidRPr="003B2461" w:rsidRDefault="003B2461" w:rsidP="000942D8">
      <w:pPr>
        <w:pStyle w:val="ListParagraph"/>
        <w:numPr>
          <w:ilvl w:val="0"/>
          <w:numId w:val="3"/>
        </w:numPr>
        <w:spacing w:line="480" w:lineRule="auto"/>
        <w:rPr>
          <w:rFonts w:ascii="Times New Roman" w:hAnsi="Times New Roman" w:cs="Times New Roman"/>
        </w:rPr>
      </w:pPr>
      <w:r w:rsidRPr="003B2461">
        <w:rPr>
          <w:rFonts w:ascii="Times New Roman" w:hAnsi="Times New Roman" w:cs="Times New Roman"/>
        </w:rPr>
        <w:lastRenderedPageBreak/>
        <w:t xml:space="preserve"> </w:t>
      </w:r>
      <w:r w:rsidR="00462E57">
        <w:rPr>
          <w:rFonts w:ascii="Times New Roman" w:hAnsi="Times New Roman" w:cs="Times New Roman"/>
        </w:rPr>
        <w:t>(1)</w:t>
      </w:r>
      <w:r w:rsidRPr="003B2461">
        <w:rPr>
          <w:rFonts w:ascii="Times New Roman" w:hAnsi="Times New Roman" w:cs="Times New Roman"/>
        </w:rPr>
        <w:t xml:space="preserve">  </w:t>
      </w:r>
      <w:r>
        <w:rPr>
          <w:rFonts w:ascii="Times New Roman" w:hAnsi="Times New Roman" w:cs="Times New Roman"/>
        </w:rPr>
        <w:t xml:space="preserve">Summary statistic </w:t>
      </w:r>
      <w:r w:rsidR="00462E57">
        <w:rPr>
          <w:rFonts w:ascii="Times New Roman" w:hAnsi="Times New Roman" w:cs="Times New Roman"/>
        </w:rPr>
        <w:t>of real-time discussions on the internet (Part 1, Q7)</w:t>
      </w:r>
    </w:p>
    <w:tbl>
      <w:tblPr>
        <w:tblStyle w:val="TableGrid"/>
        <w:tblW w:w="8053" w:type="dxa"/>
        <w:tblInd w:w="1440" w:type="dxa"/>
        <w:tblLayout w:type="fixed"/>
        <w:tblLook w:val="04A0" w:firstRow="1" w:lastRow="0" w:firstColumn="1" w:lastColumn="0" w:noHBand="0" w:noVBand="1"/>
      </w:tblPr>
      <w:tblGrid>
        <w:gridCol w:w="1107"/>
        <w:gridCol w:w="992"/>
        <w:gridCol w:w="1134"/>
        <w:gridCol w:w="851"/>
        <w:gridCol w:w="1275"/>
        <w:gridCol w:w="750"/>
        <w:gridCol w:w="951"/>
        <w:gridCol w:w="993"/>
      </w:tblGrid>
      <w:tr w:rsidR="00462E57" w:rsidRPr="003B2461" w14:paraId="60557B37" w14:textId="7BF49152" w:rsidTr="00BE201F">
        <w:trPr>
          <w:trHeight w:val="458"/>
        </w:trPr>
        <w:tc>
          <w:tcPr>
            <w:tcW w:w="1107" w:type="dxa"/>
          </w:tcPr>
          <w:p w14:paraId="117F6BC1" w14:textId="6361BA25" w:rsidR="00462E57" w:rsidRPr="003B2461" w:rsidRDefault="00462E57" w:rsidP="000942D8">
            <w:pPr>
              <w:spacing w:line="480" w:lineRule="auto"/>
              <w:jc w:val="center"/>
              <w:rPr>
                <w:rFonts w:ascii="Times New Roman" w:hAnsi="Times New Roman" w:cs="Times New Roman"/>
              </w:rPr>
            </w:pPr>
            <w:r w:rsidRPr="003B2461">
              <w:rPr>
                <w:rFonts w:ascii="Times New Roman" w:hAnsi="Times New Roman" w:cs="Times New Roman"/>
              </w:rPr>
              <w:t>Min</w:t>
            </w:r>
          </w:p>
        </w:tc>
        <w:tc>
          <w:tcPr>
            <w:tcW w:w="992" w:type="dxa"/>
          </w:tcPr>
          <w:p w14:paraId="1FBFF572" w14:textId="4D1D75E4" w:rsidR="00462E57" w:rsidRPr="003B2461" w:rsidRDefault="00462E57" w:rsidP="000942D8">
            <w:pPr>
              <w:spacing w:line="480" w:lineRule="auto"/>
              <w:jc w:val="center"/>
              <w:rPr>
                <w:rFonts w:ascii="Times New Roman" w:hAnsi="Times New Roman" w:cs="Times New Roman"/>
              </w:rPr>
            </w:pPr>
            <w:r w:rsidRPr="003B2461">
              <w:rPr>
                <w:rFonts w:ascii="Times New Roman" w:hAnsi="Times New Roman" w:cs="Times New Roman"/>
              </w:rPr>
              <w:t xml:space="preserve">1st </w:t>
            </w:r>
            <w:r>
              <w:rPr>
                <w:rFonts w:ascii="Times New Roman" w:hAnsi="Times New Roman" w:cs="Times New Roman"/>
              </w:rPr>
              <w:t>Qu</w:t>
            </w:r>
          </w:p>
        </w:tc>
        <w:tc>
          <w:tcPr>
            <w:tcW w:w="1134" w:type="dxa"/>
          </w:tcPr>
          <w:p w14:paraId="115A26BE" w14:textId="7037979A" w:rsidR="00462E57" w:rsidRPr="003B2461" w:rsidRDefault="00462E57" w:rsidP="000942D8">
            <w:pPr>
              <w:spacing w:line="480" w:lineRule="auto"/>
              <w:jc w:val="center"/>
              <w:rPr>
                <w:rFonts w:ascii="Times New Roman" w:hAnsi="Times New Roman" w:cs="Times New Roman"/>
              </w:rPr>
            </w:pPr>
            <w:r w:rsidRPr="003B2461">
              <w:rPr>
                <w:rFonts w:ascii="Times New Roman" w:hAnsi="Times New Roman" w:cs="Times New Roman"/>
              </w:rPr>
              <w:t>Median</w:t>
            </w:r>
          </w:p>
        </w:tc>
        <w:tc>
          <w:tcPr>
            <w:tcW w:w="851" w:type="dxa"/>
          </w:tcPr>
          <w:p w14:paraId="750CFA2E" w14:textId="6E685052" w:rsidR="00462E57" w:rsidRPr="003B2461" w:rsidRDefault="00462E57" w:rsidP="000942D8">
            <w:pPr>
              <w:spacing w:line="480" w:lineRule="auto"/>
              <w:ind w:left="23"/>
              <w:jc w:val="center"/>
              <w:rPr>
                <w:rFonts w:ascii="Times New Roman" w:hAnsi="Times New Roman" w:cs="Times New Roman"/>
              </w:rPr>
            </w:pPr>
            <w:r w:rsidRPr="003B2461">
              <w:rPr>
                <w:rFonts w:ascii="Times New Roman" w:hAnsi="Times New Roman" w:cs="Times New Roman"/>
              </w:rPr>
              <w:t>Mean</w:t>
            </w:r>
          </w:p>
        </w:tc>
        <w:tc>
          <w:tcPr>
            <w:tcW w:w="1275" w:type="dxa"/>
          </w:tcPr>
          <w:p w14:paraId="2327EFD8" w14:textId="64188C42" w:rsidR="00462E57" w:rsidRPr="003B2461" w:rsidRDefault="00462E57" w:rsidP="000942D8">
            <w:pPr>
              <w:spacing w:line="480" w:lineRule="auto"/>
              <w:jc w:val="center"/>
              <w:rPr>
                <w:rFonts w:ascii="Times New Roman" w:hAnsi="Times New Roman" w:cs="Times New Roman"/>
              </w:rPr>
            </w:pPr>
            <w:r w:rsidRPr="003B2461">
              <w:rPr>
                <w:rFonts w:ascii="Times New Roman" w:hAnsi="Times New Roman" w:cs="Times New Roman"/>
              </w:rPr>
              <w:t>3rd Qu.</w:t>
            </w:r>
          </w:p>
        </w:tc>
        <w:tc>
          <w:tcPr>
            <w:tcW w:w="750" w:type="dxa"/>
          </w:tcPr>
          <w:p w14:paraId="40EBB3E1" w14:textId="5AAF008B" w:rsidR="00462E57" w:rsidRPr="003B2461" w:rsidRDefault="00BE201F" w:rsidP="000942D8">
            <w:pPr>
              <w:spacing w:line="480" w:lineRule="auto"/>
              <w:jc w:val="center"/>
              <w:rPr>
                <w:rFonts w:ascii="Times New Roman" w:hAnsi="Times New Roman" w:cs="Times New Roman"/>
              </w:rPr>
            </w:pPr>
            <w:r>
              <w:rPr>
                <w:rFonts w:ascii="Times New Roman" w:hAnsi="Times New Roman" w:cs="Times New Roman"/>
              </w:rPr>
              <w:t>M</w:t>
            </w:r>
            <w:r w:rsidR="00462E57">
              <w:rPr>
                <w:rFonts w:ascii="Times New Roman" w:hAnsi="Times New Roman" w:cs="Times New Roman"/>
              </w:rPr>
              <w:t>ax</w:t>
            </w:r>
          </w:p>
        </w:tc>
        <w:tc>
          <w:tcPr>
            <w:tcW w:w="951" w:type="dxa"/>
          </w:tcPr>
          <w:p w14:paraId="2E5EDC6B" w14:textId="60737E2A" w:rsidR="00462E57" w:rsidRDefault="00BE201F" w:rsidP="000942D8">
            <w:pPr>
              <w:spacing w:line="480" w:lineRule="auto"/>
              <w:jc w:val="center"/>
              <w:rPr>
                <w:rFonts w:ascii="Times New Roman" w:hAnsi="Times New Roman" w:cs="Times New Roman"/>
              </w:rPr>
            </w:pPr>
            <w:r>
              <w:rPr>
                <w:rFonts w:ascii="Times New Roman" w:hAnsi="Times New Roman" w:cs="Times New Roman"/>
              </w:rPr>
              <w:t>M</w:t>
            </w:r>
            <w:r w:rsidR="00462E57">
              <w:rPr>
                <w:rFonts w:ascii="Times New Roman" w:hAnsi="Times New Roman" w:cs="Times New Roman"/>
              </w:rPr>
              <w:t>ode</w:t>
            </w:r>
          </w:p>
        </w:tc>
        <w:tc>
          <w:tcPr>
            <w:tcW w:w="993" w:type="dxa"/>
          </w:tcPr>
          <w:p w14:paraId="7077F3FE" w14:textId="6DF79B25" w:rsidR="00462E57" w:rsidRDefault="00462E57" w:rsidP="000942D8">
            <w:pPr>
              <w:spacing w:line="480" w:lineRule="auto"/>
              <w:jc w:val="center"/>
              <w:rPr>
                <w:rFonts w:ascii="Times New Roman" w:hAnsi="Times New Roman" w:cs="Times New Roman"/>
              </w:rPr>
            </w:pPr>
            <w:proofErr w:type="spellStart"/>
            <w:r>
              <w:rPr>
                <w:rFonts w:ascii="Times New Roman" w:hAnsi="Times New Roman" w:cs="Times New Roman"/>
              </w:rPr>
              <w:t>s.d.</w:t>
            </w:r>
            <w:proofErr w:type="spellEnd"/>
          </w:p>
        </w:tc>
      </w:tr>
      <w:tr w:rsidR="00462E57" w:rsidRPr="003B2461" w14:paraId="1AB2CF5B" w14:textId="44D84531" w:rsidTr="00BE201F">
        <w:tc>
          <w:tcPr>
            <w:tcW w:w="1107" w:type="dxa"/>
          </w:tcPr>
          <w:p w14:paraId="4A64DE59" w14:textId="1CC99F23" w:rsidR="00462E57" w:rsidRPr="003B2461" w:rsidRDefault="00462E57" w:rsidP="000942D8">
            <w:pPr>
              <w:pStyle w:val="ListParagraph"/>
              <w:spacing w:line="480" w:lineRule="auto"/>
              <w:ind w:left="0"/>
              <w:jc w:val="center"/>
              <w:rPr>
                <w:rFonts w:ascii="Times New Roman" w:hAnsi="Times New Roman" w:cs="Times New Roman"/>
              </w:rPr>
            </w:pPr>
            <w:r w:rsidRPr="003B2461">
              <w:rPr>
                <w:rFonts w:ascii="Times New Roman" w:hAnsi="Times New Roman" w:cs="Times New Roman"/>
              </w:rPr>
              <w:t>0</w:t>
            </w:r>
          </w:p>
        </w:tc>
        <w:tc>
          <w:tcPr>
            <w:tcW w:w="992" w:type="dxa"/>
          </w:tcPr>
          <w:p w14:paraId="3DE23433" w14:textId="5A4A8F15" w:rsidR="00462E57" w:rsidRPr="003B2461" w:rsidRDefault="00462E57" w:rsidP="000942D8">
            <w:pPr>
              <w:pStyle w:val="ListParagraph"/>
              <w:spacing w:line="480" w:lineRule="auto"/>
              <w:ind w:left="62"/>
              <w:jc w:val="center"/>
              <w:rPr>
                <w:rFonts w:ascii="Times New Roman" w:hAnsi="Times New Roman" w:cs="Times New Roman"/>
              </w:rPr>
            </w:pPr>
            <w:r w:rsidRPr="003B2461">
              <w:rPr>
                <w:rFonts w:ascii="Times New Roman" w:hAnsi="Times New Roman" w:cs="Times New Roman"/>
              </w:rPr>
              <w:t>1</w:t>
            </w:r>
          </w:p>
        </w:tc>
        <w:tc>
          <w:tcPr>
            <w:tcW w:w="1134" w:type="dxa"/>
          </w:tcPr>
          <w:p w14:paraId="5B241A8D" w14:textId="795FEE1E" w:rsidR="00462E57" w:rsidRPr="003B2461" w:rsidRDefault="00462E57" w:rsidP="000942D8">
            <w:pPr>
              <w:pStyle w:val="ListParagraph"/>
              <w:spacing w:line="480" w:lineRule="auto"/>
              <w:ind w:left="0"/>
              <w:jc w:val="center"/>
              <w:rPr>
                <w:rFonts w:ascii="Times New Roman" w:hAnsi="Times New Roman" w:cs="Times New Roman"/>
              </w:rPr>
            </w:pPr>
            <w:r w:rsidRPr="003B2461">
              <w:rPr>
                <w:rFonts w:ascii="Times New Roman" w:hAnsi="Times New Roman" w:cs="Times New Roman"/>
              </w:rPr>
              <w:t>3</w:t>
            </w:r>
          </w:p>
        </w:tc>
        <w:tc>
          <w:tcPr>
            <w:tcW w:w="851" w:type="dxa"/>
          </w:tcPr>
          <w:p w14:paraId="5C157F85" w14:textId="79FE8943" w:rsidR="00462E57" w:rsidRPr="003B2461" w:rsidRDefault="00462E57" w:rsidP="000942D8">
            <w:pPr>
              <w:pStyle w:val="ListParagraph"/>
              <w:spacing w:line="480" w:lineRule="auto"/>
              <w:ind w:left="0"/>
              <w:jc w:val="center"/>
              <w:rPr>
                <w:rFonts w:ascii="Times New Roman" w:hAnsi="Times New Roman" w:cs="Times New Roman"/>
              </w:rPr>
            </w:pPr>
            <w:r w:rsidRPr="003B2461">
              <w:rPr>
                <w:rFonts w:ascii="Times New Roman" w:hAnsi="Times New Roman" w:cs="Times New Roman"/>
              </w:rPr>
              <w:t>2.588</w:t>
            </w:r>
          </w:p>
        </w:tc>
        <w:tc>
          <w:tcPr>
            <w:tcW w:w="1275" w:type="dxa"/>
          </w:tcPr>
          <w:p w14:paraId="2BF0F862" w14:textId="703EFEC4" w:rsidR="00462E57" w:rsidRPr="003B2461" w:rsidRDefault="00462E57" w:rsidP="000942D8">
            <w:pPr>
              <w:pStyle w:val="ListParagraph"/>
              <w:spacing w:line="480" w:lineRule="auto"/>
              <w:ind w:left="10"/>
              <w:jc w:val="center"/>
              <w:rPr>
                <w:rFonts w:ascii="Times New Roman" w:hAnsi="Times New Roman" w:cs="Times New Roman"/>
              </w:rPr>
            </w:pPr>
            <w:r w:rsidRPr="003B2461">
              <w:rPr>
                <w:rFonts w:ascii="Times New Roman" w:hAnsi="Times New Roman" w:cs="Times New Roman"/>
              </w:rPr>
              <w:t>4</w:t>
            </w:r>
          </w:p>
        </w:tc>
        <w:tc>
          <w:tcPr>
            <w:tcW w:w="750" w:type="dxa"/>
          </w:tcPr>
          <w:p w14:paraId="31003EB5" w14:textId="3BC0876F" w:rsidR="00462E57" w:rsidRPr="003B2461" w:rsidRDefault="00462E57" w:rsidP="000942D8">
            <w:pPr>
              <w:pStyle w:val="ListParagraph"/>
              <w:spacing w:line="480" w:lineRule="auto"/>
              <w:ind w:left="85"/>
              <w:jc w:val="center"/>
              <w:rPr>
                <w:rFonts w:ascii="Times New Roman" w:hAnsi="Times New Roman" w:cs="Times New Roman"/>
              </w:rPr>
            </w:pPr>
            <w:r w:rsidRPr="003B2461">
              <w:rPr>
                <w:rFonts w:ascii="Times New Roman" w:hAnsi="Times New Roman" w:cs="Times New Roman"/>
              </w:rPr>
              <w:t>4</w:t>
            </w:r>
          </w:p>
        </w:tc>
        <w:tc>
          <w:tcPr>
            <w:tcW w:w="951" w:type="dxa"/>
          </w:tcPr>
          <w:p w14:paraId="5169C130" w14:textId="0FEA80DB" w:rsidR="00462E57" w:rsidRPr="003B2461" w:rsidRDefault="00462E57" w:rsidP="000942D8">
            <w:pPr>
              <w:pStyle w:val="ListParagraph"/>
              <w:spacing w:line="480" w:lineRule="auto"/>
              <w:ind w:left="85"/>
              <w:jc w:val="center"/>
              <w:rPr>
                <w:rFonts w:ascii="Times New Roman" w:hAnsi="Times New Roman" w:cs="Times New Roman"/>
              </w:rPr>
            </w:pPr>
            <w:r>
              <w:rPr>
                <w:rFonts w:ascii="Times New Roman" w:hAnsi="Times New Roman" w:cs="Times New Roman"/>
              </w:rPr>
              <w:t>4</w:t>
            </w:r>
          </w:p>
        </w:tc>
        <w:tc>
          <w:tcPr>
            <w:tcW w:w="993" w:type="dxa"/>
          </w:tcPr>
          <w:p w14:paraId="37E354A0" w14:textId="0EDA50FA" w:rsidR="00462E57" w:rsidRDefault="00462E57" w:rsidP="000942D8">
            <w:pPr>
              <w:pStyle w:val="ListParagraph"/>
              <w:spacing w:line="480" w:lineRule="auto"/>
              <w:ind w:left="85"/>
              <w:jc w:val="center"/>
              <w:rPr>
                <w:rFonts w:ascii="Times New Roman" w:hAnsi="Times New Roman" w:cs="Times New Roman"/>
              </w:rPr>
            </w:pPr>
            <w:r>
              <w:rPr>
                <w:rFonts w:ascii="Times New Roman" w:hAnsi="Times New Roman" w:cs="Times New Roman"/>
              </w:rPr>
              <w:t>0.56</w:t>
            </w:r>
          </w:p>
        </w:tc>
      </w:tr>
    </w:tbl>
    <w:p w14:paraId="330B9384" w14:textId="69BFBD32" w:rsidR="003B2461" w:rsidRDefault="003B2461" w:rsidP="000942D8">
      <w:pPr>
        <w:pStyle w:val="ListParagraph"/>
        <w:spacing w:line="480" w:lineRule="auto"/>
        <w:ind w:left="0"/>
        <w:rPr>
          <w:rFonts w:ascii="Times New Roman" w:hAnsi="Times New Roman" w:cs="Times New Roman"/>
        </w:rPr>
      </w:pPr>
    </w:p>
    <w:p w14:paraId="51C6FAF5" w14:textId="799FD66C" w:rsidR="000942D8" w:rsidRPr="001717DF" w:rsidRDefault="00462E57" w:rsidP="001717DF">
      <w:pPr>
        <w:pStyle w:val="ListParagraph"/>
        <w:spacing w:line="480" w:lineRule="auto"/>
        <w:ind w:left="1440"/>
        <w:rPr>
          <w:rFonts w:ascii="Times New Roman" w:hAnsi="Times New Roman" w:cs="Times New Roman"/>
        </w:rPr>
      </w:pPr>
      <w:r>
        <w:rPr>
          <w:rFonts w:ascii="Times New Roman" w:hAnsi="Times New Roman" w:cs="Times New Roman"/>
        </w:rPr>
        <w:t>The mode represents most people (6 out of 17) have online conference or chat every day. The average frequency of using this</w:t>
      </w:r>
      <w:r w:rsidR="001717DF">
        <w:rPr>
          <w:rFonts w:ascii="Times New Roman" w:hAnsi="Times New Roman" w:cs="Times New Roman"/>
        </w:rPr>
        <w:t xml:space="preserve"> function</w:t>
      </w:r>
      <w:r>
        <w:rPr>
          <w:rFonts w:ascii="Times New Roman" w:hAnsi="Times New Roman" w:cs="Times New Roman"/>
        </w:rPr>
        <w:t xml:space="preserve"> is at least once a week.</w:t>
      </w:r>
      <w:r w:rsidR="001717DF">
        <w:rPr>
          <w:rFonts w:ascii="Times New Roman" w:hAnsi="Times New Roman" w:cs="Times New Roman"/>
        </w:rPr>
        <w:t xml:space="preserve"> The standard deviation is small showing that there is not too much variation among the data. </w:t>
      </w:r>
    </w:p>
    <w:p w14:paraId="21E02F5F" w14:textId="19B89B9B" w:rsidR="00462E57" w:rsidRPr="003B2461" w:rsidRDefault="00462E57" w:rsidP="000942D8">
      <w:pPr>
        <w:pStyle w:val="ListParagraph"/>
        <w:spacing w:line="480" w:lineRule="auto"/>
        <w:ind w:left="1440"/>
        <w:jc w:val="both"/>
        <w:rPr>
          <w:rFonts w:ascii="Times New Roman" w:hAnsi="Times New Roman" w:cs="Times New Roman"/>
        </w:rPr>
      </w:pPr>
      <w:r>
        <w:rPr>
          <w:rFonts w:ascii="Times New Roman" w:hAnsi="Times New Roman" w:cs="Times New Roman"/>
        </w:rPr>
        <w:t xml:space="preserve">(2) Summary statistic of knowledge on </w:t>
      </w:r>
      <w:r w:rsidR="00BE201F">
        <w:rPr>
          <w:rFonts w:ascii="Times New Roman" w:hAnsi="Times New Roman" w:cs="Times New Roman"/>
        </w:rPr>
        <w:t>extinction of plants and animals</w:t>
      </w:r>
      <w:r>
        <w:rPr>
          <w:rFonts w:ascii="Times New Roman" w:hAnsi="Times New Roman" w:cs="Times New Roman"/>
        </w:rPr>
        <w:t xml:space="preserve"> (Part </w:t>
      </w:r>
      <w:r w:rsidR="00BE201F">
        <w:rPr>
          <w:rFonts w:ascii="Times New Roman" w:hAnsi="Times New Roman" w:cs="Times New Roman"/>
        </w:rPr>
        <w:t>2</w:t>
      </w:r>
      <w:r>
        <w:rPr>
          <w:rFonts w:ascii="Times New Roman" w:hAnsi="Times New Roman" w:cs="Times New Roman"/>
        </w:rPr>
        <w:t>, Q</w:t>
      </w:r>
      <w:r w:rsidR="00BE201F">
        <w:rPr>
          <w:rFonts w:ascii="Times New Roman" w:hAnsi="Times New Roman" w:cs="Times New Roman"/>
        </w:rPr>
        <w:t>6</w:t>
      </w:r>
      <w:r>
        <w:rPr>
          <w:rFonts w:ascii="Times New Roman" w:hAnsi="Times New Roman" w:cs="Times New Roman"/>
        </w:rPr>
        <w:t>)</w:t>
      </w:r>
    </w:p>
    <w:tbl>
      <w:tblPr>
        <w:tblStyle w:val="TableGrid"/>
        <w:tblW w:w="0" w:type="auto"/>
        <w:tblInd w:w="1440" w:type="dxa"/>
        <w:tblLook w:val="04A0" w:firstRow="1" w:lastRow="0" w:firstColumn="1" w:lastColumn="0" w:noHBand="0" w:noVBand="1"/>
      </w:tblPr>
      <w:tblGrid>
        <w:gridCol w:w="877"/>
        <w:gridCol w:w="943"/>
        <w:gridCol w:w="1021"/>
        <w:gridCol w:w="903"/>
        <w:gridCol w:w="1165"/>
        <w:gridCol w:w="1017"/>
        <w:gridCol w:w="1017"/>
      </w:tblGrid>
      <w:tr w:rsidR="00052502" w:rsidRPr="00BE201F" w14:paraId="52E1ED98" w14:textId="5BF5E359" w:rsidTr="00FA1373">
        <w:tc>
          <w:tcPr>
            <w:tcW w:w="877" w:type="dxa"/>
            <w:vAlign w:val="center"/>
          </w:tcPr>
          <w:p w14:paraId="734FAE62" w14:textId="51D7547C" w:rsidR="00052502" w:rsidRPr="00BE201F" w:rsidRDefault="00052502" w:rsidP="000942D8">
            <w:pPr>
              <w:pStyle w:val="ListParagraph"/>
              <w:spacing w:line="480" w:lineRule="auto"/>
              <w:ind w:left="0"/>
              <w:jc w:val="center"/>
              <w:rPr>
                <w:rFonts w:ascii="Times New Roman" w:hAnsi="Times New Roman" w:cs="Times New Roman"/>
              </w:rPr>
            </w:pPr>
            <w:r w:rsidRPr="00BE201F">
              <w:rPr>
                <w:rFonts w:ascii="Times New Roman" w:hAnsi="Times New Roman" w:cs="Times New Roman"/>
              </w:rPr>
              <w:t>Min.</w:t>
            </w:r>
          </w:p>
        </w:tc>
        <w:tc>
          <w:tcPr>
            <w:tcW w:w="943" w:type="dxa"/>
            <w:vAlign w:val="center"/>
          </w:tcPr>
          <w:p w14:paraId="26564842" w14:textId="634B103E" w:rsidR="00052502" w:rsidRPr="00BE201F" w:rsidRDefault="00052502" w:rsidP="000942D8">
            <w:pPr>
              <w:pStyle w:val="ListParagraph"/>
              <w:spacing w:line="480" w:lineRule="auto"/>
              <w:ind w:left="0"/>
              <w:jc w:val="center"/>
              <w:rPr>
                <w:rFonts w:ascii="Times New Roman" w:hAnsi="Times New Roman" w:cs="Times New Roman"/>
              </w:rPr>
            </w:pPr>
            <w:r w:rsidRPr="00BE201F">
              <w:rPr>
                <w:rFonts w:ascii="Times New Roman" w:hAnsi="Times New Roman" w:cs="Times New Roman"/>
              </w:rPr>
              <w:t>1st Qu.</w:t>
            </w:r>
          </w:p>
        </w:tc>
        <w:tc>
          <w:tcPr>
            <w:tcW w:w="1021" w:type="dxa"/>
            <w:vAlign w:val="center"/>
          </w:tcPr>
          <w:p w14:paraId="25F0A1FE" w14:textId="59B080D3" w:rsidR="00052502" w:rsidRPr="00BE201F" w:rsidRDefault="00052502" w:rsidP="000942D8">
            <w:pPr>
              <w:pStyle w:val="ListParagraph"/>
              <w:spacing w:line="480" w:lineRule="auto"/>
              <w:ind w:left="49"/>
              <w:jc w:val="center"/>
              <w:rPr>
                <w:rFonts w:ascii="Times New Roman" w:hAnsi="Times New Roman" w:cs="Times New Roman"/>
              </w:rPr>
            </w:pPr>
            <w:r w:rsidRPr="00BE201F">
              <w:rPr>
                <w:rFonts w:ascii="Times New Roman" w:hAnsi="Times New Roman" w:cs="Times New Roman"/>
              </w:rPr>
              <w:t>Median</w:t>
            </w:r>
          </w:p>
        </w:tc>
        <w:tc>
          <w:tcPr>
            <w:tcW w:w="903" w:type="dxa"/>
            <w:vAlign w:val="center"/>
          </w:tcPr>
          <w:p w14:paraId="44992C16" w14:textId="350D48D9" w:rsidR="00052502" w:rsidRPr="00BE201F" w:rsidRDefault="00052502" w:rsidP="000942D8">
            <w:pPr>
              <w:pStyle w:val="ListParagraph"/>
              <w:spacing w:line="480" w:lineRule="auto"/>
              <w:ind w:left="46"/>
              <w:jc w:val="center"/>
              <w:rPr>
                <w:rFonts w:ascii="Times New Roman" w:hAnsi="Times New Roman" w:cs="Times New Roman"/>
              </w:rPr>
            </w:pPr>
            <w:r w:rsidRPr="00BE201F">
              <w:rPr>
                <w:rFonts w:ascii="Times New Roman" w:hAnsi="Times New Roman" w:cs="Times New Roman"/>
              </w:rPr>
              <w:t>Mean</w:t>
            </w:r>
          </w:p>
        </w:tc>
        <w:tc>
          <w:tcPr>
            <w:tcW w:w="1165" w:type="dxa"/>
            <w:vAlign w:val="center"/>
          </w:tcPr>
          <w:p w14:paraId="0DA094A9" w14:textId="4B55F141" w:rsidR="00052502" w:rsidRPr="00BE201F" w:rsidRDefault="00052502" w:rsidP="000942D8">
            <w:pPr>
              <w:pStyle w:val="ListParagraph"/>
              <w:spacing w:line="480" w:lineRule="auto"/>
              <w:ind w:left="30"/>
              <w:jc w:val="center"/>
              <w:rPr>
                <w:rFonts w:ascii="Times New Roman" w:hAnsi="Times New Roman" w:cs="Times New Roman"/>
              </w:rPr>
            </w:pPr>
            <w:r w:rsidRPr="00BE201F">
              <w:rPr>
                <w:rFonts w:ascii="Times New Roman" w:hAnsi="Times New Roman" w:cs="Times New Roman"/>
              </w:rPr>
              <w:t>3rd Qu.</w:t>
            </w:r>
          </w:p>
        </w:tc>
        <w:tc>
          <w:tcPr>
            <w:tcW w:w="1017" w:type="dxa"/>
            <w:vAlign w:val="center"/>
          </w:tcPr>
          <w:p w14:paraId="36107093" w14:textId="3B1523DA" w:rsidR="00052502" w:rsidRPr="00BE201F" w:rsidRDefault="00052502" w:rsidP="000942D8">
            <w:pPr>
              <w:pStyle w:val="ListParagraph"/>
              <w:spacing w:line="480" w:lineRule="auto"/>
              <w:ind w:left="40"/>
              <w:rPr>
                <w:rFonts w:ascii="Times New Roman" w:hAnsi="Times New Roman" w:cs="Times New Roman"/>
              </w:rPr>
            </w:pPr>
            <w:r>
              <w:rPr>
                <w:rFonts w:ascii="Times New Roman" w:hAnsi="Times New Roman" w:cs="Times New Roman"/>
              </w:rPr>
              <w:t>Max</w:t>
            </w:r>
          </w:p>
        </w:tc>
        <w:tc>
          <w:tcPr>
            <w:tcW w:w="1017" w:type="dxa"/>
          </w:tcPr>
          <w:p w14:paraId="031FBA6F" w14:textId="38BECDD2" w:rsidR="00052502" w:rsidRDefault="00052502" w:rsidP="000942D8">
            <w:pPr>
              <w:pStyle w:val="ListParagraph"/>
              <w:spacing w:line="480" w:lineRule="auto"/>
              <w:ind w:left="40"/>
              <w:rPr>
                <w:rFonts w:ascii="Times New Roman" w:hAnsi="Times New Roman" w:cs="Times New Roman"/>
              </w:rPr>
            </w:pPr>
            <w:r>
              <w:rPr>
                <w:rFonts w:ascii="Times New Roman" w:hAnsi="Times New Roman" w:cs="Times New Roman"/>
              </w:rPr>
              <w:t xml:space="preserve">Mode </w:t>
            </w:r>
          </w:p>
        </w:tc>
      </w:tr>
      <w:tr w:rsidR="00052502" w:rsidRPr="003B2461" w14:paraId="772AF61D" w14:textId="733FD36B" w:rsidTr="00FA1373">
        <w:trPr>
          <w:trHeight w:val="401"/>
        </w:trPr>
        <w:tc>
          <w:tcPr>
            <w:tcW w:w="877" w:type="dxa"/>
            <w:vAlign w:val="center"/>
          </w:tcPr>
          <w:p w14:paraId="4064D422" w14:textId="51BB0273" w:rsidR="00052502" w:rsidRPr="003B2461" w:rsidRDefault="00052502" w:rsidP="000942D8">
            <w:pPr>
              <w:pStyle w:val="ListParagraph"/>
              <w:spacing w:line="480" w:lineRule="auto"/>
              <w:ind w:left="0"/>
              <w:jc w:val="center"/>
              <w:rPr>
                <w:rFonts w:ascii="Times New Roman" w:hAnsi="Times New Roman" w:cs="Times New Roman"/>
              </w:rPr>
            </w:pPr>
            <w:r w:rsidRPr="00BE201F">
              <w:rPr>
                <w:rFonts w:ascii="Times New Roman" w:hAnsi="Times New Roman" w:cs="Times New Roman"/>
              </w:rPr>
              <w:t>1</w:t>
            </w:r>
          </w:p>
        </w:tc>
        <w:tc>
          <w:tcPr>
            <w:tcW w:w="943" w:type="dxa"/>
            <w:vAlign w:val="center"/>
          </w:tcPr>
          <w:p w14:paraId="7BC734BC" w14:textId="595AED2C" w:rsidR="00052502" w:rsidRPr="003B2461" w:rsidRDefault="00052502" w:rsidP="000942D8">
            <w:pPr>
              <w:pStyle w:val="ListParagraph"/>
              <w:spacing w:line="480" w:lineRule="auto"/>
              <w:ind w:left="75"/>
              <w:jc w:val="center"/>
              <w:rPr>
                <w:rFonts w:ascii="Times New Roman" w:hAnsi="Times New Roman" w:cs="Times New Roman"/>
              </w:rPr>
            </w:pPr>
            <w:r w:rsidRPr="00BE201F">
              <w:rPr>
                <w:rFonts w:ascii="Times New Roman" w:hAnsi="Times New Roman" w:cs="Times New Roman"/>
              </w:rPr>
              <w:t>2</w:t>
            </w:r>
          </w:p>
        </w:tc>
        <w:tc>
          <w:tcPr>
            <w:tcW w:w="1021" w:type="dxa"/>
            <w:vAlign w:val="center"/>
          </w:tcPr>
          <w:p w14:paraId="0A230A0C" w14:textId="7430E65A" w:rsidR="00052502" w:rsidRPr="00BE201F" w:rsidRDefault="00052502" w:rsidP="000942D8">
            <w:pPr>
              <w:pStyle w:val="ListParagraph"/>
              <w:spacing w:line="480" w:lineRule="auto"/>
              <w:ind w:left="98"/>
              <w:jc w:val="center"/>
              <w:rPr>
                <w:rFonts w:ascii="Times New Roman" w:hAnsi="Times New Roman" w:cs="Times New Roman"/>
              </w:rPr>
            </w:pPr>
            <w:r w:rsidRPr="00BE201F">
              <w:rPr>
                <w:rFonts w:ascii="Times New Roman" w:hAnsi="Times New Roman" w:cs="Times New Roman"/>
              </w:rPr>
              <w:t>2</w:t>
            </w:r>
          </w:p>
        </w:tc>
        <w:tc>
          <w:tcPr>
            <w:tcW w:w="903" w:type="dxa"/>
            <w:vAlign w:val="center"/>
          </w:tcPr>
          <w:p w14:paraId="7F983014" w14:textId="540CCA05" w:rsidR="00052502" w:rsidRPr="003B2461" w:rsidRDefault="00052502" w:rsidP="000942D8">
            <w:pPr>
              <w:pStyle w:val="ListParagraph"/>
              <w:spacing w:line="480" w:lineRule="auto"/>
              <w:ind w:left="134"/>
              <w:jc w:val="center"/>
              <w:rPr>
                <w:rFonts w:ascii="Times New Roman" w:hAnsi="Times New Roman" w:cs="Times New Roman"/>
              </w:rPr>
            </w:pPr>
            <w:r w:rsidRPr="00BE201F">
              <w:rPr>
                <w:rFonts w:ascii="Times New Roman" w:hAnsi="Times New Roman" w:cs="Times New Roman"/>
              </w:rPr>
              <w:t>2.118</w:t>
            </w:r>
          </w:p>
        </w:tc>
        <w:tc>
          <w:tcPr>
            <w:tcW w:w="1165" w:type="dxa"/>
            <w:vAlign w:val="center"/>
          </w:tcPr>
          <w:p w14:paraId="0344A2FE" w14:textId="1301F65F" w:rsidR="00052502" w:rsidRPr="003B2461" w:rsidRDefault="00052502" w:rsidP="000942D8">
            <w:pPr>
              <w:pStyle w:val="ListParagraph"/>
              <w:spacing w:line="480" w:lineRule="auto"/>
              <w:ind w:left="262"/>
              <w:jc w:val="center"/>
              <w:rPr>
                <w:rFonts w:ascii="Times New Roman" w:hAnsi="Times New Roman" w:cs="Times New Roman"/>
              </w:rPr>
            </w:pPr>
            <w:r w:rsidRPr="00BE201F">
              <w:rPr>
                <w:rFonts w:ascii="Times New Roman" w:hAnsi="Times New Roman" w:cs="Times New Roman"/>
              </w:rPr>
              <w:t>2</w:t>
            </w:r>
          </w:p>
        </w:tc>
        <w:tc>
          <w:tcPr>
            <w:tcW w:w="1017" w:type="dxa"/>
            <w:vAlign w:val="center"/>
          </w:tcPr>
          <w:p w14:paraId="41F41EF7" w14:textId="012E925F" w:rsidR="00052502" w:rsidRPr="00BE201F" w:rsidRDefault="00052502" w:rsidP="000942D8">
            <w:pPr>
              <w:spacing w:line="480" w:lineRule="auto"/>
              <w:rPr>
                <w:rFonts w:ascii="Times New Roman" w:hAnsi="Times New Roman" w:cs="Times New Roman"/>
              </w:rPr>
            </w:pPr>
            <w:r>
              <w:rPr>
                <w:rFonts w:ascii="Times New Roman" w:hAnsi="Times New Roman" w:cs="Times New Roman"/>
              </w:rPr>
              <w:t xml:space="preserve"> </w:t>
            </w:r>
            <w:r w:rsidRPr="00BE201F">
              <w:rPr>
                <w:rFonts w:ascii="Times New Roman" w:hAnsi="Times New Roman" w:cs="Times New Roman"/>
              </w:rPr>
              <w:t>3</w:t>
            </w:r>
          </w:p>
        </w:tc>
        <w:tc>
          <w:tcPr>
            <w:tcW w:w="1017" w:type="dxa"/>
          </w:tcPr>
          <w:p w14:paraId="729E9852" w14:textId="0AEAC6F0" w:rsidR="00052502" w:rsidRDefault="00052502" w:rsidP="000942D8">
            <w:pPr>
              <w:spacing w:line="480" w:lineRule="auto"/>
              <w:rPr>
                <w:rFonts w:ascii="Times New Roman" w:hAnsi="Times New Roman" w:cs="Times New Roman"/>
              </w:rPr>
            </w:pPr>
            <w:r>
              <w:rPr>
                <w:rFonts w:ascii="Times New Roman" w:hAnsi="Times New Roman" w:cs="Times New Roman"/>
              </w:rPr>
              <w:t>2</w:t>
            </w:r>
          </w:p>
        </w:tc>
      </w:tr>
    </w:tbl>
    <w:p w14:paraId="63BAE877" w14:textId="767E8330" w:rsidR="00462E57" w:rsidRDefault="00462E57" w:rsidP="000942D8">
      <w:pPr>
        <w:pStyle w:val="ListParagraph"/>
        <w:spacing w:line="480" w:lineRule="auto"/>
        <w:ind w:left="0"/>
        <w:rPr>
          <w:rFonts w:ascii="Times New Roman" w:hAnsi="Times New Roman" w:cs="Times New Roman"/>
        </w:rPr>
      </w:pPr>
    </w:p>
    <w:p w14:paraId="5DDDDC68" w14:textId="1DBDCAC5" w:rsidR="000942D8" w:rsidRPr="001717DF" w:rsidRDefault="00052502" w:rsidP="001717DF">
      <w:pPr>
        <w:pStyle w:val="ListParagraph"/>
        <w:spacing w:line="480" w:lineRule="auto"/>
        <w:ind w:left="1440"/>
        <w:rPr>
          <w:rFonts w:ascii="Times New Roman" w:hAnsi="Times New Roman" w:cs="Times New Roman"/>
        </w:rPr>
      </w:pPr>
      <w:r>
        <w:rPr>
          <w:rFonts w:ascii="Times New Roman" w:hAnsi="Times New Roman" w:cs="Times New Roman"/>
        </w:rPr>
        <w:t>More than</w:t>
      </w:r>
      <w:r w:rsidR="001C658B">
        <w:rPr>
          <w:rFonts w:ascii="Times New Roman" w:hAnsi="Times New Roman" w:cs="Times New Roman"/>
        </w:rPr>
        <w:t xml:space="preserve"> half of</w:t>
      </w:r>
      <w:r>
        <w:rPr>
          <w:rFonts w:ascii="Times New Roman" w:hAnsi="Times New Roman" w:cs="Times New Roman"/>
        </w:rPr>
        <w:t xml:space="preserve"> </w:t>
      </w:r>
      <w:r w:rsidR="001C658B">
        <w:rPr>
          <w:rFonts w:ascii="Times New Roman" w:hAnsi="Times New Roman" w:cs="Times New Roman"/>
        </w:rPr>
        <w:t xml:space="preserve">the sampled </w:t>
      </w:r>
      <w:r>
        <w:rPr>
          <w:rFonts w:ascii="Times New Roman" w:hAnsi="Times New Roman" w:cs="Times New Roman"/>
        </w:rPr>
        <w:t>people (11 of 17) have knowledge of extinction of plants and animals and they can explain the general issue</w:t>
      </w:r>
      <w:r w:rsidR="001C658B">
        <w:rPr>
          <w:rFonts w:ascii="Times New Roman" w:hAnsi="Times New Roman" w:cs="Times New Roman"/>
        </w:rPr>
        <w:t xml:space="preserve">. No one has never heard of this issue, while there are 4 persons are very familiar with this topic. </w:t>
      </w:r>
    </w:p>
    <w:p w14:paraId="7AA58C90" w14:textId="678765FD" w:rsidR="001C658B" w:rsidRDefault="001C658B" w:rsidP="000942D8">
      <w:pPr>
        <w:pStyle w:val="ListParagraph"/>
        <w:spacing w:line="480" w:lineRule="auto"/>
        <w:ind w:left="1440"/>
        <w:rPr>
          <w:rFonts w:ascii="Times New Roman" w:hAnsi="Times New Roman" w:cs="Times New Roman"/>
        </w:rPr>
      </w:pPr>
      <w:r>
        <w:rPr>
          <w:rFonts w:ascii="Times New Roman" w:hAnsi="Times New Roman" w:cs="Times New Roman"/>
        </w:rPr>
        <w:t xml:space="preserve">(3) For the item chosen in part 3, a frequency table can be created. </w:t>
      </w:r>
    </w:p>
    <w:tbl>
      <w:tblPr>
        <w:tblStyle w:val="TableGrid"/>
        <w:tblW w:w="0" w:type="auto"/>
        <w:tblInd w:w="1440" w:type="dxa"/>
        <w:tblLook w:val="04A0" w:firstRow="1" w:lastRow="0" w:firstColumn="1" w:lastColumn="0" w:noHBand="0" w:noVBand="1"/>
      </w:tblPr>
      <w:tblGrid>
        <w:gridCol w:w="1959"/>
        <w:gridCol w:w="1989"/>
        <w:gridCol w:w="1945"/>
        <w:gridCol w:w="2017"/>
      </w:tblGrid>
      <w:tr w:rsidR="001C658B" w14:paraId="5AF0B615" w14:textId="77777777" w:rsidTr="001C658B">
        <w:tc>
          <w:tcPr>
            <w:tcW w:w="2337" w:type="dxa"/>
          </w:tcPr>
          <w:p w14:paraId="6CAE46CC" w14:textId="38180AAB" w:rsidR="001C658B" w:rsidRDefault="001C658B" w:rsidP="000942D8">
            <w:pPr>
              <w:pStyle w:val="ListParagraph"/>
              <w:spacing w:line="480" w:lineRule="auto"/>
              <w:ind w:left="0"/>
              <w:jc w:val="center"/>
              <w:rPr>
                <w:rFonts w:ascii="Times New Roman" w:hAnsi="Times New Roman" w:cs="Times New Roman"/>
              </w:rPr>
            </w:pPr>
            <w:r>
              <w:rPr>
                <w:rFonts w:ascii="Times New Roman" w:hAnsi="Times New Roman" w:cs="Times New Roman"/>
              </w:rPr>
              <w:t>Blue</w:t>
            </w:r>
          </w:p>
        </w:tc>
        <w:tc>
          <w:tcPr>
            <w:tcW w:w="2337" w:type="dxa"/>
          </w:tcPr>
          <w:p w14:paraId="74DEEC01" w14:textId="0D5E01AA" w:rsidR="001C658B" w:rsidRDefault="001C658B" w:rsidP="000942D8">
            <w:pPr>
              <w:pStyle w:val="ListParagraph"/>
              <w:spacing w:line="480" w:lineRule="auto"/>
              <w:ind w:left="0"/>
              <w:jc w:val="center"/>
              <w:rPr>
                <w:rFonts w:ascii="Times New Roman" w:hAnsi="Times New Roman" w:cs="Times New Roman"/>
              </w:rPr>
            </w:pPr>
            <w:r>
              <w:rPr>
                <w:rFonts w:ascii="Times New Roman" w:hAnsi="Times New Roman" w:cs="Times New Roman"/>
              </w:rPr>
              <w:t>Green</w:t>
            </w:r>
          </w:p>
        </w:tc>
        <w:tc>
          <w:tcPr>
            <w:tcW w:w="2338" w:type="dxa"/>
          </w:tcPr>
          <w:p w14:paraId="2710D1C9" w14:textId="6A728B6E" w:rsidR="001C658B" w:rsidRDefault="001C658B" w:rsidP="000942D8">
            <w:pPr>
              <w:pStyle w:val="ListParagraph"/>
              <w:spacing w:line="480" w:lineRule="auto"/>
              <w:ind w:left="0"/>
              <w:jc w:val="center"/>
              <w:rPr>
                <w:rFonts w:ascii="Times New Roman" w:hAnsi="Times New Roman" w:cs="Times New Roman"/>
              </w:rPr>
            </w:pPr>
            <w:r>
              <w:rPr>
                <w:rFonts w:ascii="Times New Roman" w:hAnsi="Times New Roman" w:cs="Times New Roman"/>
              </w:rPr>
              <w:t>Red</w:t>
            </w:r>
          </w:p>
        </w:tc>
        <w:tc>
          <w:tcPr>
            <w:tcW w:w="2338" w:type="dxa"/>
          </w:tcPr>
          <w:p w14:paraId="4B4CC364" w14:textId="1B2E0E61" w:rsidR="001C658B" w:rsidRDefault="001C658B" w:rsidP="000942D8">
            <w:pPr>
              <w:pStyle w:val="ListParagraph"/>
              <w:spacing w:line="480" w:lineRule="auto"/>
              <w:ind w:left="0"/>
              <w:jc w:val="center"/>
              <w:rPr>
                <w:rFonts w:ascii="Times New Roman" w:hAnsi="Times New Roman" w:cs="Times New Roman"/>
              </w:rPr>
            </w:pPr>
            <w:r>
              <w:rPr>
                <w:rFonts w:ascii="Times New Roman" w:hAnsi="Times New Roman" w:cs="Times New Roman"/>
              </w:rPr>
              <w:t>Yellow</w:t>
            </w:r>
          </w:p>
        </w:tc>
      </w:tr>
      <w:tr w:rsidR="001C658B" w14:paraId="131AF3D5" w14:textId="77777777" w:rsidTr="001C658B">
        <w:tc>
          <w:tcPr>
            <w:tcW w:w="2337" w:type="dxa"/>
          </w:tcPr>
          <w:p w14:paraId="5F862CE7" w14:textId="3532B0CD" w:rsidR="001C658B" w:rsidRDefault="001C658B" w:rsidP="000942D8">
            <w:pPr>
              <w:pStyle w:val="ListParagraph"/>
              <w:spacing w:line="480" w:lineRule="auto"/>
              <w:ind w:left="0"/>
              <w:jc w:val="center"/>
              <w:rPr>
                <w:rFonts w:ascii="Times New Roman" w:hAnsi="Times New Roman" w:cs="Times New Roman"/>
              </w:rPr>
            </w:pPr>
            <w:r>
              <w:rPr>
                <w:rFonts w:ascii="Times New Roman" w:hAnsi="Times New Roman" w:cs="Times New Roman"/>
              </w:rPr>
              <w:t>9</w:t>
            </w:r>
          </w:p>
        </w:tc>
        <w:tc>
          <w:tcPr>
            <w:tcW w:w="2337" w:type="dxa"/>
          </w:tcPr>
          <w:p w14:paraId="39757BA0" w14:textId="74B56610" w:rsidR="001C658B" w:rsidRDefault="001C658B" w:rsidP="000942D8">
            <w:pPr>
              <w:pStyle w:val="ListParagraph"/>
              <w:spacing w:line="480" w:lineRule="auto"/>
              <w:ind w:left="0"/>
              <w:jc w:val="center"/>
              <w:rPr>
                <w:rFonts w:ascii="Times New Roman" w:hAnsi="Times New Roman" w:cs="Times New Roman"/>
              </w:rPr>
            </w:pPr>
            <w:r>
              <w:rPr>
                <w:rFonts w:ascii="Times New Roman" w:hAnsi="Times New Roman" w:cs="Times New Roman"/>
              </w:rPr>
              <w:t>5</w:t>
            </w:r>
          </w:p>
        </w:tc>
        <w:tc>
          <w:tcPr>
            <w:tcW w:w="2338" w:type="dxa"/>
          </w:tcPr>
          <w:p w14:paraId="6B147D91" w14:textId="6E19597D" w:rsidR="001C658B" w:rsidRDefault="001C658B" w:rsidP="000942D8">
            <w:pPr>
              <w:pStyle w:val="ListParagraph"/>
              <w:spacing w:line="480" w:lineRule="auto"/>
              <w:ind w:left="0"/>
              <w:jc w:val="center"/>
              <w:rPr>
                <w:rFonts w:ascii="Times New Roman" w:hAnsi="Times New Roman" w:cs="Times New Roman"/>
              </w:rPr>
            </w:pPr>
            <w:r>
              <w:rPr>
                <w:rFonts w:ascii="Times New Roman" w:hAnsi="Times New Roman" w:cs="Times New Roman"/>
              </w:rPr>
              <w:t>1</w:t>
            </w:r>
          </w:p>
        </w:tc>
        <w:tc>
          <w:tcPr>
            <w:tcW w:w="2338" w:type="dxa"/>
          </w:tcPr>
          <w:p w14:paraId="0C2218B8" w14:textId="5D8AFCFB" w:rsidR="001C658B" w:rsidRDefault="001C658B" w:rsidP="000942D8">
            <w:pPr>
              <w:pStyle w:val="ListParagraph"/>
              <w:spacing w:line="480" w:lineRule="auto"/>
              <w:ind w:left="0"/>
              <w:jc w:val="center"/>
              <w:rPr>
                <w:rFonts w:ascii="Times New Roman" w:hAnsi="Times New Roman" w:cs="Times New Roman"/>
              </w:rPr>
            </w:pPr>
            <w:r>
              <w:rPr>
                <w:rFonts w:ascii="Times New Roman" w:hAnsi="Times New Roman" w:cs="Times New Roman"/>
              </w:rPr>
              <w:t>2</w:t>
            </w:r>
          </w:p>
        </w:tc>
      </w:tr>
    </w:tbl>
    <w:p w14:paraId="50609258" w14:textId="475BEF66" w:rsidR="001C658B" w:rsidRDefault="001C658B" w:rsidP="000942D8">
      <w:pPr>
        <w:pStyle w:val="ListParagraph"/>
        <w:spacing w:line="480" w:lineRule="auto"/>
        <w:ind w:left="1440"/>
        <w:rPr>
          <w:rFonts w:ascii="Times New Roman" w:hAnsi="Times New Roman" w:cs="Times New Roman"/>
        </w:rPr>
      </w:pPr>
    </w:p>
    <w:p w14:paraId="6331CD14" w14:textId="22FBF172" w:rsidR="00046197" w:rsidRDefault="001C658B" w:rsidP="000942D8">
      <w:pPr>
        <w:pStyle w:val="ListParagraph"/>
        <w:spacing w:line="480" w:lineRule="auto"/>
        <w:ind w:left="1440"/>
        <w:rPr>
          <w:rFonts w:ascii="Times New Roman" w:hAnsi="Times New Roman" w:cs="Times New Roman"/>
        </w:rPr>
      </w:pPr>
      <w:r>
        <w:rPr>
          <w:rFonts w:ascii="Times New Roman" w:hAnsi="Times New Roman" w:cs="Times New Roman"/>
        </w:rPr>
        <w:t xml:space="preserve">The mode for the item is color ‘blue’, so we can know most people like this color. For unordered categorical items, it is meaningless to calculate the mean or median. </w:t>
      </w:r>
    </w:p>
    <w:p w14:paraId="366A79DB" w14:textId="77777777" w:rsidR="000942D8" w:rsidRDefault="000942D8" w:rsidP="000942D8">
      <w:pPr>
        <w:pStyle w:val="ListParagraph"/>
        <w:spacing w:line="480" w:lineRule="auto"/>
        <w:ind w:left="1440"/>
        <w:rPr>
          <w:rFonts w:ascii="Times New Roman" w:hAnsi="Times New Roman" w:cs="Times New Roman"/>
        </w:rPr>
      </w:pPr>
    </w:p>
    <w:p w14:paraId="3A028ED9" w14:textId="77777777" w:rsidR="000A6401" w:rsidRDefault="000A6401" w:rsidP="000942D8">
      <w:pPr>
        <w:pStyle w:val="ListParagraph"/>
        <w:numPr>
          <w:ilvl w:val="0"/>
          <w:numId w:val="3"/>
        </w:numPr>
        <w:spacing w:line="480" w:lineRule="auto"/>
        <w:rPr>
          <w:rFonts w:ascii="Times New Roman" w:hAnsi="Times New Roman" w:cs="Times New Roman"/>
        </w:rPr>
      </w:pPr>
      <w:r>
        <w:rPr>
          <w:rFonts w:ascii="Times New Roman" w:hAnsi="Times New Roman" w:cs="Times New Roman"/>
        </w:rPr>
        <w:lastRenderedPageBreak/>
        <w:t xml:space="preserve">The first composite score is constructed by adding up all 7 item scores in part 1, which measures people’s usage of internet in their daily life. Every item is given equal weight because it measures one function that people can use from internet. The total score, therefore, is the summation of all items range from 0 to 28. For those who have higher scores, indicating they use internet for different functions more frequent than others. </w:t>
      </w:r>
    </w:p>
    <w:p w14:paraId="55B510CD" w14:textId="1C9A8B5B" w:rsidR="000942D8" w:rsidRDefault="000A6401" w:rsidP="000942D8">
      <w:pPr>
        <w:pStyle w:val="ListParagraph"/>
        <w:spacing w:line="480" w:lineRule="auto"/>
        <w:ind w:left="1440"/>
        <w:rPr>
          <w:rFonts w:ascii="Times New Roman" w:hAnsi="Times New Roman" w:cs="Times New Roman"/>
        </w:rPr>
      </w:pPr>
      <w:r>
        <w:rPr>
          <w:rFonts w:ascii="Times New Roman" w:hAnsi="Times New Roman" w:cs="Times New Roman"/>
        </w:rPr>
        <w:t>The second composite score for everyone is constructed by taking the average score of all 7 item scores in part 2, which measures people’s awareness of environment issues. The average score is ranging from 0 to 3. If a person has higher score, representing she or he has better understanding about environment issues in general.</w:t>
      </w:r>
    </w:p>
    <w:p w14:paraId="6FE0ED49" w14:textId="77777777" w:rsidR="000942D8" w:rsidRPr="000942D8" w:rsidRDefault="000942D8" w:rsidP="000942D8">
      <w:pPr>
        <w:pStyle w:val="ListParagraph"/>
        <w:spacing w:line="480" w:lineRule="auto"/>
        <w:ind w:left="1440"/>
        <w:rPr>
          <w:rFonts w:ascii="Times New Roman" w:hAnsi="Times New Roman" w:cs="Times New Roman"/>
        </w:rPr>
      </w:pPr>
    </w:p>
    <w:p w14:paraId="028F9E88" w14:textId="4790762B" w:rsidR="000A6401" w:rsidRDefault="00732236" w:rsidP="000942D8">
      <w:pPr>
        <w:pStyle w:val="ListParagraph"/>
        <w:numPr>
          <w:ilvl w:val="0"/>
          <w:numId w:val="3"/>
        </w:numPr>
        <w:spacing w:line="480" w:lineRule="auto"/>
        <w:rPr>
          <w:rFonts w:ascii="Times New Roman" w:hAnsi="Times New Roman" w:cs="Times New Roman"/>
        </w:rPr>
      </w:pPr>
      <w:r>
        <w:rPr>
          <w:rFonts w:ascii="Times New Roman" w:hAnsi="Times New Roman" w:cs="Times New Roman"/>
        </w:rPr>
        <w:t>From the figure below we can see the distribution of composite scores for internet usage. Basically speaking, people use internet for some reasons at a relatively high frequency, which is consistent with the summary statistics of one specific item measured above. Due to the sample limit, the composite scores are not distributed normally.</w:t>
      </w:r>
      <w:r w:rsidR="00F31BDA">
        <w:rPr>
          <w:rFonts w:ascii="Times New Roman" w:hAnsi="Times New Roman" w:cs="Times New Roman"/>
        </w:rPr>
        <w:t xml:space="preserve"> However,</w:t>
      </w:r>
      <w:r>
        <w:rPr>
          <w:rFonts w:ascii="Times New Roman" w:hAnsi="Times New Roman" w:cs="Times New Roman"/>
        </w:rPr>
        <w:t xml:space="preserve"> </w:t>
      </w:r>
      <w:r w:rsidR="00F31BDA">
        <w:rPr>
          <w:rFonts w:ascii="Times New Roman" w:hAnsi="Times New Roman" w:cs="Times New Roman"/>
        </w:rPr>
        <w:t>b</w:t>
      </w:r>
      <w:r>
        <w:rPr>
          <w:rFonts w:ascii="Times New Roman" w:hAnsi="Times New Roman" w:cs="Times New Roman"/>
        </w:rPr>
        <w:t>ecause the target of samp</w:t>
      </w:r>
      <w:r w:rsidR="00F31BDA">
        <w:rPr>
          <w:rFonts w:ascii="Times New Roman" w:hAnsi="Times New Roman" w:cs="Times New Roman"/>
        </w:rPr>
        <w:t>le</w:t>
      </w:r>
      <w:r>
        <w:rPr>
          <w:rFonts w:ascii="Times New Roman" w:hAnsi="Times New Roman" w:cs="Times New Roman"/>
        </w:rPr>
        <w:t xml:space="preserve"> is from one specific group of people who study the same program, genera</w:t>
      </w:r>
      <w:r w:rsidR="00F31BDA">
        <w:rPr>
          <w:rFonts w:ascii="Times New Roman" w:hAnsi="Times New Roman" w:cs="Times New Roman"/>
        </w:rPr>
        <w:t xml:space="preserve">lity is defeated here, that is, any patterns found are not applicable to another group with different backgrounds. </w:t>
      </w:r>
    </w:p>
    <w:p w14:paraId="1FE8BC13" w14:textId="77777777" w:rsidR="00F31BDA" w:rsidRDefault="00F31BDA" w:rsidP="00F31BDA">
      <w:pPr>
        <w:pStyle w:val="ListParagraph"/>
        <w:spacing w:line="276" w:lineRule="auto"/>
        <w:ind w:left="1440"/>
        <w:rPr>
          <w:rFonts w:ascii="Times New Roman" w:hAnsi="Times New Roman" w:cs="Times New Roman"/>
        </w:rPr>
      </w:pPr>
    </w:p>
    <w:p w14:paraId="49B4A2ED" w14:textId="427F1E0A" w:rsidR="001A2332" w:rsidRPr="000A6401" w:rsidRDefault="001A2332" w:rsidP="001A2332">
      <w:pPr>
        <w:pStyle w:val="ListParagraph"/>
        <w:spacing w:line="276" w:lineRule="auto"/>
        <w:ind w:left="1440"/>
        <w:rPr>
          <w:rFonts w:ascii="Times New Roman" w:hAnsi="Times New Roman" w:cs="Times New Roman"/>
        </w:rPr>
      </w:pPr>
      <w:r>
        <w:rPr>
          <w:rFonts w:ascii="Times New Roman" w:hAnsi="Times New Roman" w:cs="Times New Roman"/>
          <w:noProof/>
        </w:rPr>
        <w:lastRenderedPageBreak/>
        <w:drawing>
          <wp:inline distT="0" distB="0" distL="0" distR="0" wp14:anchorId="21B04565" wp14:editId="5C9BAF24">
            <wp:extent cx="4289367" cy="3141655"/>
            <wp:effectExtent l="0" t="0" r="381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15948" cy="3161123"/>
                    </a:xfrm>
                    <a:prstGeom prst="rect">
                      <a:avLst/>
                    </a:prstGeom>
                  </pic:spPr>
                </pic:pic>
              </a:graphicData>
            </a:graphic>
          </wp:inline>
        </w:drawing>
      </w:r>
    </w:p>
    <w:p w14:paraId="6633482E" w14:textId="274F264C" w:rsidR="00046197" w:rsidRDefault="00046197" w:rsidP="00A93643">
      <w:pPr>
        <w:pStyle w:val="ListParagraph"/>
        <w:spacing w:line="276" w:lineRule="auto"/>
        <w:ind w:left="1440"/>
        <w:rPr>
          <w:rFonts w:ascii="Times New Roman" w:hAnsi="Times New Roman" w:cs="Times New Roman"/>
        </w:rPr>
      </w:pPr>
    </w:p>
    <w:p w14:paraId="227CF7D2" w14:textId="2C6CD249" w:rsidR="00066C03" w:rsidRDefault="000942D8" w:rsidP="000942D8">
      <w:pPr>
        <w:pStyle w:val="ListParagraph"/>
        <w:spacing w:line="480" w:lineRule="auto"/>
        <w:ind w:left="1440"/>
        <w:rPr>
          <w:rFonts w:ascii="Times New Roman" w:hAnsi="Times New Roman" w:cs="Times New Roman"/>
        </w:rPr>
      </w:pPr>
      <w:r>
        <w:rPr>
          <w:rFonts w:ascii="Times New Roman" w:hAnsi="Times New Roman" w:cs="Times New Roman"/>
        </w:rPr>
        <w:t xml:space="preserve">Boxplots are used to demonstrate the distribution of average scores measuring how people aware different environment issues. From the graph, there is no significant difference between male and female towards their knowledge on this topic. However, the range of awareness is larger in male group, and there is one outlier.  </w:t>
      </w:r>
    </w:p>
    <w:p w14:paraId="6F4FF793" w14:textId="5D657B98" w:rsidR="00066C03" w:rsidRPr="00046197" w:rsidRDefault="00066C03" w:rsidP="00A93643">
      <w:pPr>
        <w:pStyle w:val="ListParagraph"/>
        <w:spacing w:line="276" w:lineRule="auto"/>
        <w:ind w:left="1440"/>
        <w:rPr>
          <w:rFonts w:ascii="Times New Roman" w:hAnsi="Times New Roman" w:cs="Times New Roman"/>
        </w:rPr>
      </w:pPr>
      <w:r>
        <w:rPr>
          <w:rFonts w:ascii="Times New Roman" w:hAnsi="Times New Roman" w:cs="Times New Roman"/>
          <w:noProof/>
        </w:rPr>
        <w:drawing>
          <wp:inline distT="0" distB="0" distL="0" distR="0" wp14:anchorId="194368B6" wp14:editId="1A3B9EE5">
            <wp:extent cx="4422371" cy="285051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6134" cy="2865832"/>
                    </a:xfrm>
                    <a:prstGeom prst="rect">
                      <a:avLst/>
                    </a:prstGeom>
                  </pic:spPr>
                </pic:pic>
              </a:graphicData>
            </a:graphic>
          </wp:inline>
        </w:drawing>
      </w:r>
    </w:p>
    <w:sectPr w:rsidR="00066C03" w:rsidRPr="00046197">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790AE" w14:textId="77777777" w:rsidR="0012739F" w:rsidRDefault="0012739F" w:rsidP="000A6401">
      <w:r>
        <w:separator/>
      </w:r>
    </w:p>
  </w:endnote>
  <w:endnote w:type="continuationSeparator" w:id="0">
    <w:p w14:paraId="531950F1" w14:textId="77777777" w:rsidR="0012739F" w:rsidRDefault="0012739F" w:rsidP="000A6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7393593"/>
      <w:docPartObj>
        <w:docPartGallery w:val="Page Numbers (Bottom of Page)"/>
        <w:docPartUnique/>
      </w:docPartObj>
    </w:sdtPr>
    <w:sdtContent>
      <w:p w14:paraId="08AF22E4" w14:textId="6C023641" w:rsidR="000A6401" w:rsidRDefault="000A6401" w:rsidP="00F77E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72550" w14:textId="77777777" w:rsidR="000A6401" w:rsidRDefault="000A64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4403134"/>
      <w:docPartObj>
        <w:docPartGallery w:val="Page Numbers (Bottom of Page)"/>
        <w:docPartUnique/>
      </w:docPartObj>
    </w:sdtPr>
    <w:sdtContent>
      <w:p w14:paraId="60F98981" w14:textId="7A9F9379" w:rsidR="000A6401" w:rsidRDefault="000A6401" w:rsidP="00F77E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0B5646" w14:textId="77777777" w:rsidR="000A6401" w:rsidRDefault="000A6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2BC4" w14:textId="77777777" w:rsidR="0012739F" w:rsidRDefault="0012739F" w:rsidP="000A6401">
      <w:r>
        <w:separator/>
      </w:r>
    </w:p>
  </w:footnote>
  <w:footnote w:type="continuationSeparator" w:id="0">
    <w:p w14:paraId="5E5EEC90" w14:textId="77777777" w:rsidR="0012739F" w:rsidRDefault="0012739F" w:rsidP="000A6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32AE"/>
    <w:multiLevelType w:val="hybridMultilevel"/>
    <w:tmpl w:val="097AF590"/>
    <w:lvl w:ilvl="0" w:tplc="7EA862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E71187"/>
    <w:multiLevelType w:val="hybridMultilevel"/>
    <w:tmpl w:val="FAFE7ECA"/>
    <w:lvl w:ilvl="0" w:tplc="56D20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D32A9A"/>
    <w:multiLevelType w:val="hybridMultilevel"/>
    <w:tmpl w:val="E59057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155844"/>
    <w:multiLevelType w:val="hybridMultilevel"/>
    <w:tmpl w:val="53485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809278">
    <w:abstractNumId w:val="3"/>
  </w:num>
  <w:num w:numId="2" w16cid:durableId="1109665311">
    <w:abstractNumId w:val="1"/>
  </w:num>
  <w:num w:numId="3" w16cid:durableId="1453014871">
    <w:abstractNumId w:val="0"/>
  </w:num>
  <w:num w:numId="4" w16cid:durableId="472063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44"/>
    <w:rsid w:val="000362A4"/>
    <w:rsid w:val="00046197"/>
    <w:rsid w:val="00052502"/>
    <w:rsid w:val="00066C03"/>
    <w:rsid w:val="00073269"/>
    <w:rsid w:val="000942D8"/>
    <w:rsid w:val="000A6401"/>
    <w:rsid w:val="000E4259"/>
    <w:rsid w:val="00100AB5"/>
    <w:rsid w:val="0012739F"/>
    <w:rsid w:val="00150AA2"/>
    <w:rsid w:val="001717DF"/>
    <w:rsid w:val="001A2332"/>
    <w:rsid w:val="001C0D48"/>
    <w:rsid w:val="001C658B"/>
    <w:rsid w:val="00212012"/>
    <w:rsid w:val="00256471"/>
    <w:rsid w:val="00322CE9"/>
    <w:rsid w:val="0034475D"/>
    <w:rsid w:val="003B2461"/>
    <w:rsid w:val="003F6A23"/>
    <w:rsid w:val="00462E57"/>
    <w:rsid w:val="004D6567"/>
    <w:rsid w:val="00717C5C"/>
    <w:rsid w:val="00732236"/>
    <w:rsid w:val="00754E64"/>
    <w:rsid w:val="00892044"/>
    <w:rsid w:val="00904AC4"/>
    <w:rsid w:val="00A93643"/>
    <w:rsid w:val="00AC4A3B"/>
    <w:rsid w:val="00AE5E50"/>
    <w:rsid w:val="00BD1E42"/>
    <w:rsid w:val="00BE201F"/>
    <w:rsid w:val="00C425FD"/>
    <w:rsid w:val="00C479F0"/>
    <w:rsid w:val="00C86A10"/>
    <w:rsid w:val="00DC590C"/>
    <w:rsid w:val="00EE58E3"/>
    <w:rsid w:val="00F22C9D"/>
    <w:rsid w:val="00F31BDA"/>
    <w:rsid w:val="00FA4106"/>
    <w:rsid w:val="00FC383B"/>
  </w:rsids>
  <m:mathPr>
    <m:mathFont m:val="Cambria Math"/>
    <m:brkBin m:val="before"/>
    <m:brkBinSub m:val="--"/>
    <m:smallFrac m:val="0"/>
    <m:dispDef/>
    <m:lMargin m:val="0"/>
    <m:rMargin m:val="0"/>
    <m:defJc m:val="centerGroup"/>
    <m:wrapIndent m:val="1440"/>
    <m:intLim m:val="subSup"/>
    <m:naryLim m:val="undOvr"/>
  </m:mathPr>
  <w:themeFontLang w:val="en-N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CC5494"/>
  <w15:chartTrackingRefBased/>
  <w15:docId w15:val="{F19946ED-7EC9-7943-AB73-F04A28B1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044"/>
    <w:rPr>
      <w:color w:val="808080"/>
    </w:rPr>
  </w:style>
  <w:style w:type="paragraph" w:styleId="ListParagraph">
    <w:name w:val="List Paragraph"/>
    <w:basedOn w:val="Normal"/>
    <w:uiPriority w:val="34"/>
    <w:qFormat/>
    <w:rsid w:val="00892044"/>
    <w:pPr>
      <w:ind w:left="720"/>
      <w:contextualSpacing/>
    </w:pPr>
  </w:style>
  <w:style w:type="table" w:styleId="TableGrid">
    <w:name w:val="Table Grid"/>
    <w:basedOn w:val="TableNormal"/>
    <w:uiPriority w:val="39"/>
    <w:rsid w:val="00FC3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A6401"/>
    <w:pPr>
      <w:tabs>
        <w:tab w:val="center" w:pos="4680"/>
        <w:tab w:val="right" w:pos="9360"/>
      </w:tabs>
    </w:pPr>
  </w:style>
  <w:style w:type="character" w:customStyle="1" w:styleId="FooterChar">
    <w:name w:val="Footer Char"/>
    <w:basedOn w:val="DefaultParagraphFont"/>
    <w:link w:val="Footer"/>
    <w:uiPriority w:val="99"/>
    <w:rsid w:val="000A6401"/>
    <w:rPr>
      <w:lang w:val="en-US"/>
    </w:rPr>
  </w:style>
  <w:style w:type="character" w:styleId="PageNumber">
    <w:name w:val="page number"/>
    <w:basedOn w:val="DefaultParagraphFont"/>
    <w:uiPriority w:val="99"/>
    <w:semiHidden/>
    <w:unhideWhenUsed/>
    <w:rsid w:val="000A6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Zhang</dc:creator>
  <cp:keywords/>
  <dc:description/>
  <cp:lastModifiedBy>Lu Zhang</cp:lastModifiedBy>
  <cp:revision>13</cp:revision>
  <dcterms:created xsi:type="dcterms:W3CDTF">2022-10-25T20:55:00Z</dcterms:created>
  <dcterms:modified xsi:type="dcterms:W3CDTF">2022-11-03T17:41:00Z</dcterms:modified>
</cp:coreProperties>
</file>