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0A0" w:rsidRPr="006955E8" w:rsidRDefault="00B570A0" w:rsidP="00B570A0">
      <w:pPr>
        <w:spacing w:after="0" w:line="240" w:lineRule="auto"/>
        <w:rPr>
          <w:rFonts w:ascii="Arial" w:eastAsia="Times New Roman" w:hAnsi="Arial" w:cs="Arial"/>
          <w:color w:val="000000"/>
          <w:lang w:val="en-US" w:eastAsia="en-AU"/>
        </w:rPr>
      </w:pPr>
      <w:r w:rsidRPr="006955E8">
        <w:rPr>
          <w:rFonts w:ascii="Times New Roman" w:eastAsia="Times New Roman" w:hAnsi="Times New Roman" w:cs="Times New Roman"/>
          <w:color w:val="000000"/>
          <w:sz w:val="20"/>
          <w:szCs w:val="20"/>
          <w:lang w:val="en-US" w:eastAsia="en-AU"/>
        </w:rPr>
        <w:t> </w:t>
      </w:r>
    </w:p>
    <w:p w:rsidR="00B570A0" w:rsidRPr="006955E8" w:rsidRDefault="00B570A0" w:rsidP="00B570A0">
      <w:pPr>
        <w:spacing w:after="0" w:line="240" w:lineRule="auto"/>
        <w:rPr>
          <w:rFonts w:ascii="Arial" w:eastAsia="Times New Roman" w:hAnsi="Arial" w:cs="Arial"/>
          <w:color w:val="000000"/>
          <w:lang w:val="en-US" w:eastAsia="en-AU"/>
        </w:rPr>
      </w:pPr>
      <w:r w:rsidRPr="006955E8">
        <w:rPr>
          <w:rFonts w:ascii="Times New Roman" w:eastAsia="Times New Roman" w:hAnsi="Times New Roman" w:cs="Times New Roman"/>
          <w:color w:val="000000"/>
          <w:sz w:val="20"/>
          <w:szCs w:val="20"/>
          <w:lang w:val="en-US" w:eastAsia="en-AU"/>
        </w:rPr>
        <w:t> </w:t>
      </w:r>
    </w:p>
    <w:p w:rsidR="00B570A0" w:rsidRPr="006955E8" w:rsidRDefault="00B570A0" w:rsidP="00B570A0">
      <w:pPr>
        <w:spacing w:after="0" w:line="240" w:lineRule="auto"/>
        <w:rPr>
          <w:rFonts w:ascii="Arial" w:eastAsia="Times New Roman" w:hAnsi="Arial" w:cs="Arial"/>
          <w:color w:val="000000"/>
          <w:lang w:val="en-US" w:eastAsia="en-AU"/>
        </w:rPr>
      </w:pPr>
      <w:r w:rsidRPr="006955E8">
        <w:rPr>
          <w:rFonts w:ascii="Times New Roman" w:eastAsia="Times New Roman" w:hAnsi="Times New Roman" w:cs="Times New Roman"/>
          <w:color w:val="000000"/>
          <w:sz w:val="20"/>
          <w:szCs w:val="20"/>
          <w:lang w:val="en-US" w:eastAsia="en-AU"/>
        </w:rPr>
        <w:t> </w:t>
      </w:r>
    </w:p>
    <w:p w:rsidR="00B570A0" w:rsidRPr="006955E8" w:rsidRDefault="00B570A0" w:rsidP="00B570A0">
      <w:pPr>
        <w:spacing w:after="0" w:line="240" w:lineRule="auto"/>
        <w:rPr>
          <w:rFonts w:ascii="Arial" w:eastAsia="Times New Roman" w:hAnsi="Arial" w:cs="Arial"/>
          <w:color w:val="000000"/>
          <w:lang w:val="en-US" w:eastAsia="en-AU"/>
        </w:rPr>
      </w:pPr>
      <w:r w:rsidRPr="006955E8">
        <w:rPr>
          <w:rFonts w:ascii="Times New Roman" w:eastAsia="Times New Roman" w:hAnsi="Times New Roman" w:cs="Times New Roman"/>
          <w:color w:val="000000"/>
          <w:sz w:val="20"/>
          <w:szCs w:val="20"/>
          <w:lang w:val="en-US" w:eastAsia="en-AU"/>
        </w:rPr>
        <w:t> </w:t>
      </w:r>
    </w:p>
    <w:p w:rsidR="00B570A0" w:rsidRPr="006955E8" w:rsidRDefault="00B570A0" w:rsidP="00B570A0">
      <w:pPr>
        <w:spacing w:after="0" w:line="240" w:lineRule="auto"/>
        <w:rPr>
          <w:rFonts w:ascii="Arial" w:eastAsia="Times New Roman" w:hAnsi="Arial" w:cs="Arial"/>
          <w:color w:val="000000"/>
          <w:lang w:val="en-US" w:eastAsia="en-AU"/>
        </w:rPr>
      </w:pPr>
      <w:r w:rsidRPr="006955E8">
        <w:rPr>
          <w:rFonts w:ascii="Times New Roman" w:eastAsia="Times New Roman" w:hAnsi="Times New Roman" w:cs="Times New Roman"/>
          <w:color w:val="000000"/>
          <w:sz w:val="20"/>
          <w:szCs w:val="20"/>
          <w:lang w:val="en-US" w:eastAsia="en-AU"/>
        </w:rPr>
        <w:t> </w:t>
      </w:r>
    </w:p>
    <w:p w:rsidR="00B570A0" w:rsidRPr="006955E8" w:rsidRDefault="00B570A0" w:rsidP="00B570A0">
      <w:pPr>
        <w:spacing w:after="0" w:line="240" w:lineRule="auto"/>
        <w:rPr>
          <w:rFonts w:ascii="Arial" w:eastAsia="Times New Roman" w:hAnsi="Arial" w:cs="Arial"/>
          <w:color w:val="000000"/>
          <w:lang w:val="en-US" w:eastAsia="en-AU"/>
        </w:rPr>
      </w:pPr>
      <w:r w:rsidRPr="006955E8">
        <w:rPr>
          <w:rFonts w:ascii="Times New Roman" w:eastAsia="Times New Roman" w:hAnsi="Times New Roman" w:cs="Times New Roman"/>
          <w:color w:val="000000"/>
          <w:sz w:val="20"/>
          <w:szCs w:val="20"/>
          <w:lang w:val="en-US" w:eastAsia="en-AU"/>
        </w:rPr>
        <w:t> </w:t>
      </w:r>
    </w:p>
    <w:p w:rsidR="00B570A0" w:rsidRPr="006955E8" w:rsidRDefault="00B570A0" w:rsidP="00B570A0">
      <w:pPr>
        <w:spacing w:after="0" w:line="240" w:lineRule="auto"/>
        <w:rPr>
          <w:rFonts w:ascii="Arial" w:eastAsia="Times New Roman" w:hAnsi="Arial" w:cs="Arial"/>
          <w:color w:val="000000"/>
          <w:lang w:val="en-US" w:eastAsia="en-AU"/>
        </w:rPr>
      </w:pPr>
      <w:r w:rsidRPr="006955E8">
        <w:rPr>
          <w:rFonts w:ascii="Times New Roman" w:eastAsia="Times New Roman" w:hAnsi="Times New Roman" w:cs="Times New Roman"/>
          <w:color w:val="000000"/>
          <w:sz w:val="20"/>
          <w:szCs w:val="20"/>
          <w:lang w:val="en-US" w:eastAsia="en-AU"/>
        </w:rPr>
        <w:t> </w:t>
      </w:r>
    </w:p>
    <w:p w:rsidR="00B570A0" w:rsidRPr="006955E8" w:rsidRDefault="00B570A0" w:rsidP="00B570A0">
      <w:pPr>
        <w:spacing w:before="8" w:after="0" w:line="240" w:lineRule="auto"/>
        <w:rPr>
          <w:rFonts w:ascii="Arial" w:eastAsia="Times New Roman" w:hAnsi="Arial" w:cs="Arial"/>
          <w:color w:val="000000"/>
          <w:lang w:val="en-US" w:eastAsia="en-AU"/>
        </w:rPr>
      </w:pPr>
      <w:r w:rsidRPr="006955E8">
        <w:rPr>
          <w:rFonts w:ascii="Times New Roman" w:eastAsia="Times New Roman" w:hAnsi="Times New Roman" w:cs="Times New Roman"/>
          <w:color w:val="000000"/>
          <w:sz w:val="26"/>
          <w:szCs w:val="26"/>
          <w:lang w:val="en-US" w:eastAsia="en-AU"/>
        </w:rPr>
        <w:t> </w:t>
      </w:r>
    </w:p>
    <w:p w:rsidR="00B570A0" w:rsidRPr="006955E8" w:rsidRDefault="00B570A0" w:rsidP="00B570A0">
      <w:pPr>
        <w:spacing w:before="89" w:after="0" w:line="240" w:lineRule="auto"/>
        <w:ind w:left="218"/>
        <w:rPr>
          <w:rFonts w:ascii="Arial" w:eastAsia="Times New Roman" w:hAnsi="Arial" w:cs="Arial"/>
          <w:color w:val="000000"/>
          <w:lang w:val="en-US" w:eastAsia="en-AU"/>
        </w:rPr>
      </w:pPr>
      <w:r w:rsidRPr="006955E8">
        <w:rPr>
          <w:rFonts w:ascii="Arial" w:eastAsia="Times New Roman" w:hAnsi="Arial" w:cs="Arial"/>
          <w:b/>
          <w:bCs/>
          <w:color w:val="000000"/>
          <w:sz w:val="32"/>
          <w:szCs w:val="32"/>
          <w:lang w:val="en-US" w:eastAsia="en-AU"/>
        </w:rPr>
        <w:t>Competence measurement in the field of financial literacy</w:t>
      </w:r>
    </w:p>
    <w:p w:rsidR="00B570A0" w:rsidRPr="006955E8" w:rsidRDefault="00B570A0" w:rsidP="00B570A0">
      <w:pPr>
        <w:spacing w:before="63" w:after="0" w:line="240" w:lineRule="auto"/>
        <w:ind w:left="218"/>
        <w:outlineLvl w:val="0"/>
        <w:rPr>
          <w:rFonts w:ascii="Arial" w:eastAsia="Times New Roman" w:hAnsi="Arial" w:cs="Arial"/>
          <w:b/>
          <w:bCs/>
          <w:color w:val="000000"/>
          <w:kern w:val="36"/>
          <w:sz w:val="26"/>
          <w:szCs w:val="26"/>
          <w:lang w:val="en-US" w:eastAsia="en-AU"/>
        </w:rPr>
      </w:pPr>
      <w:r w:rsidRPr="006955E8">
        <w:rPr>
          <w:rFonts w:ascii="Arial" w:eastAsia="Times New Roman" w:hAnsi="Arial" w:cs="Arial"/>
          <w:b/>
          <w:bCs/>
          <w:color w:val="000000"/>
          <w:kern w:val="36"/>
          <w:sz w:val="26"/>
          <w:szCs w:val="26"/>
          <w:lang w:val="en-US" w:eastAsia="en-AU"/>
        </w:rPr>
        <w:t>Results on the handling of online computers from the FILS study</w:t>
      </w:r>
    </w:p>
    <w:p w:rsidR="00B570A0" w:rsidRPr="006955E8" w:rsidRDefault="00B570A0" w:rsidP="00B570A0">
      <w:pPr>
        <w:spacing w:before="11" w:after="0" w:line="240" w:lineRule="auto"/>
        <w:rPr>
          <w:rFonts w:ascii="Arial" w:eastAsia="Times New Roman" w:hAnsi="Arial" w:cs="Arial"/>
          <w:color w:val="000000"/>
          <w:lang w:val="en-US" w:eastAsia="en-AU"/>
        </w:rPr>
      </w:pPr>
      <w:r w:rsidRPr="006955E8">
        <w:rPr>
          <w:rFonts w:ascii="Arial" w:eastAsia="Times New Roman" w:hAnsi="Arial" w:cs="Arial"/>
          <w:b/>
          <w:bCs/>
          <w:color w:val="000000"/>
          <w:sz w:val="35"/>
          <w:szCs w:val="35"/>
          <w:lang w:val="en-US" w:eastAsia="en-AU"/>
        </w:rPr>
        <w:t> </w:t>
      </w:r>
    </w:p>
    <w:p w:rsidR="00B570A0" w:rsidRPr="006955E8" w:rsidRDefault="00B570A0" w:rsidP="00B570A0">
      <w:pPr>
        <w:spacing w:after="0" w:line="240" w:lineRule="auto"/>
        <w:ind w:left="218"/>
        <w:rPr>
          <w:rFonts w:ascii="Arial" w:eastAsia="Times New Roman" w:hAnsi="Arial" w:cs="Arial"/>
          <w:color w:val="000000"/>
          <w:lang w:val="en-US" w:eastAsia="en-AU"/>
        </w:rPr>
      </w:pPr>
      <w:r w:rsidRPr="006955E8">
        <w:rPr>
          <w:rFonts w:ascii="Arial" w:eastAsia="Times New Roman" w:hAnsi="Arial" w:cs="Arial"/>
          <w:i/>
          <w:iCs/>
          <w:color w:val="000000"/>
          <w:sz w:val="24"/>
          <w:szCs w:val="24"/>
          <w:lang w:val="en-US" w:eastAsia="en-AU"/>
        </w:rPr>
        <w:t xml:space="preserve">Susanne </w:t>
      </w:r>
      <w:proofErr w:type="spellStart"/>
      <w:r w:rsidRPr="006955E8">
        <w:rPr>
          <w:rFonts w:ascii="Arial" w:eastAsia="Times New Roman" w:hAnsi="Arial" w:cs="Arial"/>
          <w:i/>
          <w:iCs/>
          <w:color w:val="000000"/>
          <w:sz w:val="24"/>
          <w:szCs w:val="24"/>
          <w:lang w:val="en-US" w:eastAsia="en-AU"/>
        </w:rPr>
        <w:t>Schürkmann</w:t>
      </w:r>
      <w:proofErr w:type="spellEnd"/>
      <w:r w:rsidRPr="006955E8">
        <w:rPr>
          <w:rFonts w:ascii="Arial" w:eastAsia="Times New Roman" w:hAnsi="Arial" w:cs="Arial"/>
          <w:i/>
          <w:iCs/>
          <w:color w:val="000000"/>
          <w:sz w:val="24"/>
          <w:szCs w:val="24"/>
          <w:lang w:val="en-US" w:eastAsia="en-AU"/>
        </w:rPr>
        <w:t xml:space="preserve"> *, AR Dr. Michael </w:t>
      </w:r>
      <w:proofErr w:type="spellStart"/>
      <w:r w:rsidRPr="006955E8">
        <w:rPr>
          <w:rFonts w:ascii="Arial" w:eastAsia="Times New Roman" w:hAnsi="Arial" w:cs="Arial"/>
          <w:i/>
          <w:iCs/>
          <w:color w:val="000000"/>
          <w:sz w:val="24"/>
          <w:szCs w:val="24"/>
          <w:lang w:val="en-US" w:eastAsia="en-AU"/>
        </w:rPr>
        <w:t>Schuhen</w:t>
      </w:r>
      <w:proofErr w:type="spellEnd"/>
      <w:r w:rsidRPr="006955E8">
        <w:rPr>
          <w:rFonts w:ascii="Arial" w:eastAsia="Times New Roman" w:hAnsi="Arial" w:cs="Arial"/>
          <w:i/>
          <w:iCs/>
          <w:color w:val="000000"/>
          <w:sz w:val="24"/>
          <w:szCs w:val="24"/>
          <w:lang w:val="en-US" w:eastAsia="en-AU"/>
        </w:rPr>
        <w:t xml:space="preserve"> *</w:t>
      </w:r>
    </w:p>
    <w:p w:rsidR="00B570A0" w:rsidRPr="006955E8" w:rsidRDefault="00B570A0" w:rsidP="00B570A0">
      <w:pPr>
        <w:spacing w:before="136" w:after="0" w:line="240" w:lineRule="auto"/>
        <w:ind w:left="218"/>
        <w:rPr>
          <w:rFonts w:ascii="Arial" w:eastAsia="Times New Roman" w:hAnsi="Arial" w:cs="Arial"/>
          <w:color w:val="000000"/>
          <w:lang w:val="en-US" w:eastAsia="en-AU"/>
        </w:rPr>
      </w:pPr>
      <w:r w:rsidRPr="006955E8">
        <w:rPr>
          <w:rFonts w:ascii="Arial" w:eastAsia="Times New Roman" w:hAnsi="Arial" w:cs="Arial"/>
          <w:i/>
          <w:iCs/>
          <w:color w:val="000000"/>
          <w:sz w:val="20"/>
          <w:szCs w:val="20"/>
          <w:lang w:val="en-US" w:eastAsia="en-AU"/>
        </w:rPr>
        <w:t>* Center for Economic Education in Siegen (</w:t>
      </w:r>
      <w:proofErr w:type="spellStart"/>
      <w:r w:rsidRPr="006955E8">
        <w:rPr>
          <w:rFonts w:ascii="Arial" w:eastAsia="Times New Roman" w:hAnsi="Arial" w:cs="Arial"/>
          <w:i/>
          <w:iCs/>
          <w:color w:val="000000"/>
          <w:sz w:val="20"/>
          <w:szCs w:val="20"/>
          <w:lang w:val="en-US" w:eastAsia="en-AU"/>
        </w:rPr>
        <w:t>ZöBiS</w:t>
      </w:r>
      <w:proofErr w:type="spellEnd"/>
      <w:r w:rsidRPr="006955E8">
        <w:rPr>
          <w:rFonts w:ascii="Arial" w:eastAsia="Times New Roman" w:hAnsi="Arial" w:cs="Arial"/>
          <w:i/>
          <w:iCs/>
          <w:color w:val="000000"/>
          <w:sz w:val="20"/>
          <w:szCs w:val="20"/>
          <w:lang w:val="en-US" w:eastAsia="en-AU"/>
        </w:rPr>
        <w:t>), University of Siegen</w:t>
      </w:r>
    </w:p>
    <w:p w:rsidR="00B570A0" w:rsidRPr="006955E8" w:rsidRDefault="00B570A0" w:rsidP="00B570A0">
      <w:pPr>
        <w:spacing w:after="0" w:line="240" w:lineRule="auto"/>
        <w:rPr>
          <w:rFonts w:ascii="Arial" w:eastAsia="Times New Roman" w:hAnsi="Arial" w:cs="Arial"/>
          <w:color w:val="000000"/>
          <w:lang w:val="en-US" w:eastAsia="en-AU"/>
        </w:rPr>
      </w:pPr>
      <w:r w:rsidRPr="006955E8">
        <w:rPr>
          <w:rFonts w:ascii="Arial" w:eastAsia="Times New Roman" w:hAnsi="Arial" w:cs="Arial"/>
          <w:i/>
          <w:iCs/>
          <w:color w:val="000000"/>
          <w:lang w:val="en-US" w:eastAsia="en-AU"/>
        </w:rPr>
        <w:t> </w:t>
      </w:r>
    </w:p>
    <w:p w:rsidR="00B570A0" w:rsidRPr="006955E8" w:rsidRDefault="00B570A0" w:rsidP="00B570A0">
      <w:pPr>
        <w:spacing w:after="0" w:line="240" w:lineRule="auto"/>
        <w:rPr>
          <w:rFonts w:ascii="Arial" w:eastAsia="Times New Roman" w:hAnsi="Arial" w:cs="Arial"/>
          <w:color w:val="000000"/>
          <w:lang w:val="en-US" w:eastAsia="en-AU"/>
        </w:rPr>
      </w:pPr>
      <w:r w:rsidRPr="006955E8">
        <w:rPr>
          <w:rFonts w:ascii="Arial" w:eastAsia="Times New Roman" w:hAnsi="Arial" w:cs="Arial"/>
          <w:i/>
          <w:iCs/>
          <w:color w:val="000000"/>
          <w:lang w:val="en-US" w:eastAsia="en-AU"/>
        </w:rPr>
        <w:t> </w:t>
      </w:r>
    </w:p>
    <w:p w:rsidR="00B570A0" w:rsidRPr="006955E8" w:rsidRDefault="00B570A0" w:rsidP="00B570A0">
      <w:pPr>
        <w:spacing w:after="0" w:line="240" w:lineRule="auto"/>
        <w:rPr>
          <w:rFonts w:ascii="Arial" w:eastAsia="Times New Roman" w:hAnsi="Arial" w:cs="Arial"/>
          <w:color w:val="000000"/>
          <w:lang w:val="en-US" w:eastAsia="en-AU"/>
        </w:rPr>
      </w:pPr>
      <w:r w:rsidRPr="006955E8">
        <w:rPr>
          <w:rFonts w:ascii="Arial" w:eastAsia="Times New Roman" w:hAnsi="Arial" w:cs="Arial"/>
          <w:i/>
          <w:iCs/>
          <w:color w:val="000000"/>
          <w:lang w:val="en-US" w:eastAsia="en-AU"/>
        </w:rPr>
        <w:t> </w:t>
      </w:r>
    </w:p>
    <w:p w:rsidR="00B570A0" w:rsidRPr="006955E8" w:rsidRDefault="00B570A0" w:rsidP="00B570A0">
      <w:pPr>
        <w:spacing w:after="0" w:line="240" w:lineRule="auto"/>
        <w:rPr>
          <w:rFonts w:ascii="Arial" w:eastAsia="Times New Roman" w:hAnsi="Arial" w:cs="Arial"/>
          <w:color w:val="000000"/>
          <w:lang w:val="en-US" w:eastAsia="en-AU"/>
        </w:rPr>
      </w:pPr>
      <w:r w:rsidRPr="006955E8">
        <w:rPr>
          <w:rFonts w:ascii="Arial" w:eastAsia="Times New Roman" w:hAnsi="Arial" w:cs="Arial"/>
          <w:i/>
          <w:iCs/>
          <w:color w:val="000000"/>
          <w:lang w:val="en-US" w:eastAsia="en-AU"/>
        </w:rPr>
        <w:t> </w:t>
      </w:r>
    </w:p>
    <w:p w:rsidR="00B570A0" w:rsidRPr="006955E8" w:rsidRDefault="00B570A0" w:rsidP="00B570A0">
      <w:pPr>
        <w:spacing w:after="0" w:line="240" w:lineRule="auto"/>
        <w:rPr>
          <w:rFonts w:ascii="Arial" w:eastAsia="Times New Roman" w:hAnsi="Arial" w:cs="Arial"/>
          <w:color w:val="000000"/>
          <w:lang w:val="en-US" w:eastAsia="en-AU"/>
        </w:rPr>
      </w:pPr>
      <w:r w:rsidRPr="006955E8">
        <w:rPr>
          <w:rFonts w:ascii="Arial" w:eastAsia="Times New Roman" w:hAnsi="Arial" w:cs="Arial"/>
          <w:i/>
          <w:iCs/>
          <w:color w:val="000000"/>
          <w:lang w:val="en-US" w:eastAsia="en-AU"/>
        </w:rPr>
        <w:t> </w:t>
      </w:r>
    </w:p>
    <w:p w:rsidR="00B570A0" w:rsidRPr="006955E8" w:rsidRDefault="00B570A0" w:rsidP="00B570A0">
      <w:pPr>
        <w:spacing w:after="0" w:line="240" w:lineRule="auto"/>
        <w:rPr>
          <w:rFonts w:ascii="Arial" w:eastAsia="Times New Roman" w:hAnsi="Arial" w:cs="Arial"/>
          <w:color w:val="000000"/>
          <w:lang w:val="en-US" w:eastAsia="en-AU"/>
        </w:rPr>
      </w:pPr>
      <w:r w:rsidRPr="006955E8">
        <w:rPr>
          <w:rFonts w:ascii="Arial" w:eastAsia="Times New Roman" w:hAnsi="Arial" w:cs="Arial"/>
          <w:i/>
          <w:iCs/>
          <w:color w:val="000000"/>
          <w:lang w:val="en-US" w:eastAsia="en-AU"/>
        </w:rPr>
        <w:t> </w:t>
      </w:r>
    </w:p>
    <w:p w:rsidR="00B570A0" w:rsidRPr="006955E8" w:rsidRDefault="00B570A0" w:rsidP="00B570A0">
      <w:pPr>
        <w:spacing w:after="0" w:line="240" w:lineRule="auto"/>
        <w:rPr>
          <w:rFonts w:ascii="Arial" w:eastAsia="Times New Roman" w:hAnsi="Arial" w:cs="Arial"/>
          <w:color w:val="000000"/>
          <w:lang w:val="en-US" w:eastAsia="en-AU"/>
        </w:rPr>
      </w:pPr>
      <w:r w:rsidRPr="006955E8">
        <w:rPr>
          <w:rFonts w:ascii="Arial" w:eastAsia="Times New Roman" w:hAnsi="Arial" w:cs="Arial"/>
          <w:i/>
          <w:iCs/>
          <w:color w:val="000000"/>
          <w:lang w:val="en-US" w:eastAsia="en-AU"/>
        </w:rPr>
        <w:t> </w:t>
      </w:r>
    </w:p>
    <w:p w:rsidR="00B570A0" w:rsidRPr="006955E8" w:rsidRDefault="00B570A0" w:rsidP="00B570A0">
      <w:pPr>
        <w:spacing w:after="0" w:line="240" w:lineRule="auto"/>
        <w:rPr>
          <w:rFonts w:ascii="Arial" w:eastAsia="Times New Roman" w:hAnsi="Arial" w:cs="Arial"/>
          <w:color w:val="000000"/>
          <w:lang w:val="en-US" w:eastAsia="en-AU"/>
        </w:rPr>
      </w:pPr>
      <w:r w:rsidRPr="006955E8">
        <w:rPr>
          <w:rFonts w:ascii="Arial" w:eastAsia="Times New Roman" w:hAnsi="Arial" w:cs="Arial"/>
          <w:i/>
          <w:iCs/>
          <w:color w:val="000000"/>
          <w:lang w:val="en-US" w:eastAsia="en-AU"/>
        </w:rPr>
        <w:t> </w:t>
      </w:r>
    </w:p>
    <w:p w:rsidR="00B570A0" w:rsidRPr="006955E8" w:rsidRDefault="00B570A0" w:rsidP="00B570A0">
      <w:pPr>
        <w:spacing w:after="0" w:line="240" w:lineRule="auto"/>
        <w:rPr>
          <w:rFonts w:ascii="Arial" w:eastAsia="Times New Roman" w:hAnsi="Arial" w:cs="Arial"/>
          <w:color w:val="000000"/>
          <w:lang w:val="en-US" w:eastAsia="en-AU"/>
        </w:rPr>
      </w:pPr>
      <w:r w:rsidRPr="006955E8">
        <w:rPr>
          <w:rFonts w:ascii="Arial" w:eastAsia="Times New Roman" w:hAnsi="Arial" w:cs="Arial"/>
          <w:i/>
          <w:iCs/>
          <w:color w:val="000000"/>
          <w:lang w:val="en-US" w:eastAsia="en-AU"/>
        </w:rPr>
        <w:t> </w:t>
      </w:r>
    </w:p>
    <w:p w:rsidR="00B570A0" w:rsidRPr="006955E8" w:rsidRDefault="00B570A0" w:rsidP="00B570A0">
      <w:pPr>
        <w:spacing w:after="0" w:line="240" w:lineRule="auto"/>
        <w:rPr>
          <w:rFonts w:ascii="Arial" w:eastAsia="Times New Roman" w:hAnsi="Arial" w:cs="Arial"/>
          <w:color w:val="000000"/>
          <w:lang w:val="en-US" w:eastAsia="en-AU"/>
        </w:rPr>
      </w:pPr>
      <w:r w:rsidRPr="006955E8">
        <w:rPr>
          <w:rFonts w:ascii="Arial" w:eastAsia="Times New Roman" w:hAnsi="Arial" w:cs="Arial"/>
          <w:i/>
          <w:iCs/>
          <w:color w:val="000000"/>
          <w:lang w:val="en-US" w:eastAsia="en-AU"/>
        </w:rPr>
        <w:t> </w:t>
      </w:r>
    </w:p>
    <w:p w:rsidR="00B570A0" w:rsidRPr="006955E8" w:rsidRDefault="00B570A0" w:rsidP="00B570A0">
      <w:pPr>
        <w:spacing w:after="0" w:line="240" w:lineRule="auto"/>
        <w:rPr>
          <w:rFonts w:ascii="Arial" w:eastAsia="Times New Roman" w:hAnsi="Arial" w:cs="Arial"/>
          <w:color w:val="000000"/>
          <w:lang w:val="en-US" w:eastAsia="en-AU"/>
        </w:rPr>
      </w:pPr>
      <w:r w:rsidRPr="006955E8">
        <w:rPr>
          <w:rFonts w:ascii="Arial" w:eastAsia="Times New Roman" w:hAnsi="Arial" w:cs="Arial"/>
          <w:i/>
          <w:iCs/>
          <w:color w:val="000000"/>
          <w:lang w:val="en-US" w:eastAsia="en-AU"/>
        </w:rPr>
        <w:t> </w:t>
      </w:r>
    </w:p>
    <w:p w:rsidR="00B570A0" w:rsidRPr="006955E8" w:rsidRDefault="00B570A0" w:rsidP="00B570A0">
      <w:pPr>
        <w:spacing w:before="2" w:after="0" w:line="240" w:lineRule="auto"/>
        <w:rPr>
          <w:rFonts w:ascii="Arial" w:eastAsia="Times New Roman" w:hAnsi="Arial" w:cs="Arial"/>
          <w:color w:val="000000"/>
          <w:lang w:val="en-US" w:eastAsia="en-AU"/>
        </w:rPr>
      </w:pPr>
      <w:r w:rsidRPr="006955E8">
        <w:rPr>
          <w:rFonts w:ascii="Arial" w:eastAsia="Times New Roman" w:hAnsi="Arial" w:cs="Arial"/>
          <w:i/>
          <w:iCs/>
          <w:color w:val="000000"/>
          <w:lang w:val="en-US" w:eastAsia="en-AU"/>
        </w:rPr>
        <w:t> </w:t>
      </w:r>
    </w:p>
    <w:p w:rsidR="00B570A0" w:rsidRPr="006955E8" w:rsidRDefault="00B570A0" w:rsidP="00B570A0">
      <w:pPr>
        <w:spacing w:after="0" w:line="240" w:lineRule="auto"/>
        <w:ind w:left="218"/>
        <w:outlineLvl w:val="0"/>
        <w:rPr>
          <w:rFonts w:ascii="Arial" w:eastAsia="Times New Roman" w:hAnsi="Arial" w:cs="Arial"/>
          <w:b/>
          <w:bCs/>
          <w:color w:val="000000"/>
          <w:kern w:val="36"/>
          <w:sz w:val="26"/>
          <w:szCs w:val="26"/>
          <w:lang w:val="en-US" w:eastAsia="en-AU"/>
        </w:rPr>
      </w:pPr>
      <w:r w:rsidRPr="006955E8">
        <w:rPr>
          <w:rFonts w:ascii="Arial" w:eastAsia="Times New Roman" w:hAnsi="Arial" w:cs="Arial"/>
          <w:b/>
          <w:bCs/>
          <w:color w:val="000000"/>
          <w:kern w:val="36"/>
          <w:sz w:val="26"/>
          <w:szCs w:val="26"/>
          <w:lang w:val="en-US" w:eastAsia="en-AU"/>
        </w:rPr>
        <w:t>Summary</w:t>
      </w:r>
    </w:p>
    <w:p w:rsidR="00B570A0" w:rsidRPr="006955E8" w:rsidRDefault="00B570A0" w:rsidP="00B570A0">
      <w:pPr>
        <w:spacing w:before="152" w:after="0" w:line="240" w:lineRule="auto"/>
        <w:ind w:left="218" w:right="235"/>
        <w:rPr>
          <w:rFonts w:ascii="Arial" w:eastAsia="Times New Roman" w:hAnsi="Arial" w:cs="Arial"/>
          <w:color w:val="000000"/>
          <w:lang w:val="en-US" w:eastAsia="en-AU"/>
        </w:rPr>
      </w:pPr>
      <w:r w:rsidRPr="006955E8">
        <w:rPr>
          <w:rFonts w:ascii="Arial" w:eastAsia="Times New Roman" w:hAnsi="Arial" w:cs="Arial"/>
          <w:color w:val="000000"/>
          <w:sz w:val="20"/>
          <w:szCs w:val="20"/>
          <w:lang w:val="en-US" w:eastAsia="en-AU"/>
        </w:rPr>
        <w:t xml:space="preserve">Studies on financial literacy </w:t>
      </w:r>
      <w:proofErr w:type="gramStart"/>
      <w:r w:rsidRPr="006955E8">
        <w:rPr>
          <w:rFonts w:ascii="Arial" w:eastAsia="Times New Roman" w:hAnsi="Arial" w:cs="Arial"/>
          <w:color w:val="000000"/>
          <w:sz w:val="20"/>
          <w:szCs w:val="20"/>
          <w:lang w:val="en-US" w:eastAsia="en-AU"/>
        </w:rPr>
        <w:t>are currently carried out</w:t>
      </w:r>
      <w:proofErr w:type="gramEnd"/>
      <w:r w:rsidRPr="006955E8">
        <w:rPr>
          <w:rFonts w:ascii="Arial" w:eastAsia="Times New Roman" w:hAnsi="Arial" w:cs="Arial"/>
          <w:color w:val="000000"/>
          <w:sz w:val="20"/>
          <w:szCs w:val="20"/>
          <w:lang w:val="en-US" w:eastAsia="en-AU"/>
        </w:rPr>
        <w:t xml:space="preserve"> in many ways, without the underlying construct being discussed in detail. The article addresses the current lines of discussion and enforces the new FILS study in the research environment. This, too, </w:t>
      </w:r>
      <w:proofErr w:type="gramStart"/>
      <w:r w:rsidRPr="006955E8">
        <w:rPr>
          <w:rFonts w:ascii="Arial" w:eastAsia="Times New Roman" w:hAnsi="Arial" w:cs="Arial"/>
          <w:color w:val="000000"/>
          <w:sz w:val="20"/>
          <w:szCs w:val="20"/>
          <w:lang w:val="en-US" w:eastAsia="en-AU"/>
        </w:rPr>
        <w:t>is based</w:t>
      </w:r>
      <w:proofErr w:type="gramEnd"/>
      <w:r w:rsidRPr="006955E8">
        <w:rPr>
          <w:rFonts w:ascii="Arial" w:eastAsia="Times New Roman" w:hAnsi="Arial" w:cs="Arial"/>
          <w:color w:val="000000"/>
          <w:sz w:val="20"/>
          <w:szCs w:val="20"/>
          <w:lang w:val="en-US" w:eastAsia="en-AU"/>
        </w:rPr>
        <w:t xml:space="preserve"> on an independent structure of financial literacy, but unlike all previous studies, it uses simulation calculators, which are often found on the Internet (savings calculators, financing calculators, etc.) and are intended to support consumers in their decision-making. In </w:t>
      </w:r>
      <w:r w:rsidR="005344A2">
        <w:rPr>
          <w:rFonts w:ascii="Arial" w:eastAsia="Times New Roman" w:hAnsi="Arial" w:cs="Arial"/>
          <w:color w:val="000000"/>
          <w:sz w:val="20"/>
          <w:szCs w:val="20"/>
          <w:lang w:val="en-US" w:eastAsia="en-AU"/>
        </w:rPr>
        <w:t>the course of increased indivi</w:t>
      </w:r>
      <w:bookmarkStart w:id="0" w:name="_GoBack"/>
      <w:bookmarkEnd w:id="0"/>
      <w:r w:rsidRPr="006955E8">
        <w:rPr>
          <w:rFonts w:ascii="Arial" w:eastAsia="Times New Roman" w:hAnsi="Arial" w:cs="Arial"/>
          <w:color w:val="000000"/>
          <w:sz w:val="20"/>
          <w:szCs w:val="20"/>
          <w:lang w:val="en-US" w:eastAsia="en-AU"/>
        </w:rPr>
        <w:t>dualization processes, increasing social risks and the growing responsibility to secure oneself financially (</w:t>
      </w:r>
      <w:proofErr w:type="spellStart"/>
      <w:r w:rsidRPr="006955E8">
        <w:rPr>
          <w:rFonts w:ascii="Arial" w:eastAsia="Times New Roman" w:hAnsi="Arial" w:cs="Arial"/>
          <w:color w:val="000000"/>
          <w:sz w:val="20"/>
          <w:szCs w:val="20"/>
          <w:lang w:val="en-US" w:eastAsia="en-AU"/>
        </w:rPr>
        <w:t>Schürz</w:t>
      </w:r>
      <w:proofErr w:type="spellEnd"/>
      <w:r w:rsidRPr="006955E8">
        <w:rPr>
          <w:rFonts w:ascii="Arial" w:eastAsia="Times New Roman" w:hAnsi="Arial" w:cs="Arial"/>
          <w:color w:val="000000"/>
          <w:sz w:val="20"/>
          <w:szCs w:val="20"/>
          <w:lang w:val="en-US" w:eastAsia="en-AU"/>
        </w:rPr>
        <w:t xml:space="preserve">/Weber 2005), these are part of the requirements profile of today's financial literacy. 14- to 17-year-old students in Germany (N=817) were tested. The data </w:t>
      </w:r>
      <w:proofErr w:type="gramStart"/>
      <w:r w:rsidRPr="006955E8">
        <w:rPr>
          <w:rFonts w:ascii="Arial" w:eastAsia="Times New Roman" w:hAnsi="Arial" w:cs="Arial"/>
          <w:color w:val="000000"/>
          <w:sz w:val="20"/>
          <w:szCs w:val="20"/>
          <w:lang w:val="en-US" w:eastAsia="en-AU"/>
        </w:rPr>
        <w:t>is evaluated</w:t>
      </w:r>
      <w:proofErr w:type="gramEnd"/>
      <w:r w:rsidRPr="006955E8">
        <w:rPr>
          <w:rFonts w:ascii="Arial" w:eastAsia="Times New Roman" w:hAnsi="Arial" w:cs="Arial"/>
          <w:color w:val="000000"/>
          <w:sz w:val="20"/>
          <w:szCs w:val="20"/>
          <w:lang w:val="en-US" w:eastAsia="en-AU"/>
        </w:rPr>
        <w:t xml:space="preserve"> using methods of classical test theory.</w:t>
      </w:r>
    </w:p>
    <w:p w:rsidR="00B570A0" w:rsidRPr="006955E8" w:rsidRDefault="00B570A0" w:rsidP="00B570A0">
      <w:pPr>
        <w:spacing w:before="9" w:after="0" w:line="240" w:lineRule="auto"/>
        <w:rPr>
          <w:rFonts w:ascii="Arial" w:eastAsia="Times New Roman" w:hAnsi="Arial" w:cs="Arial"/>
          <w:color w:val="000000"/>
          <w:lang w:val="en-US" w:eastAsia="en-AU"/>
        </w:rPr>
      </w:pPr>
      <w:r w:rsidRPr="006955E8">
        <w:rPr>
          <w:rFonts w:ascii="Arial" w:eastAsia="Times New Roman" w:hAnsi="Arial" w:cs="Arial"/>
          <w:color w:val="000000"/>
          <w:sz w:val="32"/>
          <w:szCs w:val="32"/>
          <w:lang w:val="en-US" w:eastAsia="en-AU"/>
        </w:rPr>
        <w:t> </w:t>
      </w:r>
    </w:p>
    <w:p w:rsidR="00B570A0" w:rsidRPr="006955E8" w:rsidRDefault="00B570A0" w:rsidP="00B570A0">
      <w:pPr>
        <w:spacing w:after="0" w:line="240" w:lineRule="auto"/>
        <w:ind w:left="218"/>
        <w:outlineLvl w:val="0"/>
        <w:rPr>
          <w:rFonts w:ascii="Arial" w:eastAsia="Times New Roman" w:hAnsi="Arial" w:cs="Arial"/>
          <w:b/>
          <w:bCs/>
          <w:color w:val="000000"/>
          <w:kern w:val="36"/>
          <w:sz w:val="26"/>
          <w:szCs w:val="26"/>
          <w:lang w:val="en-US" w:eastAsia="en-AU"/>
        </w:rPr>
      </w:pPr>
      <w:r w:rsidRPr="006955E8">
        <w:rPr>
          <w:rFonts w:ascii="Arial" w:eastAsia="Times New Roman" w:hAnsi="Arial" w:cs="Arial"/>
          <w:b/>
          <w:bCs/>
          <w:color w:val="000000"/>
          <w:kern w:val="36"/>
          <w:sz w:val="26"/>
          <w:szCs w:val="26"/>
          <w:lang w:val="en-US" w:eastAsia="en-AU"/>
        </w:rPr>
        <w:t>Abstract</w:t>
      </w:r>
    </w:p>
    <w:p w:rsidR="00B570A0" w:rsidRPr="006955E8" w:rsidRDefault="00B570A0" w:rsidP="00B570A0">
      <w:pPr>
        <w:spacing w:before="151" w:after="0" w:line="240" w:lineRule="auto"/>
        <w:ind w:left="218" w:right="234"/>
        <w:rPr>
          <w:rFonts w:ascii="Arial" w:eastAsia="Times New Roman" w:hAnsi="Arial" w:cs="Arial"/>
          <w:color w:val="000000"/>
          <w:lang w:val="en-US" w:eastAsia="en-AU"/>
        </w:rPr>
      </w:pPr>
      <w:r w:rsidRPr="006955E8">
        <w:rPr>
          <w:rFonts w:ascii="Arial" w:eastAsia="Times New Roman" w:hAnsi="Arial" w:cs="Arial"/>
          <w:color w:val="000000"/>
          <w:sz w:val="20"/>
          <w:szCs w:val="20"/>
          <w:lang w:val="en-US" w:eastAsia="en-AU"/>
        </w:rPr>
        <w:t xml:space="preserve">Studies into financial literacy are currently conducted from a variety of perspectives without the under- lying construct itself being discussed in detail. The paper </w:t>
      </w:r>
      <w:proofErr w:type="spellStart"/>
      <w:r w:rsidRPr="006955E8">
        <w:rPr>
          <w:rFonts w:ascii="Arial" w:eastAsia="Times New Roman" w:hAnsi="Arial" w:cs="Arial"/>
          <w:color w:val="000000"/>
          <w:sz w:val="20"/>
          <w:szCs w:val="20"/>
          <w:lang w:val="en-US" w:eastAsia="en-AU"/>
        </w:rPr>
        <w:t>thematizes</w:t>
      </w:r>
      <w:proofErr w:type="spellEnd"/>
      <w:r w:rsidRPr="006955E8">
        <w:rPr>
          <w:rFonts w:ascii="Arial" w:eastAsia="Times New Roman" w:hAnsi="Arial" w:cs="Arial"/>
          <w:color w:val="000000"/>
          <w:sz w:val="20"/>
          <w:szCs w:val="20"/>
          <w:lang w:val="en-US" w:eastAsia="en-AU"/>
        </w:rPr>
        <w:t xml:space="preserve"> the current lines of discussion and classifies the new FILS study in the wider research terrain. This s</w:t>
      </w:r>
      <w:r w:rsidR="005344A2">
        <w:rPr>
          <w:rFonts w:ascii="Arial" w:eastAsia="Times New Roman" w:hAnsi="Arial" w:cs="Arial"/>
          <w:color w:val="000000"/>
          <w:sz w:val="20"/>
          <w:szCs w:val="20"/>
          <w:lang w:val="en-US" w:eastAsia="en-AU"/>
        </w:rPr>
        <w:t>tudy also assumes its own inde</w:t>
      </w:r>
      <w:r w:rsidRPr="006955E8">
        <w:rPr>
          <w:rFonts w:ascii="Arial" w:eastAsia="Times New Roman" w:hAnsi="Arial" w:cs="Arial"/>
          <w:color w:val="000000"/>
          <w:sz w:val="20"/>
          <w:szCs w:val="20"/>
          <w:lang w:val="en-US" w:eastAsia="en-AU"/>
        </w:rPr>
        <w:t xml:space="preserve">pendent construct of financial literacy; yet unlike all previous studies, it employs simulation </w:t>
      </w:r>
      <w:proofErr w:type="gramStart"/>
      <w:r w:rsidRPr="006955E8">
        <w:rPr>
          <w:rFonts w:ascii="Arial" w:eastAsia="Times New Roman" w:hAnsi="Arial" w:cs="Arial"/>
          <w:color w:val="000000"/>
          <w:sz w:val="20"/>
          <w:szCs w:val="20"/>
          <w:lang w:val="en-US" w:eastAsia="en-AU"/>
        </w:rPr>
        <w:t>calculators which</w:t>
      </w:r>
      <w:proofErr w:type="gramEnd"/>
      <w:r w:rsidRPr="006955E8">
        <w:rPr>
          <w:rFonts w:ascii="Arial" w:eastAsia="Times New Roman" w:hAnsi="Arial" w:cs="Arial"/>
          <w:color w:val="000000"/>
          <w:sz w:val="20"/>
          <w:szCs w:val="20"/>
          <w:lang w:val="en-US" w:eastAsia="en-AU"/>
        </w:rPr>
        <w:t xml:space="preserve"> can be found on the internet (savings rate calculator, financial calculator, </w:t>
      </w:r>
      <w:proofErr w:type="spellStart"/>
      <w:r w:rsidRPr="006955E8">
        <w:rPr>
          <w:rFonts w:ascii="Arial" w:eastAsia="Times New Roman" w:hAnsi="Arial" w:cs="Arial"/>
          <w:color w:val="000000"/>
          <w:sz w:val="20"/>
          <w:szCs w:val="20"/>
          <w:lang w:val="en-US" w:eastAsia="en-AU"/>
        </w:rPr>
        <w:t>etc</w:t>
      </w:r>
      <w:proofErr w:type="spellEnd"/>
      <w:r w:rsidRPr="006955E8">
        <w:rPr>
          <w:rFonts w:ascii="Arial" w:eastAsia="Times New Roman" w:hAnsi="Arial" w:cs="Arial"/>
          <w:color w:val="000000"/>
          <w:sz w:val="20"/>
          <w:szCs w:val="20"/>
          <w:lang w:val="en-US" w:eastAsia="en-AU"/>
        </w:rPr>
        <w:t xml:space="preserve">); they support consumers in their decision-making process. Given increased </w:t>
      </w:r>
      <w:proofErr w:type="spellStart"/>
      <w:r w:rsidRPr="006955E8">
        <w:rPr>
          <w:rFonts w:ascii="Arial" w:eastAsia="Times New Roman" w:hAnsi="Arial" w:cs="Arial"/>
          <w:color w:val="000000"/>
          <w:sz w:val="20"/>
          <w:szCs w:val="20"/>
          <w:lang w:val="en-US" w:eastAsia="en-AU"/>
        </w:rPr>
        <w:t>individualisation</w:t>
      </w:r>
      <w:proofErr w:type="spellEnd"/>
      <w:r w:rsidRPr="006955E8">
        <w:rPr>
          <w:rFonts w:ascii="Arial" w:eastAsia="Times New Roman" w:hAnsi="Arial" w:cs="Arial"/>
          <w:color w:val="000000"/>
          <w:sz w:val="20"/>
          <w:szCs w:val="20"/>
          <w:lang w:val="en-US" w:eastAsia="en-AU"/>
        </w:rPr>
        <w:t xml:space="preserve"> processes, heightened social risks and greater responsibility to protect individual finances (</w:t>
      </w:r>
      <w:proofErr w:type="spellStart"/>
      <w:r w:rsidRPr="006955E8">
        <w:rPr>
          <w:rFonts w:ascii="Arial" w:eastAsia="Times New Roman" w:hAnsi="Arial" w:cs="Arial"/>
          <w:color w:val="000000"/>
          <w:sz w:val="20"/>
          <w:szCs w:val="20"/>
          <w:lang w:val="en-US" w:eastAsia="en-AU"/>
        </w:rPr>
        <w:t>S</w:t>
      </w:r>
      <w:r w:rsidR="005344A2">
        <w:rPr>
          <w:rFonts w:ascii="Arial" w:eastAsia="Times New Roman" w:hAnsi="Arial" w:cs="Arial"/>
          <w:color w:val="000000"/>
          <w:sz w:val="20"/>
          <w:szCs w:val="20"/>
          <w:lang w:val="en-US" w:eastAsia="en-AU"/>
        </w:rPr>
        <w:t>chürz</w:t>
      </w:r>
      <w:proofErr w:type="spellEnd"/>
      <w:r w:rsidR="005344A2">
        <w:rPr>
          <w:rFonts w:ascii="Arial" w:eastAsia="Times New Roman" w:hAnsi="Arial" w:cs="Arial"/>
          <w:color w:val="000000"/>
          <w:sz w:val="20"/>
          <w:szCs w:val="20"/>
          <w:lang w:val="en-US" w:eastAsia="en-AU"/>
        </w:rPr>
        <w:t>/Weber 2005), these calcu</w:t>
      </w:r>
      <w:r w:rsidRPr="006955E8">
        <w:rPr>
          <w:rFonts w:ascii="Arial" w:eastAsia="Times New Roman" w:hAnsi="Arial" w:cs="Arial"/>
          <w:color w:val="000000"/>
          <w:sz w:val="20"/>
          <w:szCs w:val="20"/>
          <w:lang w:val="en-US" w:eastAsia="en-AU"/>
        </w:rPr>
        <w:t>lators form part of the requirement profile of modern-day financial literacy. School pupils in Germany between the ages of 14 and 17 years (N=817) were tested and the da</w:t>
      </w:r>
      <w:r w:rsidR="005344A2">
        <w:rPr>
          <w:rFonts w:ascii="Arial" w:eastAsia="Times New Roman" w:hAnsi="Arial" w:cs="Arial"/>
          <w:color w:val="000000"/>
          <w:sz w:val="20"/>
          <w:szCs w:val="20"/>
          <w:lang w:val="en-US" w:eastAsia="en-AU"/>
        </w:rPr>
        <w:t>ta was evaluated by using clas</w:t>
      </w:r>
      <w:r w:rsidRPr="006955E8">
        <w:rPr>
          <w:rFonts w:ascii="Arial" w:eastAsia="Times New Roman" w:hAnsi="Arial" w:cs="Arial"/>
          <w:color w:val="000000"/>
          <w:sz w:val="20"/>
          <w:szCs w:val="20"/>
          <w:lang w:val="en-US" w:eastAsia="en-AU"/>
        </w:rPr>
        <w:t>sical test theory methods.</w:t>
      </w:r>
    </w:p>
    <w:p w:rsidR="00B570A0" w:rsidRPr="006955E8" w:rsidRDefault="00B570A0" w:rsidP="00B570A0">
      <w:pPr>
        <w:spacing w:after="0" w:line="240" w:lineRule="auto"/>
        <w:rPr>
          <w:rFonts w:ascii="Times New Roman" w:eastAsia="Times New Roman" w:hAnsi="Times New Roman" w:cs="Times New Roman"/>
          <w:sz w:val="24"/>
          <w:szCs w:val="24"/>
          <w:lang w:val="en-US" w:eastAsia="en-AU"/>
        </w:rPr>
      </w:pPr>
      <w:r w:rsidRPr="006955E8">
        <w:rPr>
          <w:rFonts w:ascii="Arial" w:eastAsia="Times New Roman" w:hAnsi="Arial" w:cs="Arial"/>
          <w:color w:val="000000"/>
          <w:sz w:val="20"/>
          <w:szCs w:val="20"/>
          <w:lang w:val="en-US" w:eastAsia="en-AU"/>
        </w:rPr>
        <w:br w:type="textWrapping" w:clear="all"/>
      </w:r>
    </w:p>
    <w:p w:rsidR="00B570A0" w:rsidRPr="006955E8" w:rsidRDefault="00B570A0" w:rsidP="00B570A0">
      <w:pPr>
        <w:spacing w:before="10" w:after="0" w:line="240" w:lineRule="auto"/>
        <w:rPr>
          <w:rFonts w:ascii="Arial" w:eastAsia="Times New Roman" w:hAnsi="Arial" w:cs="Arial"/>
          <w:color w:val="000000"/>
          <w:lang w:val="en-US" w:eastAsia="en-AU"/>
        </w:rPr>
      </w:pPr>
      <w:r w:rsidRPr="006955E8">
        <w:rPr>
          <w:rFonts w:ascii="Arial" w:eastAsia="Times New Roman" w:hAnsi="Arial" w:cs="Arial"/>
          <w:color w:val="000000"/>
          <w:sz w:val="13"/>
          <w:szCs w:val="13"/>
          <w:lang w:val="en-US" w:eastAsia="en-AU"/>
        </w:rPr>
        <w:t> </w:t>
      </w:r>
    </w:p>
    <w:p w:rsidR="00B570A0" w:rsidRPr="006955E8" w:rsidRDefault="00B570A0">
      <w:pPr>
        <w:rPr>
          <w:rFonts w:ascii="Arial" w:eastAsia="Times New Roman" w:hAnsi="Arial" w:cs="Arial"/>
          <w:b/>
          <w:bCs/>
          <w:color w:val="000000"/>
          <w:kern w:val="36"/>
          <w:sz w:val="26"/>
          <w:szCs w:val="26"/>
          <w:lang w:val="en-US" w:eastAsia="en-AU"/>
        </w:rPr>
      </w:pPr>
      <w:r w:rsidRPr="006955E8">
        <w:rPr>
          <w:rFonts w:ascii="Arial" w:eastAsia="Times New Roman" w:hAnsi="Arial" w:cs="Arial"/>
          <w:b/>
          <w:bCs/>
          <w:color w:val="000000"/>
          <w:kern w:val="36"/>
          <w:sz w:val="26"/>
          <w:szCs w:val="26"/>
          <w:lang w:val="en-US" w:eastAsia="en-AU"/>
        </w:rPr>
        <w:br w:type="page"/>
      </w:r>
    </w:p>
    <w:p w:rsidR="00B570A0" w:rsidRPr="006955E8" w:rsidRDefault="00B570A0" w:rsidP="00B570A0">
      <w:pPr>
        <w:spacing w:before="91" w:after="0" w:line="240" w:lineRule="auto"/>
        <w:ind w:left="650" w:hanging="433"/>
        <w:outlineLvl w:val="0"/>
        <w:rPr>
          <w:rFonts w:ascii="Arial" w:eastAsia="Times New Roman" w:hAnsi="Arial" w:cs="Arial"/>
          <w:b/>
          <w:bCs/>
          <w:color w:val="000000"/>
          <w:kern w:val="36"/>
          <w:sz w:val="26"/>
          <w:szCs w:val="26"/>
          <w:lang w:val="en-US" w:eastAsia="en-AU"/>
        </w:rPr>
      </w:pPr>
      <w:proofErr w:type="gramStart"/>
      <w:r w:rsidRPr="006955E8">
        <w:rPr>
          <w:rFonts w:ascii="Arial" w:eastAsia="Times New Roman" w:hAnsi="Arial" w:cs="Arial"/>
          <w:b/>
          <w:bCs/>
          <w:color w:val="000000"/>
          <w:kern w:val="36"/>
          <w:sz w:val="26"/>
          <w:szCs w:val="26"/>
          <w:lang w:val="en-US" w:eastAsia="en-AU"/>
        </w:rPr>
        <w:lastRenderedPageBreak/>
        <w:t>1</w:t>
      </w:r>
      <w:proofErr w:type="gramEnd"/>
      <w:r w:rsidRPr="006955E8">
        <w:rPr>
          <w:rFonts w:ascii="Times New Roman" w:eastAsia="Times New Roman" w:hAnsi="Times New Roman" w:cs="Times New Roman"/>
          <w:b/>
          <w:bCs/>
          <w:color w:val="000000"/>
          <w:kern w:val="36"/>
          <w:sz w:val="14"/>
          <w:szCs w:val="14"/>
          <w:lang w:val="en-US" w:eastAsia="en-AU"/>
        </w:rPr>
        <w:t> </w:t>
      </w:r>
      <w:r w:rsidRPr="006955E8">
        <w:rPr>
          <w:rFonts w:ascii="Arial" w:eastAsia="Times New Roman" w:hAnsi="Arial" w:cs="Arial"/>
          <w:b/>
          <w:bCs/>
          <w:color w:val="000000"/>
          <w:kern w:val="36"/>
          <w:sz w:val="26"/>
          <w:szCs w:val="26"/>
          <w:lang w:val="en-US" w:eastAsia="en-AU"/>
        </w:rPr>
        <w:t>Basis for discussion</w:t>
      </w:r>
    </w:p>
    <w:p w:rsidR="00B570A0" w:rsidRPr="006955E8" w:rsidRDefault="00B570A0" w:rsidP="00B570A0">
      <w:pPr>
        <w:spacing w:before="151" w:after="0" w:line="330" w:lineRule="atLeast"/>
        <w:ind w:left="218" w:right="230"/>
        <w:rPr>
          <w:rFonts w:ascii="Arial" w:eastAsia="Times New Roman" w:hAnsi="Arial" w:cs="Arial"/>
          <w:color w:val="000000"/>
          <w:lang w:val="en-US" w:eastAsia="en-AU"/>
        </w:rPr>
      </w:pPr>
      <w:r w:rsidRPr="006955E8">
        <w:rPr>
          <w:rFonts w:ascii="Arial" w:eastAsia="Times New Roman" w:hAnsi="Arial" w:cs="Arial"/>
          <w:color w:val="000000"/>
          <w:lang w:val="en-US" w:eastAsia="en-AU"/>
        </w:rPr>
        <w:t xml:space="preserve">The terms financial literacy, financial capability and financial education </w:t>
      </w:r>
      <w:proofErr w:type="gramStart"/>
      <w:r w:rsidRPr="006955E8">
        <w:rPr>
          <w:rFonts w:ascii="Arial" w:eastAsia="Times New Roman" w:hAnsi="Arial" w:cs="Arial"/>
          <w:color w:val="000000"/>
          <w:lang w:val="en-US" w:eastAsia="en-AU"/>
        </w:rPr>
        <w:t>have been found</w:t>
      </w:r>
      <w:proofErr w:type="gramEnd"/>
      <w:r w:rsidRPr="006955E8">
        <w:rPr>
          <w:rFonts w:ascii="Arial" w:eastAsia="Times New Roman" w:hAnsi="Arial" w:cs="Arial"/>
          <w:color w:val="000000"/>
          <w:lang w:val="en-US" w:eastAsia="en-AU"/>
        </w:rPr>
        <w:t xml:space="preserve"> in the daily press, political discussions and scientific contributions for some time. However, they are "cyclically dependent", because they usually occur when consumers have invested in large numbers "wrongly" or have fallen into the debt trap. The image of the "responsible consumer" (FAZ 18 July 2012, 17 </w:t>
      </w:r>
      <w:r w:rsidRPr="006955E8">
        <w:rPr>
          <w:rFonts w:ascii="Arial" w:eastAsia="Times New Roman" w:hAnsi="Arial" w:cs="Arial"/>
          <w:color w:val="000000"/>
          <w:spacing w:val="-2"/>
          <w:lang w:val="en-US" w:eastAsia="en-AU"/>
        </w:rPr>
        <w:t>with </w:t>
      </w:r>
      <w:r w:rsidRPr="006955E8">
        <w:rPr>
          <w:rFonts w:ascii="Arial" w:eastAsia="Times New Roman" w:hAnsi="Arial" w:cs="Arial"/>
          <w:color w:val="000000"/>
          <w:lang w:val="en-US" w:eastAsia="en-AU"/>
        </w:rPr>
        <w:t>regard to insurance) and its formation are always sought. Otherwise, the German population likes to become "financial illiteracy" (</w:t>
      </w:r>
      <w:proofErr w:type="spellStart"/>
      <w:r w:rsidRPr="006955E8">
        <w:rPr>
          <w:rFonts w:ascii="Arial" w:eastAsia="Times New Roman" w:hAnsi="Arial" w:cs="Arial"/>
          <w:color w:val="000000"/>
          <w:lang w:val="en-US" w:eastAsia="en-AU"/>
        </w:rPr>
        <w:t>Leinert</w:t>
      </w:r>
      <w:proofErr w:type="spellEnd"/>
      <w:r w:rsidRPr="006955E8">
        <w:rPr>
          <w:rFonts w:ascii="Arial" w:eastAsia="Times New Roman" w:hAnsi="Arial" w:cs="Arial"/>
          <w:color w:val="000000"/>
          <w:lang w:val="en-US" w:eastAsia="en-AU"/>
        </w:rPr>
        <w:t xml:space="preserve"> 2004) or "Financial Illiteracy" (</w:t>
      </w:r>
      <w:proofErr w:type="spellStart"/>
      <w:r w:rsidRPr="006955E8">
        <w:rPr>
          <w:rFonts w:ascii="Arial" w:eastAsia="Times New Roman" w:hAnsi="Arial" w:cs="Arial"/>
          <w:color w:val="000000"/>
          <w:lang w:val="en-US" w:eastAsia="en-AU"/>
        </w:rPr>
        <w:t>Weltonline</w:t>
      </w:r>
      <w:proofErr w:type="spellEnd"/>
      <w:r w:rsidRPr="006955E8">
        <w:rPr>
          <w:rFonts w:ascii="Arial" w:eastAsia="Times New Roman" w:hAnsi="Arial" w:cs="Arial"/>
          <w:color w:val="000000"/>
          <w:lang w:val="en-US" w:eastAsia="en-AU"/>
        </w:rPr>
        <w:t xml:space="preserve"> 22.07.2004; </w:t>
      </w:r>
      <w:proofErr w:type="spellStart"/>
      <w:r w:rsidRPr="006955E8">
        <w:rPr>
          <w:rFonts w:ascii="Arial" w:eastAsia="Times New Roman" w:hAnsi="Arial" w:cs="Arial"/>
          <w:color w:val="000000"/>
          <w:lang w:val="en-US" w:eastAsia="en-AU"/>
        </w:rPr>
        <w:t>Handelsblatt</w:t>
      </w:r>
      <w:proofErr w:type="spellEnd"/>
      <w:r w:rsidRPr="006955E8">
        <w:rPr>
          <w:rFonts w:ascii="Arial" w:eastAsia="Times New Roman" w:hAnsi="Arial" w:cs="Arial"/>
          <w:color w:val="000000"/>
          <w:lang w:val="en-US" w:eastAsia="en-AU"/>
        </w:rPr>
        <w:t xml:space="preserve"> 22.07.2004; </w:t>
      </w:r>
      <w:proofErr w:type="spellStart"/>
      <w:r w:rsidRPr="006955E8">
        <w:rPr>
          <w:rFonts w:ascii="Arial" w:eastAsia="Times New Roman" w:hAnsi="Arial" w:cs="Arial"/>
          <w:color w:val="000000"/>
          <w:lang w:val="en-US" w:eastAsia="en-AU"/>
        </w:rPr>
        <w:t>Häcker</w:t>
      </w:r>
      <w:proofErr w:type="spellEnd"/>
      <w:r w:rsidRPr="006955E8">
        <w:rPr>
          <w:rFonts w:ascii="Arial" w:eastAsia="Times New Roman" w:hAnsi="Arial" w:cs="Arial"/>
          <w:color w:val="000000"/>
          <w:lang w:val="en-US" w:eastAsia="en-AU"/>
        </w:rPr>
        <w:t xml:space="preserve"> 2007). Such press releases </w:t>
      </w:r>
      <w:proofErr w:type="gramStart"/>
      <w:r w:rsidRPr="006955E8">
        <w:rPr>
          <w:rFonts w:ascii="Arial" w:eastAsia="Times New Roman" w:hAnsi="Arial" w:cs="Arial"/>
          <w:color w:val="000000"/>
          <w:lang w:val="en-US" w:eastAsia="en-AU"/>
        </w:rPr>
        <w:t>are based</w:t>
      </w:r>
      <w:proofErr w:type="gramEnd"/>
      <w:r w:rsidRPr="006955E8">
        <w:rPr>
          <w:rFonts w:ascii="Arial" w:eastAsia="Times New Roman" w:hAnsi="Arial" w:cs="Arial"/>
          <w:color w:val="000000"/>
          <w:lang w:val="en-US" w:eastAsia="en-AU"/>
        </w:rPr>
        <w:t xml:space="preserve"> on various financial literacy studies. However, these are extremely heterogeneous in their concept of</w:t>
      </w:r>
      <w:r w:rsidRPr="006955E8">
        <w:rPr>
          <w:rFonts w:ascii="Arial" w:eastAsia="Times New Roman" w:hAnsi="Arial" w:cs="Arial"/>
          <w:color w:val="000000"/>
          <w:spacing w:val="4"/>
          <w:lang w:val="en-US" w:eastAsia="en-AU"/>
        </w:rPr>
        <w:t> </w:t>
      </w:r>
      <w:r w:rsidRPr="006955E8">
        <w:rPr>
          <w:rFonts w:ascii="Arial" w:eastAsia="Times New Roman" w:hAnsi="Arial" w:cs="Arial"/>
          <w:color w:val="000000"/>
          <w:lang w:val="en-US" w:eastAsia="en-AU"/>
        </w:rPr>
        <w:t>content and measurement theory (</w:t>
      </w:r>
      <w:proofErr w:type="spellStart"/>
      <w:r w:rsidRPr="006955E8">
        <w:rPr>
          <w:rFonts w:ascii="Arial" w:eastAsia="Times New Roman" w:hAnsi="Arial" w:cs="Arial"/>
          <w:color w:val="000000"/>
          <w:lang w:val="en-US" w:eastAsia="en-AU"/>
        </w:rPr>
        <w:t>Gnam</w:t>
      </w:r>
      <w:proofErr w:type="spellEnd"/>
      <w:r w:rsidRPr="006955E8">
        <w:rPr>
          <w:rFonts w:ascii="Arial" w:eastAsia="Times New Roman" w:hAnsi="Arial" w:cs="Arial"/>
          <w:color w:val="000000"/>
          <w:lang w:val="en-US" w:eastAsia="en-AU"/>
        </w:rPr>
        <w:t xml:space="preserve"> et al. 2007).</w:t>
      </w:r>
    </w:p>
    <w:p w:rsidR="00B570A0" w:rsidRPr="006955E8" w:rsidRDefault="00B570A0" w:rsidP="00B570A0">
      <w:pPr>
        <w:spacing w:after="0" w:line="330" w:lineRule="atLeast"/>
        <w:ind w:left="218" w:right="232"/>
        <w:rPr>
          <w:rFonts w:ascii="Arial" w:eastAsia="Times New Roman" w:hAnsi="Arial" w:cs="Arial"/>
          <w:color w:val="000000"/>
          <w:lang w:val="en-US" w:eastAsia="en-AU"/>
        </w:rPr>
      </w:pPr>
      <w:r w:rsidRPr="006955E8">
        <w:rPr>
          <w:rFonts w:ascii="Arial" w:eastAsia="Times New Roman" w:hAnsi="Arial" w:cs="Arial"/>
          <w:color w:val="000000"/>
          <w:lang w:val="en-US" w:eastAsia="en-AU"/>
        </w:rPr>
        <w:t xml:space="preserve">At the heart of the following article is a perspective of the financial literacy construct, which was </w:t>
      </w:r>
      <w:proofErr w:type="gramStart"/>
      <w:r w:rsidRPr="006955E8">
        <w:rPr>
          <w:rFonts w:ascii="Arial" w:eastAsia="Times New Roman" w:hAnsi="Arial" w:cs="Arial"/>
          <w:color w:val="000000"/>
          <w:lang w:val="en-US" w:eastAsia="en-AU"/>
        </w:rPr>
        <w:t>first</w:t>
      </w:r>
      <w:proofErr w:type="gramEnd"/>
      <w:r w:rsidRPr="006955E8">
        <w:rPr>
          <w:rFonts w:ascii="Arial" w:eastAsia="Times New Roman" w:hAnsi="Arial" w:cs="Arial"/>
          <w:color w:val="000000"/>
          <w:lang w:val="en-US" w:eastAsia="en-AU"/>
        </w:rPr>
        <w:t xml:space="preserve"> collected in the Financial Literacy Study (FILS): the use of simulation computers. The state of research in Chapter 2 shows the current measurement dimensions in an overview. Chapter 3 </w:t>
      </w:r>
      <w:proofErr w:type="gramStart"/>
      <w:r w:rsidRPr="006955E8">
        <w:rPr>
          <w:rFonts w:ascii="Arial" w:eastAsia="Times New Roman" w:hAnsi="Arial" w:cs="Arial"/>
          <w:color w:val="000000"/>
          <w:lang w:val="en-US" w:eastAsia="en-AU"/>
        </w:rPr>
        <w:t>is intended</w:t>
      </w:r>
      <w:proofErr w:type="gramEnd"/>
      <w:r w:rsidRPr="006955E8">
        <w:rPr>
          <w:rFonts w:ascii="Arial" w:eastAsia="Times New Roman" w:hAnsi="Arial" w:cs="Arial"/>
          <w:color w:val="000000"/>
          <w:lang w:val="en-US" w:eastAsia="en-AU"/>
        </w:rPr>
        <w:t xml:space="preserve"> to draw attention to measurement problems from the point of view of </w:t>
      </w:r>
      <w:proofErr w:type="spellStart"/>
      <w:r w:rsidRPr="006955E8">
        <w:rPr>
          <w:rFonts w:ascii="Arial" w:eastAsia="Times New Roman" w:hAnsi="Arial" w:cs="Arial"/>
          <w:color w:val="000000"/>
          <w:lang w:val="en-US" w:eastAsia="en-AU"/>
        </w:rPr>
        <w:t>competance</w:t>
      </w:r>
      <w:proofErr w:type="spellEnd"/>
      <w:r w:rsidRPr="006955E8">
        <w:rPr>
          <w:rFonts w:ascii="Arial" w:eastAsia="Times New Roman" w:hAnsi="Arial" w:cs="Arial"/>
          <w:color w:val="000000"/>
          <w:lang w:val="en-US" w:eastAsia="en-AU"/>
        </w:rPr>
        <w:t xml:space="preserve"> diagnostics, of which the dimensions of task form and simulations were particularly taken into account in FILS (Chapter 4). The results from the handling of the used simulation computers </w:t>
      </w:r>
      <w:proofErr w:type="gramStart"/>
      <w:r w:rsidRPr="006955E8">
        <w:rPr>
          <w:rFonts w:ascii="Arial" w:eastAsia="Times New Roman" w:hAnsi="Arial" w:cs="Arial"/>
          <w:color w:val="000000"/>
          <w:lang w:val="en-US" w:eastAsia="en-AU"/>
        </w:rPr>
        <w:t>are discussed</w:t>
      </w:r>
      <w:proofErr w:type="gramEnd"/>
      <w:r w:rsidRPr="006955E8">
        <w:rPr>
          <w:rFonts w:ascii="Arial" w:eastAsia="Times New Roman" w:hAnsi="Arial" w:cs="Arial"/>
          <w:color w:val="000000"/>
          <w:lang w:val="en-US" w:eastAsia="en-AU"/>
        </w:rPr>
        <w:t xml:space="preserve"> in Chapter 5.</w:t>
      </w:r>
    </w:p>
    <w:p w:rsidR="00B570A0" w:rsidRPr="006955E8" w:rsidRDefault="00B570A0" w:rsidP="00B570A0">
      <w:pPr>
        <w:spacing w:before="10" w:after="0" w:line="240" w:lineRule="auto"/>
        <w:rPr>
          <w:rFonts w:ascii="Arial" w:eastAsia="Times New Roman" w:hAnsi="Arial" w:cs="Arial"/>
          <w:color w:val="000000"/>
          <w:lang w:val="en-US" w:eastAsia="en-AU"/>
        </w:rPr>
      </w:pPr>
      <w:r w:rsidRPr="006955E8">
        <w:rPr>
          <w:rFonts w:ascii="Arial" w:eastAsia="Times New Roman" w:hAnsi="Arial" w:cs="Arial"/>
          <w:color w:val="000000"/>
          <w:sz w:val="32"/>
          <w:szCs w:val="32"/>
          <w:lang w:val="en-US" w:eastAsia="en-AU"/>
        </w:rPr>
        <w:t> </w:t>
      </w:r>
    </w:p>
    <w:p w:rsidR="00B570A0" w:rsidRPr="006955E8" w:rsidRDefault="00B570A0" w:rsidP="00B570A0">
      <w:pPr>
        <w:spacing w:before="1" w:after="0" w:line="240" w:lineRule="auto"/>
        <w:ind w:left="650" w:hanging="433"/>
        <w:outlineLvl w:val="0"/>
        <w:rPr>
          <w:rFonts w:ascii="Arial" w:eastAsia="Times New Roman" w:hAnsi="Arial" w:cs="Arial"/>
          <w:b/>
          <w:bCs/>
          <w:color w:val="000000"/>
          <w:kern w:val="36"/>
          <w:sz w:val="26"/>
          <w:szCs w:val="26"/>
          <w:lang w:val="en-US" w:eastAsia="en-AU"/>
        </w:rPr>
      </w:pPr>
      <w:proofErr w:type="gramStart"/>
      <w:r w:rsidRPr="006955E8">
        <w:rPr>
          <w:rFonts w:ascii="Arial" w:eastAsia="Times New Roman" w:hAnsi="Arial" w:cs="Arial"/>
          <w:b/>
          <w:bCs/>
          <w:color w:val="000000"/>
          <w:kern w:val="36"/>
          <w:sz w:val="26"/>
          <w:szCs w:val="26"/>
          <w:lang w:val="en-US" w:eastAsia="en-AU"/>
        </w:rPr>
        <w:t>2</w:t>
      </w:r>
      <w:proofErr w:type="gramEnd"/>
      <w:r w:rsidRPr="006955E8">
        <w:rPr>
          <w:rFonts w:ascii="Times New Roman" w:eastAsia="Times New Roman" w:hAnsi="Times New Roman" w:cs="Times New Roman"/>
          <w:b/>
          <w:bCs/>
          <w:color w:val="000000"/>
          <w:kern w:val="36"/>
          <w:sz w:val="14"/>
          <w:szCs w:val="14"/>
          <w:lang w:val="en-US" w:eastAsia="en-AU"/>
        </w:rPr>
        <w:t> </w:t>
      </w:r>
      <w:r w:rsidRPr="006955E8">
        <w:rPr>
          <w:rFonts w:ascii="Arial" w:eastAsia="Times New Roman" w:hAnsi="Arial" w:cs="Arial"/>
          <w:b/>
          <w:bCs/>
          <w:color w:val="000000"/>
          <w:kern w:val="36"/>
          <w:sz w:val="26"/>
          <w:szCs w:val="26"/>
          <w:lang w:val="en-US" w:eastAsia="en-AU"/>
        </w:rPr>
        <w:t>State of research</w:t>
      </w:r>
    </w:p>
    <w:p w:rsidR="00B570A0" w:rsidRPr="006955E8" w:rsidRDefault="00B570A0" w:rsidP="00B570A0">
      <w:pPr>
        <w:spacing w:before="151" w:after="0" w:line="330" w:lineRule="atLeast"/>
        <w:ind w:left="218" w:right="232"/>
        <w:rPr>
          <w:rFonts w:ascii="Arial" w:eastAsia="Times New Roman" w:hAnsi="Arial" w:cs="Arial"/>
          <w:color w:val="000000"/>
          <w:lang w:val="en-US" w:eastAsia="en-AU"/>
        </w:rPr>
      </w:pPr>
      <w:r w:rsidRPr="006955E8">
        <w:rPr>
          <w:rFonts w:ascii="Arial" w:eastAsia="Times New Roman" w:hAnsi="Arial" w:cs="Arial"/>
          <w:color w:val="000000"/>
          <w:lang w:val="en-US" w:eastAsia="en-AU"/>
        </w:rPr>
        <w:t xml:space="preserve">Financial literacy takes up vocabulary from the broad discussion on basic education (locks/shoes 2011). The term basic education </w:t>
      </w:r>
      <w:proofErr w:type="gramStart"/>
      <w:r w:rsidRPr="006955E8">
        <w:rPr>
          <w:rFonts w:ascii="Arial" w:eastAsia="Times New Roman" w:hAnsi="Arial" w:cs="Arial"/>
          <w:color w:val="000000"/>
          <w:lang w:val="en-US" w:eastAsia="en-AU"/>
        </w:rPr>
        <w:t>is used</w:t>
      </w:r>
      <w:proofErr w:type="gramEnd"/>
      <w:r w:rsidRPr="006955E8">
        <w:rPr>
          <w:rFonts w:ascii="Arial" w:eastAsia="Times New Roman" w:hAnsi="Arial" w:cs="Arial"/>
          <w:color w:val="000000"/>
          <w:lang w:val="en-US" w:eastAsia="en-AU"/>
        </w:rPr>
        <w:t xml:space="preserve"> in it synonymously to the term literacy (</w:t>
      </w:r>
      <w:proofErr w:type="spellStart"/>
      <w:r w:rsidRPr="006955E8">
        <w:rPr>
          <w:rFonts w:ascii="Arial" w:eastAsia="Times New Roman" w:hAnsi="Arial" w:cs="Arial"/>
          <w:color w:val="000000"/>
          <w:lang w:val="en-US" w:eastAsia="en-AU"/>
        </w:rPr>
        <w:t>Oelkers</w:t>
      </w:r>
      <w:proofErr w:type="spellEnd"/>
      <w:r w:rsidRPr="006955E8">
        <w:rPr>
          <w:rFonts w:ascii="Arial" w:eastAsia="Times New Roman" w:hAnsi="Arial" w:cs="Arial"/>
          <w:color w:val="000000"/>
          <w:lang w:val="en-US" w:eastAsia="en-AU"/>
        </w:rPr>
        <w:t xml:space="preserve"> 2003, 4). For example, "functional illiteracy" or "</w:t>
      </w:r>
      <w:proofErr w:type="spellStart"/>
      <w:r w:rsidRPr="006955E8">
        <w:rPr>
          <w:rFonts w:ascii="Arial" w:eastAsia="Times New Roman" w:hAnsi="Arial" w:cs="Arial"/>
          <w:color w:val="000000"/>
          <w:lang w:val="en-US" w:eastAsia="en-AU"/>
        </w:rPr>
        <w:t>illiterality</w:t>
      </w:r>
      <w:proofErr w:type="spellEnd"/>
      <w:r w:rsidRPr="006955E8">
        <w:rPr>
          <w:rFonts w:ascii="Arial" w:eastAsia="Times New Roman" w:hAnsi="Arial" w:cs="Arial"/>
          <w:color w:val="000000"/>
          <w:lang w:val="en-US" w:eastAsia="en-AU"/>
        </w:rPr>
        <w:t xml:space="preserve">" </w:t>
      </w:r>
      <w:proofErr w:type="gramStart"/>
      <w:r w:rsidRPr="006955E8">
        <w:rPr>
          <w:rFonts w:ascii="Arial" w:eastAsia="Times New Roman" w:hAnsi="Arial" w:cs="Arial"/>
          <w:color w:val="000000"/>
          <w:lang w:val="en-US" w:eastAsia="en-AU"/>
        </w:rPr>
        <w:t>is referred</w:t>
      </w:r>
      <w:proofErr w:type="gramEnd"/>
      <w:r w:rsidRPr="006955E8">
        <w:rPr>
          <w:rFonts w:ascii="Arial" w:eastAsia="Times New Roman" w:hAnsi="Arial" w:cs="Arial"/>
          <w:color w:val="000000"/>
          <w:lang w:val="en-US" w:eastAsia="en-AU"/>
        </w:rPr>
        <w:t xml:space="preserve"> to when, despite attending school, the persons concerned have so few written language skills that they cannot use them functionally in everyday or professional life. In contrast, there is talk of "primary" or "total illiteracy" if a person has never learned to read and write (</w:t>
      </w:r>
      <w:proofErr w:type="spellStart"/>
      <w:r w:rsidRPr="006955E8">
        <w:rPr>
          <w:rFonts w:ascii="Arial" w:eastAsia="Times New Roman" w:hAnsi="Arial" w:cs="Arial"/>
          <w:color w:val="000000"/>
          <w:lang w:val="en-US" w:eastAsia="en-AU"/>
        </w:rPr>
        <w:t>Grotlüschen</w:t>
      </w:r>
      <w:proofErr w:type="spellEnd"/>
      <w:r w:rsidRPr="006955E8">
        <w:rPr>
          <w:rFonts w:ascii="Arial" w:eastAsia="Times New Roman" w:hAnsi="Arial" w:cs="Arial"/>
          <w:color w:val="000000"/>
          <w:lang w:val="en-US" w:eastAsia="en-AU"/>
        </w:rPr>
        <w:t>/</w:t>
      </w:r>
      <w:proofErr w:type="spellStart"/>
      <w:r w:rsidRPr="006955E8">
        <w:rPr>
          <w:rFonts w:ascii="Arial" w:eastAsia="Times New Roman" w:hAnsi="Arial" w:cs="Arial"/>
          <w:color w:val="000000"/>
          <w:lang w:val="en-US" w:eastAsia="en-AU"/>
        </w:rPr>
        <w:t>Riekmann</w:t>
      </w:r>
      <w:proofErr w:type="spellEnd"/>
      <w:r w:rsidRPr="006955E8">
        <w:rPr>
          <w:rFonts w:ascii="Arial" w:eastAsia="Times New Roman" w:hAnsi="Arial" w:cs="Arial"/>
          <w:color w:val="000000"/>
          <w:lang w:val="en-US" w:eastAsia="en-AU"/>
        </w:rPr>
        <w:t xml:space="preserve"> 2011). If one follows this very narrow view, a concept </w:t>
      </w:r>
      <w:r w:rsidRPr="006955E8">
        <w:rPr>
          <w:rFonts w:ascii="Arial" w:eastAsia="Times New Roman" w:hAnsi="Arial" w:cs="Arial"/>
          <w:color w:val="000000"/>
          <w:spacing w:val="-2"/>
          <w:lang w:val="en-US" w:eastAsia="en-AU"/>
        </w:rPr>
        <w:t>such as </w:t>
      </w:r>
      <w:r w:rsidRPr="006955E8">
        <w:rPr>
          <w:rFonts w:ascii="Arial" w:eastAsia="Times New Roman" w:hAnsi="Arial" w:cs="Arial"/>
          <w:color w:val="000000"/>
          <w:lang w:val="en-US" w:eastAsia="en-AU"/>
        </w:rPr>
        <w:t xml:space="preserve">"financial literacy" would deprive the literary concept of its meaning-bearing core. However, it can be objected to </w:t>
      </w:r>
      <w:proofErr w:type="gramStart"/>
      <w:r w:rsidRPr="006955E8">
        <w:rPr>
          <w:rFonts w:ascii="Arial" w:eastAsia="Times New Roman" w:hAnsi="Arial" w:cs="Arial"/>
          <w:color w:val="000000"/>
          <w:lang w:val="en-US" w:eastAsia="en-AU"/>
        </w:rPr>
        <w:t>that</w:t>
      </w:r>
      <w:proofErr w:type="gramEnd"/>
      <w:r w:rsidRPr="006955E8">
        <w:rPr>
          <w:rFonts w:ascii="Arial" w:eastAsia="Times New Roman" w:hAnsi="Arial" w:cs="Arial"/>
          <w:color w:val="000000"/>
          <w:lang w:val="en-US" w:eastAsia="en-AU"/>
        </w:rPr>
        <w:t xml:space="preserve"> this</w:t>
      </w:r>
      <w:r w:rsidRPr="006955E8">
        <w:rPr>
          <w:rFonts w:ascii="Arial" w:eastAsia="Times New Roman" w:hAnsi="Arial" w:cs="Arial"/>
          <w:color w:val="000000"/>
          <w:spacing w:val="9"/>
          <w:lang w:val="en-US" w:eastAsia="en-AU"/>
        </w:rPr>
        <w:t> </w:t>
      </w:r>
      <w:r w:rsidRPr="006955E8">
        <w:rPr>
          <w:rFonts w:ascii="Arial" w:eastAsia="Times New Roman" w:hAnsi="Arial" w:cs="Arial"/>
          <w:color w:val="000000"/>
          <w:lang w:val="en-US" w:eastAsia="en-AU"/>
        </w:rPr>
        <w:t>risk</w:t>
      </w:r>
      <w:r w:rsidRPr="006955E8">
        <w:rPr>
          <w:rFonts w:ascii="Arial" w:eastAsia="Times New Roman" w:hAnsi="Arial" w:cs="Arial"/>
          <w:color w:val="000000"/>
          <w:spacing w:val="7"/>
          <w:lang w:val="en-US" w:eastAsia="en-AU"/>
        </w:rPr>
        <w:t> </w:t>
      </w:r>
      <w:r w:rsidRPr="006955E8">
        <w:rPr>
          <w:rFonts w:ascii="Arial" w:eastAsia="Times New Roman" w:hAnsi="Arial" w:cs="Arial"/>
          <w:color w:val="000000"/>
          <w:lang w:val="en-US" w:eastAsia="en-AU"/>
        </w:rPr>
        <w:t>exists</w:t>
      </w:r>
      <w:r w:rsidRPr="006955E8">
        <w:rPr>
          <w:rFonts w:ascii="Arial" w:eastAsia="Times New Roman" w:hAnsi="Arial" w:cs="Arial"/>
          <w:color w:val="000000"/>
          <w:spacing w:val="11"/>
          <w:lang w:val="en-US" w:eastAsia="en-AU"/>
        </w:rPr>
        <w:t> </w:t>
      </w:r>
      <w:r w:rsidRPr="006955E8">
        <w:rPr>
          <w:rFonts w:ascii="Arial" w:eastAsia="Times New Roman" w:hAnsi="Arial" w:cs="Arial"/>
          <w:color w:val="000000"/>
          <w:lang w:val="en-US" w:eastAsia="en-AU"/>
        </w:rPr>
        <w:t>only</w:t>
      </w:r>
      <w:r w:rsidRPr="006955E8">
        <w:rPr>
          <w:rFonts w:ascii="Arial" w:eastAsia="Times New Roman" w:hAnsi="Arial" w:cs="Arial"/>
          <w:color w:val="000000"/>
          <w:spacing w:val="8"/>
          <w:lang w:val="en-US" w:eastAsia="en-AU"/>
        </w:rPr>
        <w:t> </w:t>
      </w:r>
      <w:r w:rsidRPr="006955E8">
        <w:rPr>
          <w:rFonts w:ascii="Arial" w:eastAsia="Times New Roman" w:hAnsi="Arial" w:cs="Arial"/>
          <w:color w:val="000000"/>
          <w:lang w:val="en-US" w:eastAsia="en-AU"/>
        </w:rPr>
        <w:t>if</w:t>
      </w:r>
      <w:r w:rsidRPr="006955E8">
        <w:rPr>
          <w:rFonts w:ascii="Arial" w:eastAsia="Times New Roman" w:hAnsi="Arial" w:cs="Arial"/>
          <w:color w:val="000000"/>
          <w:spacing w:val="9"/>
          <w:lang w:val="en-US" w:eastAsia="en-AU"/>
        </w:rPr>
        <w:t> </w:t>
      </w:r>
      <w:r w:rsidRPr="006955E8">
        <w:rPr>
          <w:rFonts w:ascii="Arial" w:eastAsia="Times New Roman" w:hAnsi="Arial" w:cs="Arial"/>
          <w:color w:val="000000"/>
          <w:lang w:val="en-US" w:eastAsia="en-AU"/>
        </w:rPr>
        <w:t>it is not possible to specify literacy in terms of the respective context. Used</w:t>
      </w:r>
      <w:r w:rsidRPr="006955E8">
        <w:rPr>
          <w:rFonts w:ascii="Arial" w:eastAsia="Times New Roman" w:hAnsi="Arial" w:cs="Arial"/>
          <w:color w:val="000000"/>
          <w:spacing w:val="6"/>
          <w:lang w:val="en-US" w:eastAsia="en-AU"/>
        </w:rPr>
        <w:t> </w:t>
      </w:r>
      <w:r w:rsidRPr="006955E8">
        <w:rPr>
          <w:rFonts w:ascii="Arial" w:eastAsia="Times New Roman" w:hAnsi="Arial" w:cs="Arial"/>
          <w:color w:val="000000"/>
          <w:lang w:val="en-US" w:eastAsia="en-AU"/>
        </w:rPr>
        <w:t>by</w:t>
      </w:r>
      <w:r w:rsidRPr="006955E8">
        <w:rPr>
          <w:rFonts w:ascii="Arial" w:eastAsia="Times New Roman" w:hAnsi="Arial" w:cs="Arial"/>
          <w:color w:val="000000"/>
          <w:spacing w:val="12"/>
          <w:lang w:val="en-US" w:eastAsia="en-AU"/>
        </w:rPr>
        <w:t> </w:t>
      </w:r>
      <w:r w:rsidRPr="006955E8">
        <w:rPr>
          <w:rFonts w:ascii="Arial" w:eastAsia="Times New Roman" w:hAnsi="Arial" w:cs="Arial"/>
          <w:color w:val="000000"/>
          <w:lang w:val="en-US" w:eastAsia="en-AU"/>
        </w:rPr>
        <w:t>a wide range of</w:t>
      </w:r>
    </w:p>
    <w:p w:rsidR="00B570A0" w:rsidRPr="006955E8" w:rsidRDefault="00B570A0" w:rsidP="00B570A0">
      <w:pPr>
        <w:spacing w:before="93" w:after="0" w:line="330" w:lineRule="atLeast"/>
        <w:ind w:left="218" w:right="229"/>
        <w:rPr>
          <w:rFonts w:ascii="Arial" w:eastAsia="Times New Roman" w:hAnsi="Arial" w:cs="Arial"/>
          <w:color w:val="000000"/>
          <w:lang w:val="en-US" w:eastAsia="en-AU"/>
        </w:rPr>
      </w:pPr>
      <w:r w:rsidRPr="006955E8">
        <w:rPr>
          <w:rFonts w:ascii="Arial" w:eastAsia="Times New Roman" w:hAnsi="Arial" w:cs="Arial"/>
          <w:color w:val="000000"/>
          <w:lang w:val="en-US" w:eastAsia="en-AU"/>
        </w:rPr>
        <w:t>Concept of literality (UNESCO Institute for Education 2005, 1 and 4), so different literalities in a culture in different areas of life (Bar- ton/Hamilton 2000, 9). Literacy (</w:t>
      </w:r>
      <w:proofErr w:type="gramStart"/>
      <w:r w:rsidRPr="006955E8">
        <w:rPr>
          <w:rFonts w:ascii="Arial" w:eastAsia="Times New Roman" w:hAnsi="Arial" w:cs="Arial"/>
          <w:color w:val="000000"/>
          <w:lang w:val="en-US" w:eastAsia="en-AU"/>
        </w:rPr>
        <w:t>and also</w:t>
      </w:r>
      <w:proofErr w:type="gramEnd"/>
      <w:r w:rsidRPr="006955E8">
        <w:rPr>
          <w:rFonts w:ascii="Arial" w:eastAsia="Times New Roman" w:hAnsi="Arial" w:cs="Arial"/>
          <w:color w:val="000000"/>
          <w:lang w:val="en-US" w:eastAsia="en-AU"/>
        </w:rPr>
        <w:t xml:space="preserve"> functional illiteracy) are thus subject to a change in time, and the discussion of financial literacy makes sense. Today, it </w:t>
      </w:r>
      <w:proofErr w:type="gramStart"/>
      <w:r w:rsidRPr="006955E8">
        <w:rPr>
          <w:rFonts w:ascii="Arial" w:eastAsia="Times New Roman" w:hAnsi="Arial" w:cs="Arial"/>
          <w:color w:val="000000"/>
          <w:lang w:val="en-US" w:eastAsia="en-AU"/>
        </w:rPr>
        <w:t>is considered</w:t>
      </w:r>
      <w:proofErr w:type="gramEnd"/>
      <w:r w:rsidRPr="006955E8">
        <w:rPr>
          <w:rFonts w:ascii="Arial" w:eastAsia="Times New Roman" w:hAnsi="Arial" w:cs="Arial"/>
          <w:color w:val="000000"/>
          <w:lang w:val="en-US" w:eastAsia="en-AU"/>
        </w:rPr>
        <w:t xml:space="preserve"> alphabetized who can participate in all the activities of his environment, which require reading, writing and arithmetic, as well as in the further use of these cultural techniques for their own development and that of their community (UNESCO 1962). This includes, for example, the reception of texts of general interest, the handling of user manuals and written work instructions, the filling out of forms, the operation of vending machines and the like. For orientation in a European society, however, a certain degree of media literacy and economic literacy (</w:t>
      </w:r>
      <w:proofErr w:type="spellStart"/>
      <w:r w:rsidRPr="006955E8">
        <w:rPr>
          <w:rFonts w:ascii="Arial" w:eastAsia="Times New Roman" w:hAnsi="Arial" w:cs="Arial"/>
          <w:color w:val="000000"/>
          <w:lang w:val="en-US" w:eastAsia="en-AU"/>
        </w:rPr>
        <w:t>Remmele</w:t>
      </w:r>
      <w:proofErr w:type="spellEnd"/>
      <w:r w:rsidRPr="006955E8">
        <w:rPr>
          <w:rFonts w:ascii="Arial" w:eastAsia="Times New Roman" w:hAnsi="Arial" w:cs="Arial"/>
          <w:color w:val="000000"/>
          <w:lang w:val="en-US" w:eastAsia="en-AU"/>
        </w:rPr>
        <w:t xml:space="preserve"> et al. 2012) is also required( </w:t>
      </w:r>
      <w:proofErr w:type="spellStart"/>
      <w:r w:rsidRPr="006955E8">
        <w:rPr>
          <w:rFonts w:ascii="Arial" w:eastAsia="Times New Roman" w:hAnsi="Arial" w:cs="Arial"/>
          <w:color w:val="000000"/>
          <w:lang w:val="en-US" w:eastAsia="en-AU"/>
        </w:rPr>
        <w:t>Remmele</w:t>
      </w:r>
      <w:proofErr w:type="spellEnd"/>
      <w:r w:rsidRPr="006955E8">
        <w:rPr>
          <w:rFonts w:ascii="Arial" w:eastAsia="Times New Roman" w:hAnsi="Arial" w:cs="Arial"/>
          <w:color w:val="000000"/>
          <w:lang w:val="en-US" w:eastAsia="en-AU"/>
        </w:rPr>
        <w:t xml:space="preserve"> et al. 2012), otherwise the target </w:t>
      </w:r>
      <w:r w:rsidRPr="006955E8">
        <w:rPr>
          <w:rFonts w:ascii="Arial" w:eastAsia="Times New Roman" w:hAnsi="Arial" w:cs="Arial"/>
          <w:color w:val="000000"/>
          <w:lang w:val="en-US" w:eastAsia="en-AU"/>
        </w:rPr>
        <w:lastRenderedPageBreak/>
        <w:t>groups cannot participate sufficiently in their different life contexts ("life skills", "basic skills") (Basic Skills Agency 1993; locks/shoes</w:t>
      </w:r>
      <w:r w:rsidRPr="006955E8">
        <w:rPr>
          <w:rFonts w:ascii="Arial" w:eastAsia="Times New Roman" w:hAnsi="Arial" w:cs="Arial"/>
          <w:color w:val="000000"/>
          <w:spacing w:val="-1"/>
          <w:lang w:val="en-US" w:eastAsia="en-AU"/>
        </w:rPr>
        <w:t> </w:t>
      </w:r>
      <w:r w:rsidRPr="006955E8">
        <w:rPr>
          <w:rFonts w:ascii="Arial" w:eastAsia="Times New Roman" w:hAnsi="Arial" w:cs="Arial"/>
          <w:color w:val="000000"/>
          <w:lang w:val="en-US" w:eastAsia="en-AU"/>
        </w:rPr>
        <w:t>2011).</w:t>
      </w:r>
    </w:p>
    <w:p w:rsidR="00B570A0" w:rsidRPr="006955E8" w:rsidRDefault="00B570A0" w:rsidP="00B570A0">
      <w:pPr>
        <w:spacing w:after="0" w:line="330" w:lineRule="atLeast"/>
        <w:ind w:left="218" w:right="230"/>
        <w:rPr>
          <w:rFonts w:ascii="Arial" w:eastAsia="Times New Roman" w:hAnsi="Arial" w:cs="Arial"/>
          <w:color w:val="000000"/>
          <w:lang w:val="en-US" w:eastAsia="en-AU"/>
        </w:rPr>
      </w:pPr>
      <w:r w:rsidRPr="006955E8">
        <w:rPr>
          <w:rFonts w:ascii="Arial" w:eastAsia="Times New Roman" w:hAnsi="Arial" w:cs="Arial"/>
          <w:color w:val="000000"/>
          <w:lang w:val="en-US" w:eastAsia="en-AU"/>
        </w:rPr>
        <w:t xml:space="preserve">In PISA 2012, which also pursues the literacy approach, financial literacy </w:t>
      </w:r>
      <w:proofErr w:type="gramStart"/>
      <w:r w:rsidRPr="006955E8">
        <w:rPr>
          <w:rFonts w:ascii="Arial" w:eastAsia="Times New Roman" w:hAnsi="Arial" w:cs="Arial"/>
          <w:color w:val="000000"/>
          <w:lang w:val="en-US" w:eastAsia="en-AU"/>
        </w:rPr>
        <w:t>is tested</w:t>
      </w:r>
      <w:proofErr w:type="gramEnd"/>
      <w:r w:rsidRPr="006955E8">
        <w:rPr>
          <w:rFonts w:ascii="Arial" w:eastAsia="Times New Roman" w:hAnsi="Arial" w:cs="Arial"/>
          <w:color w:val="000000"/>
          <w:lang w:val="en-US" w:eastAsia="en-AU"/>
        </w:rPr>
        <w:t xml:space="preserve"> as a permanent construct. This approach, if one considers the empirical studies, seems to be common, because the literature hardly questions the extent to which self-reliance exists at all and to exclude a degree of duplication to perhaps a more comprehensive economic literacy (Macha/Shoes 2012b). In economic education, on the other hand, a broader discussion about the inclusion of financial literacy in economic education has arisen (</w:t>
      </w:r>
      <w:proofErr w:type="spellStart"/>
      <w:r w:rsidRPr="006955E8">
        <w:rPr>
          <w:rFonts w:ascii="Arial" w:eastAsia="Times New Roman" w:hAnsi="Arial" w:cs="Arial"/>
          <w:color w:val="000000"/>
          <w:lang w:val="en-US" w:eastAsia="en-AU"/>
        </w:rPr>
        <w:t>Schlösser</w:t>
      </w:r>
      <w:proofErr w:type="spellEnd"/>
      <w:r w:rsidRPr="006955E8">
        <w:rPr>
          <w:rFonts w:ascii="Arial" w:eastAsia="Times New Roman" w:hAnsi="Arial" w:cs="Arial"/>
          <w:color w:val="000000"/>
          <w:lang w:val="en-US" w:eastAsia="en-AU"/>
        </w:rPr>
        <w:t xml:space="preserve"> et al. 2011; Kaminski/</w:t>
      </w:r>
      <w:proofErr w:type="spellStart"/>
      <w:r w:rsidRPr="006955E8">
        <w:rPr>
          <w:rFonts w:ascii="Arial" w:eastAsia="Times New Roman" w:hAnsi="Arial" w:cs="Arial"/>
          <w:color w:val="000000"/>
          <w:lang w:val="en-US" w:eastAsia="en-AU"/>
        </w:rPr>
        <w:t>Friebel</w:t>
      </w:r>
      <w:proofErr w:type="spellEnd"/>
      <w:r w:rsidRPr="006955E8">
        <w:rPr>
          <w:rFonts w:ascii="Arial" w:eastAsia="Times New Roman" w:hAnsi="Arial" w:cs="Arial"/>
          <w:color w:val="000000"/>
          <w:lang w:val="en-US" w:eastAsia="en-AU"/>
        </w:rPr>
        <w:t xml:space="preserve"> 2012), which was not received internationally. Existing studies test elements of perhaps overarching economic literacy, although there has been sufficient evidence for an increase. These include the social consequences and the responsibility of the individual for his actions (</w:t>
      </w:r>
      <w:proofErr w:type="spellStart"/>
      <w:r w:rsidRPr="006955E8">
        <w:rPr>
          <w:rFonts w:ascii="Arial" w:eastAsia="Times New Roman" w:hAnsi="Arial" w:cs="Arial"/>
          <w:color w:val="000000"/>
          <w:lang w:val="en-US" w:eastAsia="en-AU"/>
        </w:rPr>
        <w:t>Reifner</w:t>
      </w:r>
      <w:proofErr w:type="spellEnd"/>
      <w:r w:rsidRPr="006955E8">
        <w:rPr>
          <w:rFonts w:ascii="Arial" w:eastAsia="Times New Roman" w:hAnsi="Arial" w:cs="Arial"/>
          <w:color w:val="000000"/>
          <w:lang w:val="en-US" w:eastAsia="en-AU"/>
        </w:rPr>
        <w:t xml:space="preserve"> 2006; Joint Initiative 2000; Australian Ministerial Council 2006), economic thinking (FTE 2005; NCEE </w:t>
      </w:r>
      <w:proofErr w:type="spellStart"/>
      <w:r w:rsidRPr="006955E8">
        <w:rPr>
          <w:rFonts w:ascii="Arial" w:eastAsia="Times New Roman" w:hAnsi="Arial" w:cs="Arial"/>
          <w:color w:val="000000"/>
          <w:lang w:val="en-US" w:eastAsia="en-AU"/>
        </w:rPr>
        <w:t>o.J.</w:t>
      </w:r>
      <w:proofErr w:type="spellEnd"/>
      <w:r w:rsidRPr="006955E8">
        <w:rPr>
          <w:rFonts w:ascii="Arial" w:eastAsia="Times New Roman" w:hAnsi="Arial" w:cs="Arial"/>
          <w:color w:val="000000"/>
          <w:lang w:val="en-US" w:eastAsia="en-AU"/>
        </w:rPr>
        <w:t>) in the sense of calculus and decision-making as well as political judgment (BDA 1998). Rather rarely, the impact of social contexts on the individual situation or knowledge of</w:t>
      </w:r>
      <w:r w:rsidRPr="006955E8">
        <w:rPr>
          <w:rFonts w:ascii="Arial" w:eastAsia="Times New Roman" w:hAnsi="Arial" w:cs="Arial"/>
          <w:color w:val="000000"/>
          <w:spacing w:val="-5"/>
          <w:lang w:val="en-US" w:eastAsia="en-AU"/>
        </w:rPr>
        <w:t> </w:t>
      </w:r>
      <w:r w:rsidRPr="006955E8">
        <w:rPr>
          <w:rFonts w:ascii="Arial" w:eastAsia="Times New Roman" w:hAnsi="Arial" w:cs="Arial"/>
          <w:color w:val="000000"/>
          <w:lang w:val="en-US" w:eastAsia="en-AU"/>
        </w:rPr>
        <w:t>the financial sector is cited (</w:t>
      </w:r>
      <w:proofErr w:type="spellStart"/>
      <w:r w:rsidRPr="006955E8">
        <w:rPr>
          <w:rFonts w:ascii="Arial" w:eastAsia="Times New Roman" w:hAnsi="Arial" w:cs="Arial"/>
          <w:color w:val="000000"/>
          <w:lang w:val="en-US" w:eastAsia="en-AU"/>
        </w:rPr>
        <w:t>Gnan</w:t>
      </w:r>
      <w:proofErr w:type="spellEnd"/>
      <w:r w:rsidRPr="006955E8">
        <w:rPr>
          <w:rFonts w:ascii="Arial" w:eastAsia="Times New Roman" w:hAnsi="Arial" w:cs="Arial"/>
          <w:color w:val="000000"/>
          <w:lang w:val="en-US" w:eastAsia="en-AU"/>
        </w:rPr>
        <w:t xml:space="preserve"> et al. 2007, 33f.).</w:t>
      </w:r>
    </w:p>
    <w:p w:rsidR="00B570A0" w:rsidRPr="006955E8" w:rsidRDefault="00B570A0" w:rsidP="00B570A0">
      <w:pPr>
        <w:spacing w:before="1" w:after="0" w:line="330" w:lineRule="atLeast"/>
        <w:ind w:left="218" w:right="231"/>
        <w:rPr>
          <w:rFonts w:ascii="Arial" w:eastAsia="Times New Roman" w:hAnsi="Arial" w:cs="Arial"/>
          <w:color w:val="000000"/>
          <w:lang w:val="en-US" w:eastAsia="en-AU"/>
        </w:rPr>
      </w:pPr>
      <w:r w:rsidRPr="006955E8">
        <w:rPr>
          <w:rFonts w:ascii="Arial" w:eastAsia="Times New Roman" w:hAnsi="Arial" w:cs="Arial"/>
          <w:color w:val="000000"/>
          <w:lang w:val="en-US" w:eastAsia="en-AU"/>
        </w:rPr>
        <w:t xml:space="preserve">Since a systematic examination of the relationship between the two constructs </w:t>
      </w:r>
      <w:proofErr w:type="gramStart"/>
      <w:r w:rsidRPr="006955E8">
        <w:rPr>
          <w:rFonts w:ascii="Arial" w:eastAsia="Times New Roman" w:hAnsi="Arial" w:cs="Arial"/>
          <w:color w:val="000000"/>
          <w:lang w:val="en-US" w:eastAsia="en-AU"/>
        </w:rPr>
        <w:t>has so far been omitted</w:t>
      </w:r>
      <w:proofErr w:type="gramEnd"/>
      <w:r w:rsidRPr="006955E8">
        <w:rPr>
          <w:rFonts w:ascii="Arial" w:eastAsia="Times New Roman" w:hAnsi="Arial" w:cs="Arial"/>
          <w:color w:val="000000"/>
          <w:lang w:val="en-US" w:eastAsia="en-AU"/>
        </w:rPr>
        <w:t xml:space="preserve">, the question remains unanswered whether financial literacy as a construct represents its own dimension of </w:t>
      </w:r>
      <w:proofErr w:type="spellStart"/>
      <w:r w:rsidRPr="006955E8">
        <w:rPr>
          <w:rFonts w:ascii="Arial" w:eastAsia="Times New Roman" w:hAnsi="Arial" w:cs="Arial"/>
          <w:color w:val="000000"/>
          <w:lang w:val="en-US" w:eastAsia="en-AU"/>
        </w:rPr>
        <w:t>compency</w:t>
      </w:r>
      <w:proofErr w:type="spellEnd"/>
      <w:r w:rsidRPr="006955E8">
        <w:rPr>
          <w:rFonts w:ascii="Arial" w:eastAsia="Times New Roman" w:hAnsi="Arial" w:cs="Arial"/>
          <w:color w:val="000000"/>
          <w:lang w:val="en-US" w:eastAsia="en-AU"/>
        </w:rPr>
        <w:t xml:space="preserve">, or whether it is perhaps only a matter of knowledge on the subject of fi- </w:t>
      </w:r>
      <w:proofErr w:type="spellStart"/>
      <w:r w:rsidRPr="006955E8">
        <w:rPr>
          <w:rFonts w:ascii="Arial" w:eastAsia="Times New Roman" w:hAnsi="Arial" w:cs="Arial"/>
          <w:color w:val="000000"/>
          <w:lang w:val="en-US" w:eastAsia="en-AU"/>
        </w:rPr>
        <w:t>nanzen</w:t>
      </w:r>
      <w:proofErr w:type="spellEnd"/>
      <w:r w:rsidRPr="006955E8">
        <w:rPr>
          <w:rFonts w:ascii="Arial" w:eastAsia="Times New Roman" w:hAnsi="Arial" w:cs="Arial"/>
          <w:color w:val="000000"/>
          <w:lang w:val="en-US" w:eastAsia="en-AU"/>
        </w:rPr>
        <w:t>, which, due to the ability to think economically, can think economically.</w:t>
      </w:r>
    </w:p>
    <w:p w:rsidR="00B570A0" w:rsidRPr="006955E8" w:rsidRDefault="00B570A0">
      <w:pPr>
        <w:rPr>
          <w:rFonts w:ascii="Arial" w:eastAsia="Times New Roman" w:hAnsi="Arial" w:cs="Arial"/>
          <w:color w:val="000000"/>
          <w:lang w:val="en-US" w:eastAsia="en-AU"/>
        </w:rPr>
      </w:pPr>
      <w:r w:rsidRPr="006955E8">
        <w:rPr>
          <w:rFonts w:ascii="Arial" w:eastAsia="Times New Roman" w:hAnsi="Arial" w:cs="Arial"/>
          <w:color w:val="000000"/>
          <w:lang w:val="en-US" w:eastAsia="en-AU"/>
        </w:rPr>
        <w:br w:type="page"/>
      </w:r>
    </w:p>
    <w:p w:rsidR="00B570A0" w:rsidRPr="006955E8" w:rsidRDefault="00B570A0" w:rsidP="00B570A0">
      <w:pPr>
        <w:spacing w:before="1" w:after="0" w:line="330" w:lineRule="atLeast"/>
        <w:ind w:left="218" w:right="231"/>
        <w:rPr>
          <w:rFonts w:ascii="Arial" w:eastAsia="Times New Roman" w:hAnsi="Arial" w:cs="Arial"/>
          <w:color w:val="000000"/>
          <w:lang w:val="en-US" w:eastAsia="en-AU"/>
        </w:rPr>
      </w:pPr>
      <w:r w:rsidRPr="006955E8">
        <w:rPr>
          <w:rFonts w:ascii="Arial" w:eastAsia="Times New Roman" w:hAnsi="Arial" w:cs="Arial"/>
          <w:color w:val="000000"/>
          <w:lang w:val="en-US" w:eastAsia="en-AU"/>
        </w:rPr>
        <w:lastRenderedPageBreak/>
        <w:t>(</w:t>
      </w:r>
      <w:proofErr w:type="gramStart"/>
      <w:r w:rsidRPr="006955E8">
        <w:rPr>
          <w:rFonts w:ascii="Arial" w:eastAsia="Times New Roman" w:hAnsi="Arial" w:cs="Arial"/>
          <w:color w:val="000000"/>
          <w:lang w:val="en-US" w:eastAsia="en-AU"/>
        </w:rPr>
        <w:t>concept</w:t>
      </w:r>
      <w:proofErr w:type="gramEnd"/>
      <w:r w:rsidRPr="006955E8">
        <w:rPr>
          <w:rFonts w:ascii="Arial" w:eastAsia="Times New Roman" w:hAnsi="Arial" w:cs="Arial"/>
          <w:color w:val="000000"/>
          <w:lang w:val="en-US" w:eastAsia="en-AU"/>
        </w:rPr>
        <w:t xml:space="preserve"> of scarcity, opportunity costs, handling of risk, etc.), lead to the tested</w:t>
      </w:r>
      <w:r w:rsidRPr="006955E8">
        <w:rPr>
          <w:rFonts w:ascii="Arial" w:eastAsia="Times New Roman" w:hAnsi="Arial" w:cs="Arial"/>
          <w:color w:val="000000"/>
          <w:spacing w:val="-9"/>
          <w:lang w:val="en-US" w:eastAsia="en-AU"/>
        </w:rPr>
        <w:t> </w:t>
      </w:r>
      <w:r w:rsidRPr="006955E8">
        <w:rPr>
          <w:rFonts w:ascii="Arial" w:eastAsia="Times New Roman" w:hAnsi="Arial" w:cs="Arial"/>
          <w:color w:val="000000"/>
          <w:lang w:val="en-US" w:eastAsia="en-AU"/>
        </w:rPr>
        <w:t>subjects being more competent (Aprea 2012).</w:t>
      </w:r>
    </w:p>
    <w:p w:rsidR="00B570A0" w:rsidRPr="006955E8" w:rsidRDefault="00B570A0" w:rsidP="00B570A0">
      <w:pPr>
        <w:spacing w:after="0" w:line="330" w:lineRule="atLeast"/>
        <w:ind w:left="218" w:right="230"/>
        <w:rPr>
          <w:rFonts w:ascii="Arial" w:eastAsia="Times New Roman" w:hAnsi="Arial" w:cs="Arial"/>
          <w:color w:val="000000"/>
          <w:lang w:val="en-US" w:eastAsia="en-AU"/>
        </w:rPr>
      </w:pPr>
      <w:r w:rsidRPr="006955E8">
        <w:rPr>
          <w:rFonts w:ascii="Arial" w:eastAsia="Times New Roman" w:hAnsi="Arial" w:cs="Arial"/>
          <w:color w:val="000000"/>
          <w:lang w:val="en-US" w:eastAsia="en-AU"/>
        </w:rPr>
        <w:t xml:space="preserve">To avoid this, financial literacy puts decision-making capacity in financial matters at the heart of PISA. "Financial Literacy is knowledge and understand- </w:t>
      </w:r>
      <w:proofErr w:type="spellStart"/>
      <w:r w:rsidRPr="006955E8">
        <w:rPr>
          <w:rFonts w:ascii="Arial" w:eastAsia="Times New Roman" w:hAnsi="Arial" w:cs="Arial"/>
          <w:color w:val="000000"/>
          <w:lang w:val="en-US" w:eastAsia="en-AU"/>
        </w:rPr>
        <w:t>ing</w:t>
      </w:r>
      <w:proofErr w:type="spellEnd"/>
      <w:r w:rsidRPr="006955E8">
        <w:rPr>
          <w:rFonts w:ascii="Arial" w:eastAsia="Times New Roman" w:hAnsi="Arial" w:cs="Arial"/>
          <w:color w:val="000000"/>
          <w:lang w:val="en-US" w:eastAsia="en-AU"/>
        </w:rPr>
        <w:t xml:space="preserve"> of financial concepts and risks, and the skills, motivation and confidence to apply such knowledge and understanding in order to make effective decisions across a range of </w:t>
      </w:r>
      <w:proofErr w:type="spellStart"/>
      <w:r w:rsidRPr="006955E8">
        <w:rPr>
          <w:rFonts w:ascii="Arial" w:eastAsia="Times New Roman" w:hAnsi="Arial" w:cs="Arial"/>
          <w:color w:val="000000"/>
          <w:lang w:val="en-US" w:eastAsia="en-AU"/>
        </w:rPr>
        <w:t>finan</w:t>
      </w:r>
      <w:proofErr w:type="spellEnd"/>
      <w:r w:rsidRPr="006955E8">
        <w:rPr>
          <w:rFonts w:ascii="Arial" w:eastAsia="Times New Roman" w:hAnsi="Arial" w:cs="Arial"/>
          <w:color w:val="000000"/>
          <w:lang w:val="en-US" w:eastAsia="en-AU"/>
        </w:rPr>
        <w:t xml:space="preserve">- </w:t>
      </w:r>
      <w:proofErr w:type="spellStart"/>
      <w:r w:rsidRPr="006955E8">
        <w:rPr>
          <w:rFonts w:ascii="Arial" w:eastAsia="Times New Roman" w:hAnsi="Arial" w:cs="Arial"/>
          <w:color w:val="000000"/>
          <w:lang w:val="en-US" w:eastAsia="en-AU"/>
        </w:rPr>
        <w:t>cial</w:t>
      </w:r>
      <w:proofErr w:type="spellEnd"/>
      <w:r w:rsidRPr="006955E8">
        <w:rPr>
          <w:rFonts w:ascii="Arial" w:eastAsia="Times New Roman" w:hAnsi="Arial" w:cs="Arial"/>
          <w:color w:val="000000"/>
          <w:lang w:val="en-US" w:eastAsia="en-AU"/>
        </w:rPr>
        <w:t xml:space="preserve"> contexts, to improve the financial well-being of individuals and society, and to enable participation in economic life" (PISA 2012, 12f.). Approaches to a categorically motivated content-based examination of the construct are recognizable, but remain very openly formulated and unfounded. In the OECD INFE definition, which was defined a year ago, categorical access was misguided, emphasizing awareness and attitudes and </w:t>
      </w:r>
      <w:proofErr w:type="spellStart"/>
      <w:r w:rsidRPr="006955E8">
        <w:rPr>
          <w:rFonts w:ascii="Arial" w:eastAsia="Times New Roman" w:hAnsi="Arial" w:cs="Arial"/>
          <w:color w:val="000000"/>
          <w:lang w:val="en-US" w:eastAsia="en-AU"/>
        </w:rPr>
        <w:t>behaviour</w:t>
      </w:r>
      <w:proofErr w:type="spellEnd"/>
      <w:r w:rsidRPr="006955E8">
        <w:rPr>
          <w:rFonts w:ascii="Arial" w:eastAsia="Times New Roman" w:hAnsi="Arial" w:cs="Arial"/>
          <w:color w:val="000000"/>
          <w:lang w:val="en-US" w:eastAsia="en-AU"/>
        </w:rPr>
        <w:t xml:space="preserve"> as essential determinants of financial literacy: "A combination of awareness, knowledge, skill, attitude and </w:t>
      </w:r>
      <w:proofErr w:type="spellStart"/>
      <w:r w:rsidRPr="006955E8">
        <w:rPr>
          <w:rFonts w:ascii="Arial" w:eastAsia="Times New Roman" w:hAnsi="Arial" w:cs="Arial"/>
          <w:color w:val="000000"/>
          <w:lang w:val="en-US" w:eastAsia="en-AU"/>
        </w:rPr>
        <w:t>behaviour</w:t>
      </w:r>
      <w:proofErr w:type="spellEnd"/>
      <w:r w:rsidRPr="006955E8">
        <w:rPr>
          <w:rFonts w:ascii="Arial" w:eastAsia="Times New Roman" w:hAnsi="Arial" w:cs="Arial"/>
          <w:color w:val="000000"/>
          <w:lang w:val="en-US" w:eastAsia="en-AU"/>
        </w:rPr>
        <w:t xml:space="preserve"> necessary to make sound financial decisions and ultimately achieve individual financial wellbeing." (OECD 2011,</w:t>
      </w:r>
      <w:r w:rsidRPr="006955E8">
        <w:rPr>
          <w:rFonts w:ascii="Arial" w:eastAsia="Times New Roman" w:hAnsi="Arial" w:cs="Arial"/>
          <w:color w:val="000000"/>
          <w:spacing w:val="-9"/>
          <w:lang w:val="en-US" w:eastAsia="en-AU"/>
        </w:rPr>
        <w:t> </w:t>
      </w:r>
      <w:r w:rsidRPr="006955E8">
        <w:rPr>
          <w:rFonts w:ascii="Arial" w:eastAsia="Times New Roman" w:hAnsi="Arial" w:cs="Arial"/>
          <w:color w:val="000000"/>
          <w:lang w:val="en-US" w:eastAsia="en-AU"/>
        </w:rPr>
        <w:t>3).</w:t>
      </w:r>
    </w:p>
    <w:p w:rsidR="00B570A0" w:rsidRPr="006955E8" w:rsidRDefault="00B570A0" w:rsidP="00B570A0">
      <w:pPr>
        <w:spacing w:before="9" w:after="0" w:line="240" w:lineRule="auto"/>
        <w:rPr>
          <w:rFonts w:ascii="Arial" w:eastAsia="Times New Roman" w:hAnsi="Arial" w:cs="Arial"/>
          <w:color w:val="000000"/>
          <w:lang w:val="en-US" w:eastAsia="en-AU"/>
        </w:rPr>
      </w:pPr>
      <w:r w:rsidRPr="006955E8">
        <w:rPr>
          <w:rFonts w:ascii="Arial" w:eastAsia="Times New Roman" w:hAnsi="Arial" w:cs="Arial"/>
          <w:color w:val="000000"/>
          <w:sz w:val="32"/>
          <w:szCs w:val="32"/>
          <w:lang w:val="en-US" w:eastAsia="en-AU"/>
        </w:rPr>
        <w:t> </w:t>
      </w:r>
    </w:p>
    <w:p w:rsidR="00B570A0" w:rsidRPr="006955E8" w:rsidRDefault="00B570A0" w:rsidP="00B570A0">
      <w:pPr>
        <w:spacing w:after="0" w:line="240" w:lineRule="auto"/>
        <w:ind w:left="650" w:hanging="433"/>
        <w:outlineLvl w:val="0"/>
        <w:rPr>
          <w:rFonts w:ascii="Arial" w:eastAsia="Times New Roman" w:hAnsi="Arial" w:cs="Arial"/>
          <w:b/>
          <w:bCs/>
          <w:color w:val="000000"/>
          <w:kern w:val="36"/>
          <w:sz w:val="26"/>
          <w:szCs w:val="26"/>
          <w:lang w:val="en-US" w:eastAsia="en-AU"/>
        </w:rPr>
      </w:pPr>
      <w:proofErr w:type="gramStart"/>
      <w:r w:rsidRPr="006955E8">
        <w:rPr>
          <w:rFonts w:ascii="Arial" w:eastAsia="Times New Roman" w:hAnsi="Arial" w:cs="Arial"/>
          <w:b/>
          <w:bCs/>
          <w:color w:val="000000"/>
          <w:kern w:val="36"/>
          <w:sz w:val="26"/>
          <w:szCs w:val="26"/>
          <w:lang w:val="en-US" w:eastAsia="en-AU"/>
        </w:rPr>
        <w:t>3</w:t>
      </w:r>
      <w:proofErr w:type="gramEnd"/>
      <w:r w:rsidRPr="006955E8">
        <w:rPr>
          <w:rFonts w:ascii="Times New Roman" w:eastAsia="Times New Roman" w:hAnsi="Times New Roman" w:cs="Times New Roman"/>
          <w:b/>
          <w:bCs/>
          <w:color w:val="000000"/>
          <w:kern w:val="36"/>
          <w:sz w:val="14"/>
          <w:szCs w:val="14"/>
          <w:lang w:val="en-US" w:eastAsia="en-AU"/>
        </w:rPr>
        <w:t> </w:t>
      </w:r>
      <w:r w:rsidRPr="006955E8">
        <w:rPr>
          <w:rFonts w:ascii="Arial" w:eastAsia="Times New Roman" w:hAnsi="Arial" w:cs="Arial"/>
          <w:b/>
          <w:bCs/>
          <w:color w:val="000000"/>
          <w:kern w:val="36"/>
          <w:sz w:val="26"/>
          <w:szCs w:val="26"/>
          <w:lang w:val="en-US" w:eastAsia="en-AU"/>
        </w:rPr>
        <w:t>Competence</w:t>
      </w:r>
      <w:r w:rsidRPr="006955E8">
        <w:rPr>
          <w:rFonts w:ascii="Arial" w:eastAsia="Times New Roman" w:hAnsi="Arial" w:cs="Arial"/>
          <w:b/>
          <w:bCs/>
          <w:color w:val="000000"/>
          <w:spacing w:val="-3"/>
          <w:kern w:val="36"/>
          <w:sz w:val="26"/>
          <w:szCs w:val="26"/>
          <w:lang w:val="en-US" w:eastAsia="en-AU"/>
        </w:rPr>
        <w:t> </w:t>
      </w:r>
      <w:r w:rsidRPr="006955E8">
        <w:rPr>
          <w:rFonts w:ascii="Arial" w:eastAsia="Times New Roman" w:hAnsi="Arial" w:cs="Arial"/>
          <w:b/>
          <w:bCs/>
          <w:color w:val="000000"/>
          <w:kern w:val="36"/>
          <w:sz w:val="26"/>
          <w:szCs w:val="26"/>
          <w:lang w:val="en-US" w:eastAsia="en-AU"/>
        </w:rPr>
        <w:t>measurement or knowledge query?</w:t>
      </w:r>
    </w:p>
    <w:p w:rsidR="00B570A0" w:rsidRPr="006955E8" w:rsidRDefault="00B570A0" w:rsidP="00B570A0">
      <w:pPr>
        <w:spacing w:before="152" w:after="0" w:line="330" w:lineRule="atLeast"/>
        <w:ind w:left="218" w:right="233"/>
        <w:rPr>
          <w:rFonts w:ascii="Arial" w:eastAsia="Times New Roman" w:hAnsi="Arial" w:cs="Arial"/>
          <w:color w:val="000000"/>
          <w:lang w:val="en-US" w:eastAsia="en-AU"/>
        </w:rPr>
      </w:pPr>
      <w:r w:rsidRPr="006955E8">
        <w:rPr>
          <w:rFonts w:ascii="Arial" w:eastAsia="Times New Roman" w:hAnsi="Arial" w:cs="Arial"/>
          <w:color w:val="000000"/>
          <w:lang w:val="en-US" w:eastAsia="en-AU"/>
        </w:rPr>
        <w:t xml:space="preserve">If financial literacy </w:t>
      </w:r>
      <w:proofErr w:type="gramStart"/>
      <w:r w:rsidRPr="006955E8">
        <w:rPr>
          <w:rFonts w:ascii="Arial" w:eastAsia="Times New Roman" w:hAnsi="Arial" w:cs="Arial"/>
          <w:color w:val="000000"/>
          <w:lang w:val="en-US" w:eastAsia="en-AU"/>
        </w:rPr>
        <w:t>is regarded</w:t>
      </w:r>
      <w:proofErr w:type="gramEnd"/>
      <w:r w:rsidRPr="006955E8">
        <w:rPr>
          <w:rFonts w:ascii="Arial" w:eastAsia="Times New Roman" w:hAnsi="Arial" w:cs="Arial"/>
          <w:color w:val="000000"/>
          <w:lang w:val="en-US" w:eastAsia="en-AU"/>
        </w:rPr>
        <w:t xml:space="preserve"> as a competence and not just as a knowledge-based product, certain requirements apply for the measurement of this competence.</w:t>
      </w:r>
    </w:p>
    <w:p w:rsidR="00B570A0" w:rsidRPr="006955E8" w:rsidRDefault="00B570A0" w:rsidP="00B570A0">
      <w:pPr>
        <w:spacing w:before="2" w:after="0" w:line="330" w:lineRule="atLeast"/>
        <w:ind w:left="218" w:right="230"/>
        <w:rPr>
          <w:rFonts w:ascii="Arial" w:eastAsia="Times New Roman" w:hAnsi="Arial" w:cs="Arial"/>
          <w:color w:val="000000"/>
          <w:lang w:val="en-US" w:eastAsia="en-AU"/>
        </w:rPr>
      </w:pPr>
      <w:r w:rsidRPr="006955E8">
        <w:rPr>
          <w:rFonts w:ascii="Arial" w:eastAsia="Times New Roman" w:hAnsi="Arial" w:cs="Arial"/>
          <w:color w:val="000000"/>
          <w:lang w:val="en-US" w:eastAsia="en-AU"/>
        </w:rPr>
        <w:t xml:space="preserve">Competences, unlike, for example, the construct of intelligence, differ particularly strongly into (domain)-specific constructs. This </w:t>
      </w:r>
      <w:proofErr w:type="gramStart"/>
      <w:r w:rsidRPr="006955E8">
        <w:rPr>
          <w:rFonts w:ascii="Arial" w:eastAsia="Times New Roman" w:hAnsi="Arial" w:cs="Arial"/>
          <w:color w:val="000000"/>
          <w:lang w:val="en-US" w:eastAsia="en-AU"/>
        </w:rPr>
        <w:t>is already shown</w:t>
      </w:r>
      <w:proofErr w:type="gramEnd"/>
      <w:r w:rsidRPr="006955E8">
        <w:rPr>
          <w:rFonts w:ascii="Arial" w:eastAsia="Times New Roman" w:hAnsi="Arial" w:cs="Arial"/>
          <w:color w:val="000000"/>
          <w:lang w:val="en-US" w:eastAsia="en-AU"/>
        </w:rPr>
        <w:t xml:space="preserve"> by the early work of Chomsky, who is to be classified in the cognitive school and deals with the competence-performance-demarcation in the center (Chomsky 1965). According to Chomsky, (</w:t>
      </w:r>
      <w:proofErr w:type="spellStart"/>
      <w:r w:rsidRPr="006955E8">
        <w:rPr>
          <w:rFonts w:ascii="Arial" w:eastAsia="Times New Roman" w:hAnsi="Arial" w:cs="Arial"/>
          <w:color w:val="000000"/>
          <w:lang w:val="en-US" w:eastAsia="en-AU"/>
        </w:rPr>
        <w:t>lingu</w:t>
      </w:r>
      <w:proofErr w:type="spellEnd"/>
      <w:r w:rsidRPr="006955E8">
        <w:rPr>
          <w:rFonts w:ascii="Arial" w:eastAsia="Times New Roman" w:hAnsi="Arial" w:cs="Arial"/>
          <w:color w:val="000000"/>
          <w:lang w:val="en-US" w:eastAsia="en-AU"/>
        </w:rPr>
        <w:t xml:space="preserve">- </w:t>
      </w:r>
      <w:proofErr w:type="spellStart"/>
      <w:proofErr w:type="gramStart"/>
      <w:r w:rsidRPr="006955E8">
        <w:rPr>
          <w:rFonts w:ascii="Arial" w:eastAsia="Times New Roman" w:hAnsi="Arial" w:cs="Arial"/>
          <w:color w:val="000000"/>
          <w:lang w:val="en-US" w:eastAsia="en-AU"/>
        </w:rPr>
        <w:t>ist</w:t>
      </w:r>
      <w:proofErr w:type="spellEnd"/>
      <w:proofErr w:type="gramEnd"/>
      <w:r w:rsidRPr="006955E8">
        <w:rPr>
          <w:rFonts w:ascii="Arial" w:eastAsia="Times New Roman" w:hAnsi="Arial" w:cs="Arial"/>
          <w:color w:val="000000"/>
          <w:lang w:val="en-US" w:eastAsia="en-AU"/>
        </w:rPr>
        <w:t xml:space="preserve">) competence is determined by cognitive structures and rules, without which the ability to generate language would not exist. Linguistic performance would then be the observable ability (language) in practical application. In this sense, the test-theoretical focus on competences </w:t>
      </w:r>
      <w:proofErr w:type="gramStart"/>
      <w:r w:rsidRPr="006955E8">
        <w:rPr>
          <w:rFonts w:ascii="Arial" w:eastAsia="Times New Roman" w:hAnsi="Arial" w:cs="Arial"/>
          <w:color w:val="000000"/>
          <w:lang w:val="en-US" w:eastAsia="en-AU"/>
        </w:rPr>
        <w:t>is also understood</w:t>
      </w:r>
      <w:proofErr w:type="gramEnd"/>
      <w:r w:rsidRPr="006955E8">
        <w:rPr>
          <w:rFonts w:ascii="Arial" w:eastAsia="Times New Roman" w:hAnsi="Arial" w:cs="Arial"/>
          <w:color w:val="000000"/>
          <w:lang w:val="en-US" w:eastAsia="en-AU"/>
        </w:rPr>
        <w:t xml:space="preserve"> as cognitive performance dispositions, which refer to an overarching meaningful thematic concept of action, the domain. If these cognitive performance dispositions </w:t>
      </w:r>
      <w:proofErr w:type="gramStart"/>
      <w:r w:rsidRPr="006955E8">
        <w:rPr>
          <w:rFonts w:ascii="Arial" w:eastAsia="Times New Roman" w:hAnsi="Arial" w:cs="Arial"/>
          <w:color w:val="000000"/>
          <w:lang w:val="en-US" w:eastAsia="en-AU"/>
        </w:rPr>
        <w:t>are used</w:t>
      </w:r>
      <w:proofErr w:type="gramEnd"/>
      <w:r w:rsidRPr="006955E8">
        <w:rPr>
          <w:rFonts w:ascii="Arial" w:eastAsia="Times New Roman" w:hAnsi="Arial" w:cs="Arial"/>
          <w:color w:val="000000"/>
          <w:lang w:val="en-US" w:eastAsia="en-AU"/>
        </w:rPr>
        <w:t xml:space="preserve"> for task processing, it is called performance. The dispositions of the students are different when they work on the concrete tasks, i.e. on a performative level. In this way, competence </w:t>
      </w:r>
      <w:proofErr w:type="gramStart"/>
      <w:r w:rsidRPr="006955E8">
        <w:rPr>
          <w:rFonts w:ascii="Arial" w:eastAsia="Times New Roman" w:hAnsi="Arial" w:cs="Arial"/>
          <w:color w:val="000000"/>
          <w:lang w:val="en-US" w:eastAsia="en-AU"/>
        </w:rPr>
        <w:t>can be traced</w:t>
      </w:r>
      <w:proofErr w:type="gramEnd"/>
      <w:r w:rsidRPr="006955E8">
        <w:rPr>
          <w:rFonts w:ascii="Arial" w:eastAsia="Times New Roman" w:hAnsi="Arial" w:cs="Arial"/>
          <w:color w:val="000000"/>
          <w:lang w:val="en-US" w:eastAsia="en-AU"/>
        </w:rPr>
        <w:t xml:space="preserve"> back from performance to competence (</w:t>
      </w:r>
      <w:proofErr w:type="spellStart"/>
      <w:r w:rsidRPr="006955E8">
        <w:rPr>
          <w:rFonts w:ascii="Arial" w:eastAsia="Times New Roman" w:hAnsi="Arial" w:cs="Arial"/>
          <w:color w:val="000000"/>
          <w:lang w:val="en-US" w:eastAsia="en-AU"/>
        </w:rPr>
        <w:t>Winther</w:t>
      </w:r>
      <w:proofErr w:type="spellEnd"/>
      <w:r w:rsidRPr="006955E8">
        <w:rPr>
          <w:rFonts w:ascii="Arial" w:eastAsia="Times New Roman" w:hAnsi="Arial" w:cs="Arial"/>
          <w:color w:val="000000"/>
          <w:lang w:val="en-US" w:eastAsia="en-AU"/>
        </w:rPr>
        <w:t xml:space="preserve"> 2010, 9). A competence model thus represents the link between the construct "competence" and the real tasks, which is why the discussion about financial literacy in its</w:t>
      </w:r>
    </w:p>
    <w:p w:rsidR="00B570A0" w:rsidRPr="006955E8" w:rsidRDefault="00B570A0">
      <w:pPr>
        <w:rPr>
          <w:rFonts w:ascii="Arial" w:eastAsia="Times New Roman" w:hAnsi="Arial" w:cs="Arial"/>
          <w:color w:val="000000"/>
          <w:lang w:val="en-US" w:eastAsia="en-AU"/>
        </w:rPr>
      </w:pPr>
      <w:r w:rsidRPr="006955E8">
        <w:rPr>
          <w:rFonts w:ascii="Arial" w:eastAsia="Times New Roman" w:hAnsi="Arial" w:cs="Arial"/>
          <w:color w:val="000000"/>
          <w:lang w:val="en-US" w:eastAsia="en-AU"/>
        </w:rPr>
        <w:br w:type="page"/>
      </w:r>
    </w:p>
    <w:p w:rsidR="00B570A0" w:rsidRPr="006955E8" w:rsidRDefault="00B570A0" w:rsidP="00B570A0">
      <w:pPr>
        <w:spacing w:before="2" w:after="0" w:line="330" w:lineRule="atLeast"/>
        <w:ind w:left="218" w:right="230"/>
        <w:rPr>
          <w:rFonts w:ascii="Arial" w:eastAsia="Times New Roman" w:hAnsi="Arial" w:cs="Arial"/>
          <w:color w:val="000000"/>
          <w:lang w:val="en-US" w:eastAsia="en-AU"/>
        </w:rPr>
      </w:pPr>
      <w:r w:rsidRPr="006955E8">
        <w:rPr>
          <w:rFonts w:ascii="Arial" w:eastAsia="Times New Roman" w:hAnsi="Arial" w:cs="Arial"/>
          <w:color w:val="000000"/>
          <w:lang w:val="en-US" w:eastAsia="en-AU"/>
        </w:rPr>
        <w:lastRenderedPageBreak/>
        <w:t>PISA definition (PISA 2012) as an independent competence is relevant and necessary (Ma- cha/</w:t>
      </w:r>
      <w:proofErr w:type="spellStart"/>
      <w:r w:rsidRPr="006955E8">
        <w:rPr>
          <w:rFonts w:ascii="Arial" w:eastAsia="Times New Roman" w:hAnsi="Arial" w:cs="Arial"/>
          <w:color w:val="000000"/>
          <w:lang w:val="en-US" w:eastAsia="en-AU"/>
        </w:rPr>
        <w:t>Schuhen</w:t>
      </w:r>
      <w:proofErr w:type="spellEnd"/>
      <w:r w:rsidRPr="006955E8">
        <w:rPr>
          <w:rFonts w:ascii="Arial" w:eastAsia="Times New Roman" w:hAnsi="Arial" w:cs="Arial"/>
          <w:color w:val="000000"/>
          <w:lang w:val="en-US" w:eastAsia="en-AU"/>
        </w:rPr>
        <w:t xml:space="preserve"> 2012b).</w:t>
      </w:r>
    </w:p>
    <w:p w:rsidR="00B570A0" w:rsidRPr="006955E8" w:rsidRDefault="00B570A0" w:rsidP="00B570A0">
      <w:pPr>
        <w:spacing w:after="0" w:line="330" w:lineRule="atLeast"/>
        <w:ind w:left="218" w:right="230"/>
        <w:rPr>
          <w:rFonts w:ascii="Arial" w:eastAsia="Times New Roman" w:hAnsi="Arial" w:cs="Arial"/>
          <w:color w:val="000000"/>
          <w:lang w:val="en-US" w:eastAsia="en-AU"/>
        </w:rPr>
      </w:pPr>
      <w:r w:rsidRPr="006955E8">
        <w:rPr>
          <w:rFonts w:ascii="Arial" w:eastAsia="Times New Roman" w:hAnsi="Arial" w:cs="Arial"/>
          <w:color w:val="000000"/>
          <w:lang w:val="en-US" w:eastAsia="en-AU"/>
        </w:rPr>
        <w:t>Competence measurements</w:t>
      </w:r>
      <w:r w:rsidRPr="006955E8">
        <w:rPr>
          <w:rStyle w:val="FootnoteReference"/>
          <w:rFonts w:ascii="Arial" w:eastAsia="Times New Roman" w:hAnsi="Arial" w:cs="Arial"/>
          <w:color w:val="000000"/>
          <w:lang w:val="en-US" w:eastAsia="en-AU"/>
        </w:rPr>
        <w:footnoteReference w:id="1"/>
      </w:r>
      <w:r w:rsidRPr="006955E8">
        <w:rPr>
          <w:rFonts w:ascii="Arial" w:eastAsia="Times New Roman" w:hAnsi="Arial" w:cs="Arial"/>
          <w:color w:val="000000"/>
          <w:lang w:val="en-US" w:eastAsia="en-AU"/>
        </w:rPr>
        <w:t xml:space="preserve"> require problem-based tasks and not pure knowledge (dimension 1 in Figure 1) (</w:t>
      </w:r>
      <w:proofErr w:type="spellStart"/>
      <w:r w:rsidRPr="006955E8">
        <w:rPr>
          <w:rFonts w:ascii="Arial" w:eastAsia="Times New Roman" w:hAnsi="Arial" w:cs="Arial"/>
          <w:color w:val="000000"/>
          <w:lang w:val="en-US" w:eastAsia="en-AU"/>
        </w:rPr>
        <w:t>Weinert</w:t>
      </w:r>
      <w:proofErr w:type="spellEnd"/>
      <w:r w:rsidRPr="006955E8">
        <w:rPr>
          <w:rFonts w:ascii="Arial" w:eastAsia="Times New Roman" w:hAnsi="Arial" w:cs="Arial"/>
          <w:color w:val="000000"/>
          <w:lang w:val="en-US" w:eastAsia="en-AU"/>
        </w:rPr>
        <w:t xml:space="preserve"> 2001, 27). In addition, competence structure </w:t>
      </w:r>
      <w:proofErr w:type="spellStart"/>
      <w:r w:rsidRPr="006955E8">
        <w:rPr>
          <w:rFonts w:ascii="Arial" w:eastAsia="Times New Roman" w:hAnsi="Arial" w:cs="Arial"/>
          <w:color w:val="000000"/>
          <w:lang w:val="en-US" w:eastAsia="en-AU"/>
        </w:rPr>
        <w:t>mo</w:t>
      </w:r>
      <w:proofErr w:type="spellEnd"/>
      <w:r w:rsidRPr="006955E8">
        <w:rPr>
          <w:rFonts w:ascii="Arial" w:eastAsia="Times New Roman" w:hAnsi="Arial" w:cs="Arial"/>
          <w:color w:val="000000"/>
          <w:lang w:val="en-US" w:eastAsia="en-AU"/>
        </w:rPr>
        <w:t xml:space="preserve">- </w:t>
      </w:r>
      <w:proofErr w:type="spellStart"/>
      <w:r w:rsidRPr="006955E8">
        <w:rPr>
          <w:rFonts w:ascii="Arial" w:eastAsia="Times New Roman" w:hAnsi="Arial" w:cs="Arial"/>
          <w:color w:val="000000"/>
          <w:lang w:val="en-US" w:eastAsia="en-AU"/>
        </w:rPr>
        <w:t>delle</w:t>
      </w:r>
      <w:proofErr w:type="spellEnd"/>
      <w:r w:rsidRPr="006955E8">
        <w:rPr>
          <w:rFonts w:ascii="Arial" w:eastAsia="Times New Roman" w:hAnsi="Arial" w:cs="Arial"/>
          <w:color w:val="000000"/>
          <w:lang w:val="en-US" w:eastAsia="en-AU"/>
        </w:rPr>
        <w:t xml:space="preserve"> form the basis of the test. A competence structure model attempts to understand the internal structure of the competences to </w:t>
      </w:r>
      <w:proofErr w:type="gramStart"/>
      <w:r w:rsidRPr="006955E8">
        <w:rPr>
          <w:rFonts w:ascii="Arial" w:eastAsia="Times New Roman" w:hAnsi="Arial" w:cs="Arial"/>
          <w:color w:val="000000"/>
          <w:lang w:val="en-US" w:eastAsia="en-AU"/>
        </w:rPr>
        <w:t>be measured</w:t>
      </w:r>
      <w:proofErr w:type="gramEnd"/>
      <w:r w:rsidRPr="006955E8">
        <w:rPr>
          <w:rFonts w:ascii="Arial" w:eastAsia="Times New Roman" w:hAnsi="Arial" w:cs="Arial"/>
          <w:color w:val="000000"/>
          <w:lang w:val="en-US" w:eastAsia="en-AU"/>
        </w:rPr>
        <w:t xml:space="preserve">, i.e. to investigate the question of which individual sub-competences and which overall competences represent. This dimension of </w:t>
      </w:r>
      <w:proofErr w:type="spellStart"/>
      <w:r w:rsidRPr="006955E8">
        <w:rPr>
          <w:rFonts w:ascii="Arial" w:eastAsia="Times New Roman" w:hAnsi="Arial" w:cs="Arial"/>
          <w:color w:val="000000"/>
          <w:lang w:val="en-US" w:eastAsia="en-AU"/>
        </w:rPr>
        <w:t>mes</w:t>
      </w:r>
      <w:proofErr w:type="spellEnd"/>
      <w:r w:rsidRPr="006955E8">
        <w:rPr>
          <w:rFonts w:ascii="Arial" w:eastAsia="Times New Roman" w:hAnsi="Arial" w:cs="Arial"/>
          <w:color w:val="000000"/>
          <w:lang w:val="en-US" w:eastAsia="en-AU"/>
        </w:rPr>
        <w:t xml:space="preserve">- </w:t>
      </w:r>
      <w:proofErr w:type="spellStart"/>
      <w:r w:rsidRPr="006955E8">
        <w:rPr>
          <w:rFonts w:ascii="Arial" w:eastAsia="Times New Roman" w:hAnsi="Arial" w:cs="Arial"/>
          <w:color w:val="000000"/>
          <w:lang w:val="en-US" w:eastAsia="en-AU"/>
        </w:rPr>
        <w:t>sungen</w:t>
      </w:r>
      <w:proofErr w:type="spellEnd"/>
      <w:r w:rsidRPr="006955E8">
        <w:rPr>
          <w:rFonts w:ascii="Arial" w:eastAsia="Times New Roman" w:hAnsi="Arial" w:cs="Arial"/>
          <w:color w:val="000000"/>
          <w:lang w:val="en-US" w:eastAsia="en-AU"/>
        </w:rPr>
        <w:t xml:space="preserve"> was defined in the following figure under "Aspects of action" (2). Competence level models, on the other hand, measure" which specific requirements a person with a high level of competence can cope with and which requirements a person with low competence is still mastered and which are not" (</w:t>
      </w:r>
      <w:proofErr w:type="spellStart"/>
      <w:r w:rsidRPr="006955E8">
        <w:rPr>
          <w:rFonts w:ascii="Arial" w:eastAsia="Times New Roman" w:hAnsi="Arial" w:cs="Arial"/>
          <w:color w:val="000000"/>
          <w:lang w:val="en-US" w:eastAsia="en-AU"/>
        </w:rPr>
        <w:t>Hartig</w:t>
      </w:r>
      <w:proofErr w:type="spellEnd"/>
      <w:r w:rsidRPr="006955E8">
        <w:rPr>
          <w:rFonts w:ascii="Arial" w:eastAsia="Times New Roman" w:hAnsi="Arial" w:cs="Arial"/>
          <w:color w:val="000000"/>
          <w:lang w:val="en-US" w:eastAsia="en-AU"/>
        </w:rPr>
        <w:t>/</w:t>
      </w:r>
      <w:proofErr w:type="spellStart"/>
      <w:r w:rsidRPr="006955E8">
        <w:rPr>
          <w:rFonts w:ascii="Arial" w:eastAsia="Times New Roman" w:hAnsi="Arial" w:cs="Arial"/>
          <w:color w:val="000000"/>
          <w:lang w:val="en-US" w:eastAsia="en-AU"/>
        </w:rPr>
        <w:t>Klieme</w:t>
      </w:r>
      <w:proofErr w:type="spellEnd"/>
      <w:r w:rsidRPr="006955E8">
        <w:rPr>
          <w:rFonts w:ascii="Arial" w:eastAsia="Times New Roman" w:hAnsi="Arial" w:cs="Arial"/>
          <w:color w:val="000000"/>
          <w:lang w:val="en-US" w:eastAsia="en-AU"/>
        </w:rPr>
        <w:t xml:space="preserve"> 2007, 133). Such models, which are also necessary, deal with the precise measurement of requirements levels (3) and their management by the test subjects and relate them to abstractly derived, theoretically based ideas about what a particular group of test subjects should be able to do in a particular content area (4).</w:t>
      </w:r>
    </w:p>
    <w:p w:rsidR="00B570A0" w:rsidRPr="006955E8" w:rsidRDefault="00B570A0" w:rsidP="00B570A0">
      <w:pPr>
        <w:spacing w:before="1" w:after="0" w:line="330" w:lineRule="atLeast"/>
        <w:ind w:left="218" w:right="250"/>
        <w:rPr>
          <w:rFonts w:ascii="Arial" w:eastAsia="Times New Roman" w:hAnsi="Arial" w:cs="Arial"/>
          <w:color w:val="000000"/>
          <w:lang w:val="en-US" w:eastAsia="en-AU"/>
        </w:rPr>
      </w:pPr>
      <w:r w:rsidRPr="006955E8">
        <w:rPr>
          <w:rFonts w:ascii="Arial" w:eastAsia="Times New Roman" w:hAnsi="Arial" w:cs="Arial"/>
          <w:color w:val="000000"/>
          <w:lang w:val="en-US" w:eastAsia="en-AU"/>
        </w:rPr>
        <w:t>Different task formats (5) (</w:t>
      </w:r>
      <w:proofErr w:type="spellStart"/>
      <w:r w:rsidRPr="006955E8">
        <w:rPr>
          <w:rFonts w:ascii="Arial" w:eastAsia="Times New Roman" w:hAnsi="Arial" w:cs="Arial"/>
          <w:color w:val="000000"/>
          <w:lang w:val="en-US" w:eastAsia="en-AU"/>
        </w:rPr>
        <w:t>Klieme</w:t>
      </w:r>
      <w:proofErr w:type="spellEnd"/>
      <w:r w:rsidRPr="006955E8">
        <w:rPr>
          <w:rFonts w:ascii="Arial" w:eastAsia="Times New Roman" w:hAnsi="Arial" w:cs="Arial"/>
          <w:color w:val="000000"/>
          <w:lang w:val="en-US" w:eastAsia="en-AU"/>
        </w:rPr>
        <w:t xml:space="preserve"> 2005) should help to ensure that, for example, no multiple-choice bias occurs. As further task formats, </w:t>
      </w:r>
      <w:proofErr w:type="spellStart"/>
      <w:r w:rsidRPr="006955E8">
        <w:rPr>
          <w:rFonts w:ascii="Arial" w:eastAsia="Times New Roman" w:hAnsi="Arial" w:cs="Arial"/>
          <w:color w:val="000000"/>
          <w:lang w:val="en-US" w:eastAsia="en-AU"/>
        </w:rPr>
        <w:t>Klieme</w:t>
      </w:r>
      <w:proofErr w:type="spellEnd"/>
      <w:r w:rsidRPr="006955E8">
        <w:rPr>
          <w:rFonts w:ascii="Arial" w:eastAsia="Times New Roman" w:hAnsi="Arial" w:cs="Arial"/>
          <w:color w:val="000000"/>
          <w:lang w:val="en-US" w:eastAsia="en-AU"/>
        </w:rPr>
        <w:t xml:space="preserve"> suggests open response formats. Other possibilities would be work samples, speech formats, etc. It is decisive that distortions in the results, which are due to the familiarity of the test subjects with certain question formats, </w:t>
      </w:r>
      <w:proofErr w:type="gramStart"/>
      <w:r w:rsidRPr="006955E8">
        <w:rPr>
          <w:rFonts w:ascii="Arial" w:eastAsia="Times New Roman" w:hAnsi="Arial" w:cs="Arial"/>
          <w:color w:val="000000"/>
          <w:lang w:val="en-US" w:eastAsia="en-AU"/>
        </w:rPr>
        <w:t>are minimized</w:t>
      </w:r>
      <w:proofErr w:type="gramEnd"/>
      <w:r w:rsidRPr="006955E8">
        <w:rPr>
          <w:rFonts w:ascii="Arial" w:eastAsia="Times New Roman" w:hAnsi="Arial" w:cs="Arial"/>
          <w:color w:val="000000"/>
          <w:lang w:val="en-US" w:eastAsia="en-AU"/>
        </w:rPr>
        <w:t>. </w:t>
      </w:r>
      <w:proofErr w:type="spellStart"/>
      <w:r w:rsidRPr="006955E8">
        <w:rPr>
          <w:rFonts w:ascii="Arial" w:eastAsia="Times New Roman" w:hAnsi="Arial" w:cs="Arial"/>
          <w:color w:val="000000"/>
          <w:lang w:val="en-US" w:eastAsia="en-AU"/>
        </w:rPr>
        <w:t>Weinert</w:t>
      </w:r>
      <w:proofErr w:type="spellEnd"/>
      <w:r w:rsidRPr="006955E8">
        <w:rPr>
          <w:rFonts w:ascii="Arial" w:eastAsia="Times New Roman" w:hAnsi="Arial" w:cs="Arial"/>
          <w:color w:val="000000"/>
          <w:lang w:val="en-US" w:eastAsia="en-AU"/>
        </w:rPr>
        <w:t xml:space="preserve"> (6) also calls for "variable situations" (</w:t>
      </w:r>
      <w:proofErr w:type="spellStart"/>
      <w:r w:rsidRPr="006955E8">
        <w:rPr>
          <w:rFonts w:ascii="Arial" w:eastAsia="Times New Roman" w:hAnsi="Arial" w:cs="Arial"/>
          <w:color w:val="000000"/>
          <w:lang w:val="en-US" w:eastAsia="en-AU"/>
        </w:rPr>
        <w:t>Weinert</w:t>
      </w:r>
      <w:proofErr w:type="spellEnd"/>
      <w:r w:rsidRPr="006955E8">
        <w:rPr>
          <w:rFonts w:ascii="Arial" w:eastAsia="Times New Roman" w:hAnsi="Arial" w:cs="Arial"/>
          <w:color w:val="000000"/>
          <w:lang w:val="en-US" w:eastAsia="en-AU"/>
        </w:rPr>
        <w:t xml:space="preserve"> 2001, 27) in which problems are to </w:t>
      </w:r>
      <w:proofErr w:type="gramStart"/>
      <w:r w:rsidRPr="006955E8">
        <w:rPr>
          <w:rFonts w:ascii="Arial" w:eastAsia="Times New Roman" w:hAnsi="Arial" w:cs="Arial"/>
          <w:color w:val="000000"/>
          <w:lang w:val="en-US" w:eastAsia="en-AU"/>
        </w:rPr>
        <w:t>be solved</w:t>
      </w:r>
      <w:proofErr w:type="gramEnd"/>
      <w:r w:rsidRPr="006955E8">
        <w:rPr>
          <w:rFonts w:ascii="Arial" w:eastAsia="Times New Roman" w:hAnsi="Arial" w:cs="Arial"/>
          <w:color w:val="000000"/>
          <w:lang w:val="en-US" w:eastAsia="en-AU"/>
        </w:rPr>
        <w:t xml:space="preserve">. This not only requires a variable design of the tasks to </w:t>
      </w:r>
      <w:proofErr w:type="gramStart"/>
      <w:r w:rsidRPr="006955E8">
        <w:rPr>
          <w:rFonts w:ascii="Arial" w:eastAsia="Times New Roman" w:hAnsi="Arial" w:cs="Arial"/>
          <w:color w:val="000000"/>
          <w:lang w:val="en-US" w:eastAsia="en-AU"/>
        </w:rPr>
        <w:t>be solved</w:t>
      </w:r>
      <w:proofErr w:type="gramEnd"/>
      <w:r w:rsidRPr="006955E8">
        <w:rPr>
          <w:rFonts w:ascii="Arial" w:eastAsia="Times New Roman" w:hAnsi="Arial" w:cs="Arial"/>
          <w:color w:val="000000"/>
          <w:lang w:val="en-US" w:eastAsia="en-AU"/>
        </w:rPr>
        <w:t xml:space="preserve"> by the test users, but also requires that these come from different con- texts. Within economic education, the role concept occupies a prominent position here. For example, Jung (2006, 33-60) developed a competence model that was initially six times, then quadruple-graded, based on the assumption that there are life-changing challenges in domain-specific roles (6) (Jung 2009, 204f.). In addition, motivation and volition (8) </w:t>
      </w:r>
      <w:proofErr w:type="gramStart"/>
      <w:r w:rsidRPr="006955E8">
        <w:rPr>
          <w:rFonts w:ascii="Arial" w:eastAsia="Times New Roman" w:hAnsi="Arial" w:cs="Arial"/>
          <w:color w:val="000000"/>
          <w:lang w:val="en-US" w:eastAsia="en-AU"/>
        </w:rPr>
        <w:t>must be</w:t>
      </w:r>
      <w:r w:rsidRPr="006955E8">
        <w:rPr>
          <w:rFonts w:ascii="Arial" w:eastAsia="Times New Roman" w:hAnsi="Arial" w:cs="Arial"/>
          <w:color w:val="000000"/>
          <w:spacing w:val="-6"/>
          <w:lang w:val="en-US" w:eastAsia="en-AU"/>
        </w:rPr>
        <w:t> </w:t>
      </w:r>
      <w:r w:rsidRPr="006955E8">
        <w:rPr>
          <w:rFonts w:ascii="Arial" w:eastAsia="Times New Roman" w:hAnsi="Arial" w:cs="Arial"/>
          <w:color w:val="000000"/>
          <w:lang w:val="en-US" w:eastAsia="en-AU"/>
        </w:rPr>
        <w:t>raised</w:t>
      </w:r>
      <w:proofErr w:type="gramEnd"/>
      <w:r w:rsidRPr="006955E8">
        <w:rPr>
          <w:rFonts w:ascii="Arial" w:eastAsia="Times New Roman" w:hAnsi="Arial" w:cs="Arial"/>
          <w:color w:val="000000"/>
          <w:lang w:val="en-US" w:eastAsia="en-AU"/>
        </w:rPr>
        <w:t xml:space="preserve"> (</w:t>
      </w:r>
      <w:proofErr w:type="spellStart"/>
      <w:r w:rsidRPr="006955E8">
        <w:rPr>
          <w:rFonts w:ascii="Arial" w:eastAsia="Times New Roman" w:hAnsi="Arial" w:cs="Arial"/>
          <w:color w:val="000000"/>
          <w:lang w:val="en-US" w:eastAsia="en-AU"/>
        </w:rPr>
        <w:t>Weinert</w:t>
      </w:r>
      <w:proofErr w:type="spellEnd"/>
      <w:r w:rsidRPr="006955E8">
        <w:rPr>
          <w:rFonts w:ascii="Arial" w:eastAsia="Times New Roman" w:hAnsi="Arial" w:cs="Arial"/>
          <w:color w:val="000000"/>
          <w:lang w:val="en-US" w:eastAsia="en-AU"/>
        </w:rPr>
        <w:t xml:space="preserve"> 2001, 27).</w:t>
      </w:r>
    </w:p>
    <w:p w:rsidR="00B570A0" w:rsidRPr="006955E8" w:rsidRDefault="00B570A0">
      <w:pPr>
        <w:rPr>
          <w:rFonts w:ascii="Arial" w:eastAsia="Times New Roman" w:hAnsi="Arial" w:cs="Arial"/>
          <w:color w:val="000000"/>
          <w:sz w:val="15"/>
          <w:szCs w:val="15"/>
          <w:lang w:val="en-US" w:eastAsia="en-AU"/>
        </w:rPr>
      </w:pPr>
      <w:r w:rsidRPr="006955E8">
        <w:rPr>
          <w:rFonts w:ascii="Arial" w:eastAsia="Times New Roman" w:hAnsi="Arial" w:cs="Arial"/>
          <w:color w:val="000000"/>
          <w:sz w:val="15"/>
          <w:szCs w:val="15"/>
          <w:lang w:val="en-US" w:eastAsia="en-AU"/>
        </w:rPr>
        <w:br w:type="page"/>
      </w:r>
    </w:p>
    <w:p w:rsidR="00B570A0" w:rsidRPr="006955E8" w:rsidRDefault="00B570A0" w:rsidP="00B570A0">
      <w:pPr>
        <w:spacing w:before="1" w:after="0" w:line="240" w:lineRule="auto"/>
        <w:rPr>
          <w:rFonts w:ascii="Arial" w:eastAsia="Times New Roman" w:hAnsi="Arial" w:cs="Arial"/>
          <w:color w:val="000000"/>
          <w:lang w:val="en-US" w:eastAsia="en-AU"/>
        </w:rPr>
      </w:pPr>
      <w:r w:rsidRPr="006955E8">
        <w:rPr>
          <w:rFonts w:ascii="Arial" w:eastAsia="Times New Roman" w:hAnsi="Arial" w:cs="Arial"/>
          <w:color w:val="000000"/>
          <w:sz w:val="15"/>
          <w:szCs w:val="15"/>
          <w:lang w:val="en-US" w:eastAsia="en-AU"/>
        </w:rPr>
        <w:lastRenderedPageBreak/>
        <w:t> </w:t>
      </w:r>
    </w:p>
    <w:tbl>
      <w:tblPr>
        <w:tblW w:w="0" w:type="auto"/>
        <w:tblInd w:w="118" w:type="dxa"/>
        <w:tblLayout w:type="fixed"/>
        <w:tblCellMar>
          <w:left w:w="0" w:type="dxa"/>
          <w:right w:w="0" w:type="dxa"/>
        </w:tblCellMar>
        <w:tblLook w:val="04A0" w:firstRow="1" w:lastRow="0" w:firstColumn="1" w:lastColumn="0" w:noHBand="0" w:noVBand="1"/>
      </w:tblPr>
      <w:tblGrid>
        <w:gridCol w:w="2009"/>
        <w:gridCol w:w="992"/>
        <w:gridCol w:w="992"/>
        <w:gridCol w:w="992"/>
        <w:gridCol w:w="992"/>
        <w:gridCol w:w="992"/>
        <w:gridCol w:w="992"/>
        <w:gridCol w:w="993"/>
      </w:tblGrid>
      <w:tr w:rsidR="00B570A0" w:rsidRPr="006955E8" w:rsidTr="00B570A0">
        <w:trPr>
          <w:trHeight w:val="1225"/>
        </w:trPr>
        <w:tc>
          <w:tcPr>
            <w:tcW w:w="2009" w:type="dxa"/>
            <w:tcBorders>
              <w:top w:val="single" w:sz="8" w:space="0" w:color="000000"/>
              <w:left w:val="nil"/>
              <w:bottom w:val="single" w:sz="8" w:space="0" w:color="000000"/>
              <w:right w:val="nil"/>
            </w:tcBorders>
            <w:hideMark/>
          </w:tcPr>
          <w:p w:rsidR="00B570A0" w:rsidRPr="006955E8" w:rsidRDefault="00B570A0" w:rsidP="00B570A0">
            <w:pPr>
              <w:spacing w:after="0" w:line="240" w:lineRule="auto"/>
              <w:rPr>
                <w:rFonts w:ascii="Arial" w:eastAsia="Times New Roman" w:hAnsi="Arial" w:cs="Arial"/>
                <w:lang w:val="en-US" w:eastAsia="en-AU"/>
              </w:rPr>
            </w:pPr>
            <w:r w:rsidRPr="006955E8">
              <w:rPr>
                <w:rFonts w:ascii="Times New Roman" w:eastAsia="Times New Roman" w:hAnsi="Times New Roman" w:cs="Times New Roman"/>
                <w:sz w:val="18"/>
                <w:szCs w:val="18"/>
                <w:lang w:val="en-US" w:eastAsia="en-AU"/>
              </w:rPr>
              <w:t> </w:t>
            </w:r>
          </w:p>
        </w:tc>
        <w:tc>
          <w:tcPr>
            <w:tcW w:w="992" w:type="dxa"/>
            <w:tcBorders>
              <w:top w:val="single" w:sz="8" w:space="0" w:color="000000"/>
              <w:left w:val="nil"/>
              <w:bottom w:val="single" w:sz="8" w:space="0" w:color="000000"/>
              <w:right w:val="nil"/>
            </w:tcBorders>
            <w:hideMark/>
          </w:tcPr>
          <w:p w:rsidR="00B570A0" w:rsidRPr="006955E8" w:rsidRDefault="00B570A0" w:rsidP="00B570A0">
            <w:pPr>
              <w:spacing w:before="133" w:after="0" w:line="240" w:lineRule="auto"/>
              <w:ind w:left="112" w:right="132"/>
              <w:rPr>
                <w:rFonts w:ascii="Arial" w:eastAsia="Times New Roman" w:hAnsi="Arial" w:cs="Arial"/>
                <w:lang w:val="en-US" w:eastAsia="en-AU"/>
              </w:rPr>
            </w:pPr>
            <w:r w:rsidRPr="006955E8">
              <w:rPr>
                <w:rFonts w:ascii="Arial" w:eastAsia="Times New Roman" w:hAnsi="Arial" w:cs="Arial"/>
                <w:b/>
                <w:bCs/>
                <w:sz w:val="18"/>
                <w:szCs w:val="18"/>
                <w:lang w:val="en-US" w:eastAsia="en-AU"/>
              </w:rPr>
              <w:t>Solving problems (1)</w:t>
            </w:r>
          </w:p>
        </w:tc>
        <w:tc>
          <w:tcPr>
            <w:tcW w:w="992" w:type="dxa"/>
            <w:tcBorders>
              <w:top w:val="single" w:sz="8" w:space="0" w:color="000000"/>
              <w:left w:val="nil"/>
              <w:bottom w:val="single" w:sz="8" w:space="0" w:color="000000"/>
              <w:right w:val="nil"/>
            </w:tcBorders>
            <w:hideMark/>
          </w:tcPr>
          <w:p w:rsidR="00B570A0" w:rsidRPr="006955E8" w:rsidRDefault="00B570A0" w:rsidP="00B570A0">
            <w:pPr>
              <w:spacing w:before="27" w:after="0" w:line="240" w:lineRule="auto"/>
              <w:ind w:left="112" w:right="188"/>
              <w:rPr>
                <w:rFonts w:ascii="Arial" w:eastAsia="Times New Roman" w:hAnsi="Arial" w:cs="Arial"/>
                <w:lang w:val="en-US" w:eastAsia="en-AU"/>
              </w:rPr>
            </w:pPr>
            <w:r w:rsidRPr="006955E8">
              <w:rPr>
                <w:rFonts w:ascii="Arial" w:eastAsia="Times New Roman" w:hAnsi="Arial" w:cs="Arial"/>
                <w:b/>
                <w:bCs/>
                <w:sz w:val="18"/>
                <w:szCs w:val="18"/>
                <w:lang w:val="en-US" w:eastAsia="en-AU"/>
              </w:rPr>
              <w:t>Hand-</w:t>
            </w:r>
            <w:proofErr w:type="spellStart"/>
            <w:r w:rsidRPr="006955E8">
              <w:rPr>
                <w:rFonts w:ascii="Arial" w:eastAsia="Times New Roman" w:hAnsi="Arial" w:cs="Arial"/>
                <w:b/>
                <w:bCs/>
                <w:sz w:val="18"/>
                <w:szCs w:val="18"/>
                <w:lang w:val="en-US" w:eastAsia="en-AU"/>
              </w:rPr>
              <w:t>lungsas</w:t>
            </w:r>
            <w:proofErr w:type="spellEnd"/>
            <w:r w:rsidRPr="006955E8">
              <w:rPr>
                <w:rFonts w:ascii="Arial" w:eastAsia="Times New Roman" w:hAnsi="Arial" w:cs="Arial"/>
                <w:b/>
                <w:bCs/>
                <w:sz w:val="18"/>
                <w:szCs w:val="18"/>
                <w:lang w:val="en-US" w:eastAsia="en-AU"/>
              </w:rPr>
              <w:t xml:space="preserve">- </w:t>
            </w:r>
            <w:proofErr w:type="spellStart"/>
            <w:r w:rsidRPr="006955E8">
              <w:rPr>
                <w:rFonts w:ascii="Arial" w:eastAsia="Times New Roman" w:hAnsi="Arial" w:cs="Arial"/>
                <w:b/>
                <w:bCs/>
                <w:sz w:val="18"/>
                <w:szCs w:val="18"/>
                <w:lang w:val="en-US" w:eastAsia="en-AU"/>
              </w:rPr>
              <w:t>pekte</w:t>
            </w:r>
            <w:proofErr w:type="spellEnd"/>
            <w:r w:rsidRPr="006955E8">
              <w:rPr>
                <w:rFonts w:ascii="Arial" w:eastAsia="Times New Roman" w:hAnsi="Arial" w:cs="Arial"/>
                <w:b/>
                <w:bCs/>
                <w:sz w:val="18"/>
                <w:szCs w:val="18"/>
                <w:lang w:val="en-US" w:eastAsia="en-AU"/>
              </w:rPr>
              <w:t xml:space="preserve"> (2)</w:t>
            </w:r>
          </w:p>
        </w:tc>
        <w:tc>
          <w:tcPr>
            <w:tcW w:w="992" w:type="dxa"/>
            <w:tcBorders>
              <w:top w:val="single" w:sz="8" w:space="0" w:color="000000"/>
              <w:left w:val="nil"/>
              <w:bottom w:val="single" w:sz="8" w:space="0" w:color="000000"/>
              <w:right w:val="nil"/>
            </w:tcBorders>
            <w:hideMark/>
          </w:tcPr>
          <w:p w:rsidR="00B570A0" w:rsidRPr="006955E8" w:rsidRDefault="00B570A0" w:rsidP="00B570A0">
            <w:pPr>
              <w:spacing w:before="27" w:after="0" w:line="240" w:lineRule="auto"/>
              <w:ind w:left="112" w:right="171"/>
              <w:rPr>
                <w:rFonts w:ascii="Arial" w:eastAsia="Times New Roman" w:hAnsi="Arial" w:cs="Arial"/>
                <w:lang w:val="en-US" w:eastAsia="en-AU"/>
              </w:rPr>
            </w:pPr>
            <w:r w:rsidRPr="006955E8">
              <w:rPr>
                <w:rFonts w:ascii="Arial" w:eastAsia="Times New Roman" w:hAnsi="Arial" w:cs="Arial"/>
                <w:b/>
                <w:bCs/>
                <w:sz w:val="18"/>
                <w:szCs w:val="18"/>
                <w:lang w:val="en-US" w:eastAsia="en-AU"/>
              </w:rPr>
              <w:t xml:space="preserve">Requirements- </w:t>
            </w:r>
            <w:proofErr w:type="spellStart"/>
            <w:r w:rsidRPr="006955E8">
              <w:rPr>
                <w:rFonts w:ascii="Arial" w:eastAsia="Times New Roman" w:hAnsi="Arial" w:cs="Arial"/>
                <w:b/>
                <w:bCs/>
                <w:sz w:val="18"/>
                <w:szCs w:val="18"/>
                <w:lang w:val="en-US" w:eastAsia="en-AU"/>
              </w:rPr>
              <w:t>rungsniv</w:t>
            </w:r>
            <w:proofErr w:type="spellEnd"/>
            <w:r w:rsidRPr="006955E8">
              <w:rPr>
                <w:rFonts w:ascii="Arial" w:eastAsia="Times New Roman" w:hAnsi="Arial" w:cs="Arial"/>
                <w:b/>
                <w:bCs/>
                <w:sz w:val="18"/>
                <w:szCs w:val="18"/>
                <w:lang w:val="en-US" w:eastAsia="en-AU"/>
              </w:rPr>
              <w:t xml:space="preserve"> eau (3)</w:t>
            </w:r>
          </w:p>
        </w:tc>
        <w:tc>
          <w:tcPr>
            <w:tcW w:w="992" w:type="dxa"/>
            <w:tcBorders>
              <w:top w:val="single" w:sz="8" w:space="0" w:color="000000"/>
              <w:left w:val="nil"/>
              <w:bottom w:val="single" w:sz="8" w:space="0" w:color="000000"/>
              <w:right w:val="nil"/>
            </w:tcBorders>
            <w:hideMark/>
          </w:tcPr>
          <w:p w:rsidR="00B570A0" w:rsidRPr="006955E8" w:rsidRDefault="00B570A0" w:rsidP="00B570A0">
            <w:pPr>
              <w:spacing w:before="6"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B570A0" w:rsidRPr="006955E8" w:rsidRDefault="00B570A0" w:rsidP="00B570A0">
            <w:pPr>
              <w:spacing w:after="0" w:line="240" w:lineRule="auto"/>
              <w:ind w:left="109"/>
              <w:rPr>
                <w:rFonts w:ascii="Arial" w:eastAsia="Times New Roman" w:hAnsi="Arial" w:cs="Arial"/>
                <w:lang w:val="en-US" w:eastAsia="en-AU"/>
              </w:rPr>
            </w:pPr>
            <w:r w:rsidRPr="006955E8">
              <w:rPr>
                <w:rFonts w:ascii="Arial" w:eastAsia="Times New Roman" w:hAnsi="Arial" w:cs="Arial"/>
                <w:b/>
                <w:bCs/>
                <w:sz w:val="18"/>
                <w:szCs w:val="18"/>
                <w:lang w:val="en-US" w:eastAsia="en-AU"/>
              </w:rPr>
              <w:t>Content (4)</w:t>
            </w:r>
          </w:p>
        </w:tc>
        <w:tc>
          <w:tcPr>
            <w:tcW w:w="992" w:type="dxa"/>
            <w:tcBorders>
              <w:top w:val="single" w:sz="8" w:space="0" w:color="000000"/>
              <w:left w:val="nil"/>
              <w:bottom w:val="single" w:sz="8" w:space="0" w:color="000000"/>
              <w:right w:val="nil"/>
            </w:tcBorders>
            <w:hideMark/>
          </w:tcPr>
          <w:p w:rsidR="00B570A0" w:rsidRPr="006955E8" w:rsidRDefault="00B570A0" w:rsidP="00B570A0">
            <w:pPr>
              <w:spacing w:before="27" w:after="0" w:line="240" w:lineRule="auto"/>
              <w:ind w:left="111" w:right="92"/>
              <w:rPr>
                <w:rFonts w:ascii="Arial" w:eastAsia="Times New Roman" w:hAnsi="Arial" w:cs="Arial"/>
                <w:lang w:val="en-US" w:eastAsia="en-AU"/>
              </w:rPr>
            </w:pPr>
            <w:proofErr w:type="spellStart"/>
            <w:r w:rsidRPr="006955E8">
              <w:rPr>
                <w:rFonts w:ascii="Arial" w:eastAsia="Times New Roman" w:hAnsi="Arial" w:cs="Arial"/>
                <w:b/>
                <w:bCs/>
                <w:sz w:val="18"/>
                <w:szCs w:val="18"/>
                <w:lang w:val="en-US" w:eastAsia="en-AU"/>
              </w:rPr>
              <w:t>Aufga</w:t>
            </w:r>
            <w:proofErr w:type="spellEnd"/>
            <w:r w:rsidRPr="006955E8">
              <w:rPr>
                <w:rFonts w:ascii="Arial" w:eastAsia="Times New Roman" w:hAnsi="Arial" w:cs="Arial"/>
                <w:b/>
                <w:bCs/>
                <w:sz w:val="18"/>
                <w:szCs w:val="18"/>
                <w:lang w:val="en-US" w:eastAsia="en-AU"/>
              </w:rPr>
              <w:t xml:space="preserve">- </w:t>
            </w:r>
            <w:proofErr w:type="spellStart"/>
            <w:r w:rsidRPr="006955E8">
              <w:rPr>
                <w:rFonts w:ascii="Arial" w:eastAsia="Times New Roman" w:hAnsi="Arial" w:cs="Arial"/>
                <w:b/>
                <w:bCs/>
                <w:sz w:val="18"/>
                <w:szCs w:val="18"/>
                <w:lang w:val="en-US" w:eastAsia="en-AU"/>
              </w:rPr>
              <w:t>benforma</w:t>
            </w:r>
            <w:proofErr w:type="spellEnd"/>
            <w:r w:rsidRPr="006955E8">
              <w:rPr>
                <w:rFonts w:ascii="Arial" w:eastAsia="Times New Roman" w:hAnsi="Arial" w:cs="Arial"/>
                <w:b/>
                <w:bCs/>
                <w:sz w:val="18"/>
                <w:szCs w:val="18"/>
                <w:lang w:val="en-US" w:eastAsia="en-AU"/>
              </w:rPr>
              <w:t xml:space="preserve"> </w:t>
            </w:r>
            <w:proofErr w:type="spellStart"/>
            <w:r w:rsidRPr="006955E8">
              <w:rPr>
                <w:rFonts w:ascii="Arial" w:eastAsia="Times New Roman" w:hAnsi="Arial" w:cs="Arial"/>
                <w:b/>
                <w:bCs/>
                <w:sz w:val="18"/>
                <w:szCs w:val="18"/>
                <w:lang w:val="en-US" w:eastAsia="en-AU"/>
              </w:rPr>
              <w:t>te</w:t>
            </w:r>
            <w:proofErr w:type="spellEnd"/>
            <w:r w:rsidRPr="006955E8">
              <w:rPr>
                <w:rFonts w:ascii="Arial" w:eastAsia="Times New Roman" w:hAnsi="Arial" w:cs="Arial"/>
                <w:b/>
                <w:bCs/>
                <w:sz w:val="18"/>
                <w:szCs w:val="18"/>
                <w:lang w:val="en-US" w:eastAsia="en-AU"/>
              </w:rPr>
              <w:t xml:space="preserve"> (5)</w:t>
            </w:r>
          </w:p>
        </w:tc>
        <w:tc>
          <w:tcPr>
            <w:tcW w:w="992" w:type="dxa"/>
            <w:tcBorders>
              <w:top w:val="single" w:sz="8" w:space="0" w:color="000000"/>
              <w:left w:val="nil"/>
              <w:bottom w:val="single" w:sz="8" w:space="0" w:color="000000"/>
              <w:right w:val="nil"/>
            </w:tcBorders>
            <w:hideMark/>
          </w:tcPr>
          <w:p w:rsidR="00B570A0" w:rsidRPr="006955E8" w:rsidRDefault="00B570A0" w:rsidP="00B570A0">
            <w:pPr>
              <w:spacing w:before="133" w:after="0" w:line="207" w:lineRule="atLeast"/>
              <w:ind w:left="112"/>
              <w:rPr>
                <w:rFonts w:ascii="Arial" w:eastAsia="Times New Roman" w:hAnsi="Arial" w:cs="Arial"/>
                <w:lang w:val="en-US" w:eastAsia="en-AU"/>
              </w:rPr>
            </w:pPr>
            <w:r w:rsidRPr="006955E8">
              <w:rPr>
                <w:rFonts w:ascii="Arial" w:eastAsia="Times New Roman" w:hAnsi="Arial" w:cs="Arial"/>
                <w:b/>
                <w:bCs/>
                <w:sz w:val="18"/>
                <w:szCs w:val="18"/>
                <w:lang w:val="en-US" w:eastAsia="en-AU"/>
              </w:rPr>
              <w:t>Situation</w:t>
            </w:r>
          </w:p>
          <w:p w:rsidR="00B570A0" w:rsidRPr="006955E8" w:rsidRDefault="00B570A0" w:rsidP="00B570A0">
            <w:pPr>
              <w:spacing w:after="0" w:line="207" w:lineRule="atLeast"/>
              <w:ind w:left="112"/>
              <w:rPr>
                <w:rFonts w:ascii="Arial" w:eastAsia="Times New Roman" w:hAnsi="Arial" w:cs="Arial"/>
                <w:lang w:val="en-US" w:eastAsia="en-AU"/>
              </w:rPr>
            </w:pPr>
            <w:r w:rsidRPr="006955E8">
              <w:rPr>
                <w:rFonts w:ascii="Arial" w:eastAsia="Times New Roman" w:hAnsi="Arial" w:cs="Arial"/>
                <w:b/>
                <w:bCs/>
                <w:sz w:val="18"/>
                <w:szCs w:val="18"/>
                <w:lang w:val="en-US" w:eastAsia="en-AU"/>
              </w:rPr>
              <w:t>/ Roll (6)</w:t>
            </w:r>
          </w:p>
        </w:tc>
        <w:tc>
          <w:tcPr>
            <w:tcW w:w="993" w:type="dxa"/>
            <w:tcBorders>
              <w:top w:val="single" w:sz="8" w:space="0" w:color="000000"/>
              <w:left w:val="nil"/>
              <w:bottom w:val="single" w:sz="8" w:space="0" w:color="000000"/>
              <w:right w:val="nil"/>
            </w:tcBorders>
            <w:hideMark/>
          </w:tcPr>
          <w:p w:rsidR="00B570A0" w:rsidRPr="006955E8" w:rsidRDefault="00B570A0" w:rsidP="00B570A0">
            <w:pPr>
              <w:spacing w:before="27" w:after="0" w:line="240" w:lineRule="auto"/>
              <w:ind w:left="111" w:right="164"/>
              <w:rPr>
                <w:rFonts w:ascii="Arial" w:eastAsia="Times New Roman" w:hAnsi="Arial" w:cs="Arial"/>
                <w:lang w:val="en-US" w:eastAsia="en-AU"/>
              </w:rPr>
            </w:pPr>
            <w:proofErr w:type="spellStart"/>
            <w:r w:rsidRPr="006955E8">
              <w:rPr>
                <w:rFonts w:ascii="Arial" w:eastAsia="Times New Roman" w:hAnsi="Arial" w:cs="Arial"/>
                <w:b/>
                <w:bCs/>
                <w:sz w:val="18"/>
                <w:szCs w:val="18"/>
                <w:lang w:val="en-US" w:eastAsia="en-AU"/>
              </w:rPr>
              <w:t>Motivati</w:t>
            </w:r>
            <w:proofErr w:type="spellEnd"/>
            <w:r w:rsidRPr="006955E8">
              <w:rPr>
                <w:rFonts w:ascii="Arial" w:eastAsia="Times New Roman" w:hAnsi="Arial" w:cs="Arial"/>
                <w:b/>
                <w:bCs/>
                <w:sz w:val="18"/>
                <w:szCs w:val="18"/>
                <w:lang w:val="en-US" w:eastAsia="en-AU"/>
              </w:rPr>
              <w:t xml:space="preserve">- on / </w:t>
            </w:r>
            <w:proofErr w:type="spellStart"/>
            <w:r w:rsidRPr="006955E8">
              <w:rPr>
                <w:rFonts w:ascii="Arial" w:eastAsia="Times New Roman" w:hAnsi="Arial" w:cs="Arial"/>
                <w:b/>
                <w:bCs/>
                <w:sz w:val="18"/>
                <w:szCs w:val="18"/>
                <w:lang w:val="en-US" w:eastAsia="en-AU"/>
              </w:rPr>
              <w:t>Voli</w:t>
            </w:r>
            <w:proofErr w:type="spellEnd"/>
            <w:r w:rsidRPr="006955E8">
              <w:rPr>
                <w:rFonts w:ascii="Arial" w:eastAsia="Times New Roman" w:hAnsi="Arial" w:cs="Arial"/>
                <w:b/>
                <w:bCs/>
                <w:sz w:val="18"/>
                <w:szCs w:val="18"/>
                <w:lang w:val="en-US" w:eastAsia="en-AU"/>
              </w:rPr>
              <w:t xml:space="preserve">- </w:t>
            </w:r>
            <w:proofErr w:type="spellStart"/>
            <w:r w:rsidRPr="006955E8">
              <w:rPr>
                <w:rFonts w:ascii="Arial" w:eastAsia="Times New Roman" w:hAnsi="Arial" w:cs="Arial"/>
                <w:b/>
                <w:bCs/>
                <w:sz w:val="18"/>
                <w:szCs w:val="18"/>
                <w:lang w:val="en-US" w:eastAsia="en-AU"/>
              </w:rPr>
              <w:t>tion</w:t>
            </w:r>
            <w:proofErr w:type="spellEnd"/>
            <w:r w:rsidRPr="006955E8">
              <w:rPr>
                <w:rFonts w:ascii="Arial" w:eastAsia="Times New Roman" w:hAnsi="Arial" w:cs="Arial"/>
                <w:b/>
                <w:bCs/>
                <w:sz w:val="18"/>
                <w:szCs w:val="18"/>
                <w:lang w:val="en-US" w:eastAsia="en-AU"/>
              </w:rPr>
              <w:t xml:space="preserve"> (7)</w:t>
            </w:r>
          </w:p>
        </w:tc>
      </w:tr>
      <w:tr w:rsidR="00B570A0" w:rsidRPr="006955E8" w:rsidTr="00B570A0">
        <w:trPr>
          <w:trHeight w:val="769"/>
        </w:trPr>
        <w:tc>
          <w:tcPr>
            <w:tcW w:w="2009" w:type="dxa"/>
            <w:tcBorders>
              <w:top w:val="nil"/>
              <w:left w:val="single" w:sz="8" w:space="0" w:color="000000"/>
              <w:bottom w:val="single" w:sz="8" w:space="0" w:color="000000"/>
              <w:right w:val="single" w:sz="8" w:space="0" w:color="000000"/>
            </w:tcBorders>
            <w:hideMark/>
          </w:tcPr>
          <w:p w:rsidR="00B570A0" w:rsidRPr="006955E8" w:rsidRDefault="00B570A0" w:rsidP="00B570A0">
            <w:pPr>
              <w:spacing w:before="131" w:after="0" w:line="240" w:lineRule="auto"/>
              <w:ind w:left="1360"/>
              <w:rPr>
                <w:rFonts w:ascii="Arial" w:eastAsia="Times New Roman" w:hAnsi="Arial" w:cs="Arial"/>
                <w:lang w:val="en-US" w:eastAsia="en-AU"/>
              </w:rPr>
            </w:pPr>
            <w:r w:rsidRPr="006955E8">
              <w:rPr>
                <w:rFonts w:ascii="Arial" w:eastAsia="Times New Roman" w:hAnsi="Arial" w:cs="Arial"/>
                <w:b/>
                <w:bCs/>
                <w:sz w:val="18"/>
                <w:szCs w:val="18"/>
                <w:lang w:val="en-US" w:eastAsia="en-AU"/>
              </w:rPr>
              <w:t>Author</w:t>
            </w:r>
          </w:p>
          <w:p w:rsidR="00B570A0" w:rsidRPr="006955E8" w:rsidRDefault="00B570A0" w:rsidP="00B570A0">
            <w:pPr>
              <w:spacing w:before="1" w:after="0" w:line="240" w:lineRule="auto"/>
              <w:ind w:left="107"/>
              <w:rPr>
                <w:rFonts w:ascii="Arial" w:eastAsia="Times New Roman" w:hAnsi="Arial" w:cs="Arial"/>
                <w:lang w:val="en-US" w:eastAsia="en-AU"/>
              </w:rPr>
            </w:pPr>
            <w:r w:rsidRPr="006955E8">
              <w:rPr>
                <w:rFonts w:ascii="Arial" w:eastAsia="Times New Roman" w:hAnsi="Arial" w:cs="Arial"/>
                <w:b/>
                <w:bCs/>
                <w:sz w:val="18"/>
                <w:szCs w:val="18"/>
                <w:lang w:val="en-US" w:eastAsia="en-AU"/>
              </w:rPr>
              <w:t>Study</w:t>
            </w:r>
          </w:p>
        </w:tc>
        <w:tc>
          <w:tcPr>
            <w:tcW w:w="992" w:type="dxa"/>
            <w:tcBorders>
              <w:top w:val="nil"/>
              <w:left w:val="nil"/>
              <w:bottom w:val="single" w:sz="8" w:space="0" w:color="000000"/>
              <w:right w:val="single" w:sz="8" w:space="0" w:color="000000"/>
            </w:tcBorders>
            <w:shd w:val="clear" w:color="auto" w:fill="EED2D2"/>
            <w:hideMark/>
          </w:tcPr>
          <w:p w:rsidR="00B570A0" w:rsidRPr="006955E8" w:rsidRDefault="00B570A0" w:rsidP="00B570A0">
            <w:pPr>
              <w:spacing w:before="135" w:after="0" w:line="240" w:lineRule="auto"/>
              <w:ind w:left="107" w:right="287"/>
              <w:rPr>
                <w:rFonts w:ascii="Arial" w:eastAsia="Times New Roman" w:hAnsi="Arial" w:cs="Arial"/>
                <w:lang w:val="en-US" w:eastAsia="en-AU"/>
              </w:rPr>
            </w:pPr>
            <w:r w:rsidRPr="006955E8">
              <w:rPr>
                <w:rFonts w:ascii="Arial" w:eastAsia="Times New Roman" w:hAnsi="Arial" w:cs="Arial"/>
                <w:sz w:val="18"/>
                <w:szCs w:val="18"/>
                <w:lang w:val="en-US" w:eastAsia="en-AU"/>
              </w:rPr>
              <w:t xml:space="preserve">2001 </w:t>
            </w:r>
            <w:proofErr w:type="spellStart"/>
            <w:r w:rsidRPr="006955E8">
              <w:rPr>
                <w:rFonts w:ascii="Arial" w:eastAsia="Times New Roman" w:hAnsi="Arial" w:cs="Arial"/>
                <w:sz w:val="18"/>
                <w:szCs w:val="18"/>
                <w:lang w:val="en-US" w:eastAsia="en-AU"/>
              </w:rPr>
              <w:t>Weinert</w:t>
            </w:r>
            <w:proofErr w:type="spellEnd"/>
          </w:p>
        </w:tc>
        <w:tc>
          <w:tcPr>
            <w:tcW w:w="992" w:type="dxa"/>
            <w:tcBorders>
              <w:top w:val="nil"/>
              <w:left w:val="nil"/>
              <w:bottom w:val="single" w:sz="8" w:space="0" w:color="000000"/>
              <w:right w:val="single" w:sz="8" w:space="0" w:color="000000"/>
            </w:tcBorders>
            <w:shd w:val="clear" w:color="auto" w:fill="EED2D2"/>
            <w:hideMark/>
          </w:tcPr>
          <w:p w:rsidR="00B570A0" w:rsidRPr="006955E8" w:rsidRDefault="00B570A0" w:rsidP="00B570A0">
            <w:pPr>
              <w:spacing w:before="32" w:after="0" w:line="240" w:lineRule="auto"/>
              <w:ind w:left="107" w:right="95"/>
              <w:rPr>
                <w:rFonts w:ascii="Arial" w:eastAsia="Times New Roman" w:hAnsi="Arial" w:cs="Arial"/>
                <w:lang w:val="en-US" w:eastAsia="en-AU"/>
              </w:rPr>
            </w:pPr>
            <w:proofErr w:type="spellStart"/>
            <w:r w:rsidRPr="006955E8">
              <w:rPr>
                <w:rFonts w:ascii="Arial" w:eastAsia="Times New Roman" w:hAnsi="Arial" w:cs="Arial"/>
                <w:sz w:val="18"/>
                <w:szCs w:val="18"/>
                <w:lang w:val="en-US" w:eastAsia="en-AU"/>
              </w:rPr>
              <w:t>Hartig</w:t>
            </w:r>
            <w:proofErr w:type="spellEnd"/>
            <w:r w:rsidRPr="006955E8">
              <w:rPr>
                <w:rFonts w:ascii="Arial" w:eastAsia="Times New Roman" w:hAnsi="Arial" w:cs="Arial"/>
                <w:sz w:val="18"/>
                <w:szCs w:val="18"/>
                <w:lang w:val="en-US" w:eastAsia="en-AU"/>
              </w:rPr>
              <w:t> </w:t>
            </w:r>
            <w:r w:rsidRPr="006955E8">
              <w:rPr>
                <w:rFonts w:ascii="Arial" w:eastAsia="Times New Roman" w:hAnsi="Arial" w:cs="Arial"/>
                <w:spacing w:val="-18"/>
                <w:sz w:val="18"/>
                <w:szCs w:val="18"/>
                <w:lang w:val="en-US" w:eastAsia="en-AU"/>
              </w:rPr>
              <w:t>&amp; </w:t>
            </w:r>
            <w:proofErr w:type="spellStart"/>
            <w:r w:rsidRPr="006955E8">
              <w:rPr>
                <w:rFonts w:ascii="Arial" w:eastAsia="Times New Roman" w:hAnsi="Arial" w:cs="Arial"/>
                <w:sz w:val="18"/>
                <w:szCs w:val="18"/>
                <w:lang w:val="en-US" w:eastAsia="en-AU"/>
              </w:rPr>
              <w:t>Klieme</w:t>
            </w:r>
            <w:proofErr w:type="spellEnd"/>
            <w:r w:rsidRPr="006955E8">
              <w:rPr>
                <w:rFonts w:ascii="Arial" w:eastAsia="Times New Roman" w:hAnsi="Arial" w:cs="Arial"/>
                <w:sz w:val="18"/>
                <w:szCs w:val="18"/>
                <w:lang w:val="en-US" w:eastAsia="en-AU"/>
              </w:rPr>
              <w:t xml:space="preserve"> 2007</w:t>
            </w:r>
          </w:p>
        </w:tc>
        <w:tc>
          <w:tcPr>
            <w:tcW w:w="992" w:type="dxa"/>
            <w:tcBorders>
              <w:top w:val="nil"/>
              <w:left w:val="nil"/>
              <w:bottom w:val="single" w:sz="8" w:space="0" w:color="000000"/>
              <w:right w:val="single" w:sz="8" w:space="0" w:color="000000"/>
            </w:tcBorders>
            <w:shd w:val="clear" w:color="auto" w:fill="EED2D2"/>
            <w:hideMark/>
          </w:tcPr>
          <w:p w:rsidR="00B570A0" w:rsidRPr="006955E8" w:rsidRDefault="00B570A0" w:rsidP="00B570A0">
            <w:pPr>
              <w:spacing w:before="32" w:after="0" w:line="240" w:lineRule="auto"/>
              <w:ind w:left="107" w:right="98"/>
              <w:rPr>
                <w:rFonts w:ascii="Arial" w:eastAsia="Times New Roman" w:hAnsi="Arial" w:cs="Arial"/>
                <w:lang w:val="en-US" w:eastAsia="en-AU"/>
              </w:rPr>
            </w:pPr>
            <w:proofErr w:type="spellStart"/>
            <w:r w:rsidRPr="006955E8">
              <w:rPr>
                <w:rFonts w:ascii="Arial" w:eastAsia="Times New Roman" w:hAnsi="Arial" w:cs="Arial"/>
                <w:sz w:val="18"/>
                <w:szCs w:val="18"/>
                <w:lang w:val="en-US" w:eastAsia="en-AU"/>
              </w:rPr>
              <w:t>Hartig</w:t>
            </w:r>
            <w:proofErr w:type="spellEnd"/>
            <w:r w:rsidRPr="006955E8">
              <w:rPr>
                <w:rFonts w:ascii="Arial" w:eastAsia="Times New Roman" w:hAnsi="Arial" w:cs="Arial"/>
                <w:sz w:val="18"/>
                <w:szCs w:val="18"/>
                <w:lang w:val="en-US" w:eastAsia="en-AU"/>
              </w:rPr>
              <w:t> </w:t>
            </w:r>
            <w:r w:rsidRPr="006955E8">
              <w:rPr>
                <w:rFonts w:ascii="Arial" w:eastAsia="Times New Roman" w:hAnsi="Arial" w:cs="Arial"/>
                <w:spacing w:val="-18"/>
                <w:sz w:val="18"/>
                <w:szCs w:val="18"/>
                <w:lang w:val="en-US" w:eastAsia="en-AU"/>
              </w:rPr>
              <w:t>&amp; </w:t>
            </w:r>
            <w:proofErr w:type="spellStart"/>
            <w:r w:rsidRPr="006955E8">
              <w:rPr>
                <w:rFonts w:ascii="Arial" w:eastAsia="Times New Roman" w:hAnsi="Arial" w:cs="Arial"/>
                <w:sz w:val="18"/>
                <w:szCs w:val="18"/>
                <w:lang w:val="en-US" w:eastAsia="en-AU"/>
              </w:rPr>
              <w:t>Klieme</w:t>
            </w:r>
            <w:proofErr w:type="spellEnd"/>
            <w:r w:rsidRPr="006955E8">
              <w:rPr>
                <w:rFonts w:ascii="Arial" w:eastAsia="Times New Roman" w:hAnsi="Arial" w:cs="Arial"/>
                <w:sz w:val="18"/>
                <w:szCs w:val="18"/>
                <w:lang w:val="en-US" w:eastAsia="en-AU"/>
              </w:rPr>
              <w:t xml:space="preserve"> 2007</w:t>
            </w:r>
          </w:p>
        </w:tc>
        <w:tc>
          <w:tcPr>
            <w:tcW w:w="992" w:type="dxa"/>
            <w:tcBorders>
              <w:top w:val="nil"/>
              <w:left w:val="nil"/>
              <w:bottom w:val="single" w:sz="8" w:space="0" w:color="000000"/>
              <w:right w:val="single" w:sz="8" w:space="0" w:color="000000"/>
            </w:tcBorders>
            <w:shd w:val="clear" w:color="auto" w:fill="EED2D2"/>
            <w:hideMark/>
          </w:tcPr>
          <w:p w:rsidR="00B570A0" w:rsidRPr="006955E8" w:rsidRDefault="00B570A0" w:rsidP="00B570A0">
            <w:pPr>
              <w:spacing w:before="32" w:after="0" w:line="240" w:lineRule="auto"/>
              <w:ind w:left="104" w:right="97"/>
              <w:rPr>
                <w:rFonts w:ascii="Arial" w:eastAsia="Times New Roman" w:hAnsi="Arial" w:cs="Arial"/>
                <w:lang w:val="en-US" w:eastAsia="en-AU"/>
              </w:rPr>
            </w:pPr>
            <w:proofErr w:type="spellStart"/>
            <w:r w:rsidRPr="006955E8">
              <w:rPr>
                <w:rFonts w:ascii="Arial" w:eastAsia="Times New Roman" w:hAnsi="Arial" w:cs="Arial"/>
                <w:sz w:val="18"/>
                <w:szCs w:val="18"/>
                <w:lang w:val="en-US" w:eastAsia="en-AU"/>
              </w:rPr>
              <w:t>Hartig</w:t>
            </w:r>
            <w:proofErr w:type="spellEnd"/>
            <w:r w:rsidRPr="006955E8">
              <w:rPr>
                <w:rFonts w:ascii="Arial" w:eastAsia="Times New Roman" w:hAnsi="Arial" w:cs="Arial"/>
                <w:sz w:val="18"/>
                <w:szCs w:val="18"/>
                <w:lang w:val="en-US" w:eastAsia="en-AU"/>
              </w:rPr>
              <w:t> </w:t>
            </w:r>
            <w:r w:rsidRPr="006955E8">
              <w:rPr>
                <w:rFonts w:ascii="Arial" w:eastAsia="Times New Roman" w:hAnsi="Arial" w:cs="Arial"/>
                <w:spacing w:val="-18"/>
                <w:sz w:val="18"/>
                <w:szCs w:val="18"/>
                <w:lang w:val="en-US" w:eastAsia="en-AU"/>
              </w:rPr>
              <w:t>&amp; </w:t>
            </w:r>
            <w:proofErr w:type="spellStart"/>
            <w:r w:rsidRPr="006955E8">
              <w:rPr>
                <w:rFonts w:ascii="Arial" w:eastAsia="Times New Roman" w:hAnsi="Arial" w:cs="Arial"/>
                <w:sz w:val="18"/>
                <w:szCs w:val="18"/>
                <w:lang w:val="en-US" w:eastAsia="en-AU"/>
              </w:rPr>
              <w:t>Klieme</w:t>
            </w:r>
            <w:proofErr w:type="spellEnd"/>
            <w:r w:rsidRPr="006955E8">
              <w:rPr>
                <w:rFonts w:ascii="Arial" w:eastAsia="Times New Roman" w:hAnsi="Arial" w:cs="Arial"/>
                <w:sz w:val="18"/>
                <w:szCs w:val="18"/>
                <w:lang w:val="en-US" w:eastAsia="en-AU"/>
              </w:rPr>
              <w:t xml:space="preserve"> 2007</w:t>
            </w:r>
          </w:p>
        </w:tc>
        <w:tc>
          <w:tcPr>
            <w:tcW w:w="992" w:type="dxa"/>
            <w:tcBorders>
              <w:top w:val="nil"/>
              <w:left w:val="nil"/>
              <w:bottom w:val="single" w:sz="8" w:space="0" w:color="000000"/>
              <w:right w:val="single" w:sz="8" w:space="0" w:color="000000"/>
            </w:tcBorders>
            <w:shd w:val="clear" w:color="auto" w:fill="EED2D2"/>
            <w:hideMark/>
          </w:tcPr>
          <w:p w:rsidR="00B570A0" w:rsidRPr="006955E8" w:rsidRDefault="00B570A0" w:rsidP="00B570A0">
            <w:pPr>
              <w:spacing w:before="135" w:after="0" w:line="240" w:lineRule="auto"/>
              <w:ind w:left="106" w:right="357"/>
              <w:rPr>
                <w:rFonts w:ascii="Arial" w:eastAsia="Times New Roman" w:hAnsi="Arial" w:cs="Arial"/>
                <w:lang w:val="en-US" w:eastAsia="en-AU"/>
              </w:rPr>
            </w:pPr>
            <w:r w:rsidRPr="006955E8">
              <w:rPr>
                <w:rFonts w:ascii="Arial" w:eastAsia="Times New Roman" w:hAnsi="Arial" w:cs="Arial"/>
                <w:sz w:val="18"/>
                <w:szCs w:val="18"/>
                <w:lang w:val="en-US" w:eastAsia="en-AU"/>
              </w:rPr>
              <w:t xml:space="preserve">2004 </w:t>
            </w:r>
            <w:proofErr w:type="spellStart"/>
            <w:r w:rsidRPr="006955E8">
              <w:rPr>
                <w:rFonts w:ascii="Arial" w:eastAsia="Times New Roman" w:hAnsi="Arial" w:cs="Arial"/>
                <w:sz w:val="18"/>
                <w:szCs w:val="18"/>
                <w:lang w:val="en-US" w:eastAsia="en-AU"/>
              </w:rPr>
              <w:t>Klieme</w:t>
            </w:r>
            <w:proofErr w:type="spellEnd"/>
          </w:p>
        </w:tc>
        <w:tc>
          <w:tcPr>
            <w:tcW w:w="992" w:type="dxa"/>
            <w:tcBorders>
              <w:top w:val="nil"/>
              <w:left w:val="nil"/>
              <w:bottom w:val="single" w:sz="8" w:space="0" w:color="000000"/>
              <w:right w:val="single" w:sz="8" w:space="0" w:color="000000"/>
            </w:tcBorders>
            <w:shd w:val="clear" w:color="auto" w:fill="EED2D2"/>
            <w:hideMark/>
          </w:tcPr>
          <w:p w:rsidR="00B570A0" w:rsidRPr="006955E8" w:rsidRDefault="00B570A0" w:rsidP="00B570A0">
            <w:pPr>
              <w:spacing w:before="135" w:after="0" w:line="240" w:lineRule="auto"/>
              <w:ind w:left="107" w:right="289"/>
              <w:rPr>
                <w:rFonts w:ascii="Arial" w:eastAsia="Times New Roman" w:hAnsi="Arial" w:cs="Arial"/>
                <w:lang w:val="en-US" w:eastAsia="en-AU"/>
              </w:rPr>
            </w:pPr>
            <w:r w:rsidRPr="006955E8">
              <w:rPr>
                <w:rFonts w:ascii="Arial" w:eastAsia="Times New Roman" w:hAnsi="Arial" w:cs="Arial"/>
                <w:sz w:val="18"/>
                <w:szCs w:val="18"/>
                <w:lang w:val="en-US" w:eastAsia="en-AU"/>
              </w:rPr>
              <w:t xml:space="preserve">2001 </w:t>
            </w:r>
            <w:proofErr w:type="spellStart"/>
            <w:r w:rsidRPr="006955E8">
              <w:rPr>
                <w:rFonts w:ascii="Arial" w:eastAsia="Times New Roman" w:hAnsi="Arial" w:cs="Arial"/>
                <w:sz w:val="18"/>
                <w:szCs w:val="18"/>
                <w:lang w:val="en-US" w:eastAsia="en-AU"/>
              </w:rPr>
              <w:t>Weinert</w:t>
            </w:r>
            <w:proofErr w:type="spellEnd"/>
          </w:p>
        </w:tc>
        <w:tc>
          <w:tcPr>
            <w:tcW w:w="993" w:type="dxa"/>
            <w:tcBorders>
              <w:top w:val="nil"/>
              <w:left w:val="nil"/>
              <w:bottom w:val="single" w:sz="8" w:space="0" w:color="000000"/>
              <w:right w:val="single" w:sz="8" w:space="0" w:color="000000"/>
            </w:tcBorders>
            <w:shd w:val="clear" w:color="auto" w:fill="EED2D2"/>
            <w:hideMark/>
          </w:tcPr>
          <w:p w:rsidR="00B570A0" w:rsidRPr="006955E8" w:rsidRDefault="00B570A0" w:rsidP="00B570A0">
            <w:pPr>
              <w:spacing w:before="135" w:after="0" w:line="240" w:lineRule="auto"/>
              <w:ind w:left="106" w:right="285"/>
              <w:rPr>
                <w:rFonts w:ascii="Arial" w:eastAsia="Times New Roman" w:hAnsi="Arial" w:cs="Arial"/>
                <w:lang w:val="en-US" w:eastAsia="en-AU"/>
              </w:rPr>
            </w:pPr>
            <w:r w:rsidRPr="006955E8">
              <w:rPr>
                <w:rFonts w:ascii="Arial" w:eastAsia="Times New Roman" w:hAnsi="Arial" w:cs="Arial"/>
                <w:sz w:val="18"/>
                <w:szCs w:val="18"/>
                <w:lang w:val="en-US" w:eastAsia="en-AU"/>
              </w:rPr>
              <w:t xml:space="preserve">2001 </w:t>
            </w:r>
            <w:proofErr w:type="spellStart"/>
            <w:r w:rsidRPr="006955E8">
              <w:rPr>
                <w:rFonts w:ascii="Arial" w:eastAsia="Times New Roman" w:hAnsi="Arial" w:cs="Arial"/>
                <w:sz w:val="18"/>
                <w:szCs w:val="18"/>
                <w:lang w:val="en-US" w:eastAsia="en-AU"/>
              </w:rPr>
              <w:t>Weinert</w:t>
            </w:r>
            <w:proofErr w:type="spellEnd"/>
          </w:p>
        </w:tc>
      </w:tr>
      <w:tr w:rsidR="00B570A0" w:rsidRPr="006955E8" w:rsidTr="00B570A0">
        <w:trPr>
          <w:trHeight w:val="569"/>
        </w:trPr>
        <w:tc>
          <w:tcPr>
            <w:tcW w:w="2009" w:type="dxa"/>
            <w:tcBorders>
              <w:top w:val="nil"/>
              <w:left w:val="single" w:sz="8" w:space="0" w:color="000000"/>
              <w:bottom w:val="single" w:sz="8" w:space="0" w:color="000000"/>
              <w:right w:val="single" w:sz="8" w:space="0" w:color="000000"/>
            </w:tcBorders>
            <w:hideMark/>
          </w:tcPr>
          <w:p w:rsidR="00B570A0" w:rsidRPr="006955E8" w:rsidRDefault="00B570A0" w:rsidP="00B570A0">
            <w:pPr>
              <w:spacing w:after="0" w:line="206" w:lineRule="atLeast"/>
              <w:ind w:left="107"/>
              <w:rPr>
                <w:rFonts w:ascii="Arial" w:eastAsia="Times New Roman" w:hAnsi="Arial" w:cs="Arial"/>
                <w:lang w:val="en-US" w:eastAsia="en-AU"/>
              </w:rPr>
            </w:pPr>
            <w:r w:rsidRPr="006955E8">
              <w:rPr>
                <w:rFonts w:ascii="Arial" w:eastAsia="Times New Roman" w:hAnsi="Arial" w:cs="Arial"/>
                <w:sz w:val="18"/>
                <w:szCs w:val="18"/>
                <w:lang w:val="en-US" w:eastAsia="en-AU"/>
              </w:rPr>
              <w:t>PISA 2012 Financial</w:t>
            </w:r>
          </w:p>
          <w:p w:rsidR="00B570A0" w:rsidRPr="006955E8" w:rsidRDefault="00B570A0" w:rsidP="00B570A0">
            <w:pPr>
              <w:spacing w:before="6" w:after="0" w:line="206" w:lineRule="atLeast"/>
              <w:ind w:left="107" w:right="181"/>
              <w:rPr>
                <w:rFonts w:ascii="Arial" w:eastAsia="Times New Roman" w:hAnsi="Arial" w:cs="Arial"/>
                <w:lang w:val="en-US" w:eastAsia="en-AU"/>
              </w:rPr>
            </w:pPr>
            <w:r w:rsidRPr="006955E8">
              <w:rPr>
                <w:rFonts w:ascii="Arial" w:eastAsia="Times New Roman" w:hAnsi="Arial" w:cs="Arial"/>
                <w:sz w:val="18"/>
                <w:szCs w:val="18"/>
                <w:lang w:val="en-US" w:eastAsia="en-AU"/>
              </w:rPr>
              <w:t>Literacy Framework, 2012</w:t>
            </w:r>
          </w:p>
        </w:tc>
        <w:tc>
          <w:tcPr>
            <w:tcW w:w="992" w:type="dxa"/>
            <w:tcBorders>
              <w:top w:val="nil"/>
              <w:left w:val="nil"/>
              <w:bottom w:val="single" w:sz="8" w:space="0" w:color="000000"/>
              <w:right w:val="single" w:sz="8" w:space="0" w:color="000000"/>
            </w:tcBorders>
            <w:hideMark/>
          </w:tcPr>
          <w:p w:rsidR="00B570A0" w:rsidRPr="006955E8" w:rsidRDefault="00B570A0" w:rsidP="00B570A0">
            <w:pPr>
              <w:spacing w:before="7" w:after="0" w:line="240" w:lineRule="auto"/>
              <w:rPr>
                <w:rFonts w:ascii="Arial" w:eastAsia="Times New Roman" w:hAnsi="Arial" w:cs="Arial"/>
                <w:lang w:val="en-US" w:eastAsia="en-AU"/>
              </w:rPr>
            </w:pPr>
            <w:r w:rsidRPr="006955E8">
              <w:rPr>
                <w:rFonts w:ascii="Arial" w:eastAsia="Times New Roman" w:hAnsi="Arial" w:cs="Arial"/>
                <w:sz w:val="17"/>
                <w:szCs w:val="17"/>
                <w:lang w:val="en-US" w:eastAsia="en-AU"/>
              </w:rPr>
              <w:t> </w:t>
            </w:r>
          </w:p>
          <w:p w:rsidR="00B570A0" w:rsidRPr="006955E8" w:rsidRDefault="00B570A0" w:rsidP="00B570A0">
            <w:pPr>
              <w:spacing w:after="0" w:line="240" w:lineRule="auto"/>
              <w:ind w:left="107"/>
              <w:rPr>
                <w:rFonts w:ascii="Arial" w:eastAsia="Times New Roman" w:hAnsi="Arial" w:cs="Arial"/>
                <w:lang w:val="en-US" w:eastAsia="en-AU"/>
              </w:rPr>
            </w:pPr>
            <w:r w:rsidRPr="006955E8">
              <w:rPr>
                <w:rFonts w:ascii="Arial" w:eastAsia="Times New Roman" w:hAnsi="Arial" w:cs="Arial"/>
                <w:b/>
                <w:bCs/>
                <w:color w:val="00AF50"/>
                <w:sz w:val="18"/>
                <w:szCs w:val="18"/>
                <w:lang w:val="en-US" w:eastAsia="en-AU"/>
              </w:rPr>
              <w:t>Yes</w:t>
            </w:r>
          </w:p>
        </w:tc>
        <w:tc>
          <w:tcPr>
            <w:tcW w:w="992" w:type="dxa"/>
            <w:tcBorders>
              <w:top w:val="nil"/>
              <w:left w:val="nil"/>
              <w:bottom w:val="single" w:sz="8" w:space="0" w:color="000000"/>
              <w:right w:val="single" w:sz="8" w:space="0" w:color="000000"/>
            </w:tcBorders>
            <w:hideMark/>
          </w:tcPr>
          <w:p w:rsidR="00B570A0" w:rsidRPr="006955E8" w:rsidRDefault="00B570A0" w:rsidP="00B570A0">
            <w:pPr>
              <w:spacing w:before="7" w:after="0" w:line="240" w:lineRule="auto"/>
              <w:rPr>
                <w:rFonts w:ascii="Arial" w:eastAsia="Times New Roman" w:hAnsi="Arial" w:cs="Arial"/>
                <w:lang w:val="en-US" w:eastAsia="en-AU"/>
              </w:rPr>
            </w:pPr>
            <w:r w:rsidRPr="006955E8">
              <w:rPr>
                <w:rFonts w:ascii="Arial" w:eastAsia="Times New Roman" w:hAnsi="Arial" w:cs="Arial"/>
                <w:sz w:val="17"/>
                <w:szCs w:val="17"/>
                <w:lang w:val="en-US" w:eastAsia="en-AU"/>
              </w:rPr>
              <w:t> </w:t>
            </w:r>
          </w:p>
          <w:p w:rsidR="00B570A0" w:rsidRPr="006955E8" w:rsidRDefault="00B570A0" w:rsidP="00B570A0">
            <w:pPr>
              <w:spacing w:after="0" w:line="240" w:lineRule="auto"/>
              <w:ind w:left="107"/>
              <w:rPr>
                <w:rFonts w:ascii="Arial" w:eastAsia="Times New Roman" w:hAnsi="Arial" w:cs="Arial"/>
                <w:lang w:val="en-US" w:eastAsia="en-AU"/>
              </w:rPr>
            </w:pPr>
            <w:r w:rsidRPr="006955E8">
              <w:rPr>
                <w:rFonts w:ascii="Arial" w:eastAsia="Times New Roman" w:hAnsi="Arial" w:cs="Arial"/>
                <w:b/>
                <w:bCs/>
                <w:color w:val="00AF50"/>
                <w:sz w:val="18"/>
                <w:szCs w:val="18"/>
                <w:lang w:val="en-US" w:eastAsia="en-AU"/>
              </w:rPr>
              <w:t>Yes</w:t>
            </w:r>
          </w:p>
        </w:tc>
        <w:tc>
          <w:tcPr>
            <w:tcW w:w="992" w:type="dxa"/>
            <w:tcBorders>
              <w:top w:val="nil"/>
              <w:left w:val="nil"/>
              <w:bottom w:val="single" w:sz="8" w:space="0" w:color="000000"/>
              <w:right w:val="single" w:sz="8" w:space="0" w:color="000000"/>
            </w:tcBorders>
            <w:hideMark/>
          </w:tcPr>
          <w:p w:rsidR="00B570A0" w:rsidRPr="006955E8" w:rsidRDefault="00B570A0" w:rsidP="00B570A0">
            <w:pPr>
              <w:spacing w:before="7" w:after="0" w:line="240" w:lineRule="auto"/>
              <w:rPr>
                <w:rFonts w:ascii="Arial" w:eastAsia="Times New Roman" w:hAnsi="Arial" w:cs="Arial"/>
                <w:lang w:val="en-US" w:eastAsia="en-AU"/>
              </w:rPr>
            </w:pPr>
            <w:r w:rsidRPr="006955E8">
              <w:rPr>
                <w:rFonts w:ascii="Arial" w:eastAsia="Times New Roman" w:hAnsi="Arial" w:cs="Arial"/>
                <w:sz w:val="17"/>
                <w:szCs w:val="17"/>
                <w:lang w:val="en-US" w:eastAsia="en-AU"/>
              </w:rPr>
              <w:t> </w:t>
            </w:r>
          </w:p>
          <w:p w:rsidR="00B570A0" w:rsidRPr="006955E8" w:rsidRDefault="00B570A0" w:rsidP="00B570A0">
            <w:pPr>
              <w:spacing w:after="0" w:line="240" w:lineRule="auto"/>
              <w:ind w:left="107"/>
              <w:rPr>
                <w:rFonts w:ascii="Arial" w:eastAsia="Times New Roman" w:hAnsi="Arial" w:cs="Arial"/>
                <w:lang w:val="en-US" w:eastAsia="en-AU"/>
              </w:rPr>
            </w:pPr>
            <w:r w:rsidRPr="006955E8">
              <w:rPr>
                <w:rFonts w:ascii="Arial" w:eastAsia="Times New Roman" w:hAnsi="Arial" w:cs="Arial"/>
                <w:b/>
                <w:bCs/>
                <w:color w:val="00AF50"/>
                <w:sz w:val="18"/>
                <w:szCs w:val="18"/>
                <w:lang w:val="en-US" w:eastAsia="en-AU"/>
              </w:rPr>
              <w:t>Yes</w:t>
            </w:r>
          </w:p>
        </w:tc>
        <w:tc>
          <w:tcPr>
            <w:tcW w:w="992" w:type="dxa"/>
            <w:tcBorders>
              <w:top w:val="nil"/>
              <w:left w:val="nil"/>
              <w:bottom w:val="single" w:sz="8" w:space="0" w:color="000000"/>
              <w:right w:val="single" w:sz="8" w:space="0" w:color="000000"/>
            </w:tcBorders>
            <w:hideMark/>
          </w:tcPr>
          <w:p w:rsidR="00B570A0" w:rsidRPr="006955E8" w:rsidRDefault="00B570A0" w:rsidP="00B570A0">
            <w:pPr>
              <w:spacing w:before="7" w:after="0" w:line="240" w:lineRule="auto"/>
              <w:rPr>
                <w:rFonts w:ascii="Arial" w:eastAsia="Times New Roman" w:hAnsi="Arial" w:cs="Arial"/>
                <w:lang w:val="en-US" w:eastAsia="en-AU"/>
              </w:rPr>
            </w:pPr>
            <w:r w:rsidRPr="006955E8">
              <w:rPr>
                <w:rFonts w:ascii="Arial" w:eastAsia="Times New Roman" w:hAnsi="Arial" w:cs="Arial"/>
                <w:sz w:val="17"/>
                <w:szCs w:val="17"/>
                <w:lang w:val="en-US" w:eastAsia="en-AU"/>
              </w:rPr>
              <w:t> </w:t>
            </w:r>
          </w:p>
          <w:p w:rsidR="00B570A0" w:rsidRPr="006955E8" w:rsidRDefault="00B570A0" w:rsidP="00B570A0">
            <w:pPr>
              <w:spacing w:after="0" w:line="240" w:lineRule="auto"/>
              <w:ind w:left="104"/>
              <w:rPr>
                <w:rFonts w:ascii="Arial" w:eastAsia="Times New Roman" w:hAnsi="Arial" w:cs="Arial"/>
                <w:lang w:val="en-US" w:eastAsia="en-AU"/>
              </w:rPr>
            </w:pPr>
            <w:r w:rsidRPr="006955E8">
              <w:rPr>
                <w:rFonts w:ascii="Arial" w:eastAsia="Times New Roman" w:hAnsi="Arial" w:cs="Arial"/>
                <w:b/>
                <w:bCs/>
                <w:color w:val="00AF50"/>
                <w:sz w:val="18"/>
                <w:szCs w:val="18"/>
                <w:lang w:val="en-US" w:eastAsia="en-AU"/>
              </w:rPr>
              <w:t>Yes</w:t>
            </w:r>
          </w:p>
        </w:tc>
        <w:tc>
          <w:tcPr>
            <w:tcW w:w="992" w:type="dxa"/>
            <w:tcBorders>
              <w:top w:val="nil"/>
              <w:left w:val="nil"/>
              <w:bottom w:val="single" w:sz="8" w:space="0" w:color="000000"/>
              <w:right w:val="single" w:sz="8" w:space="0" w:color="000000"/>
            </w:tcBorders>
            <w:hideMark/>
          </w:tcPr>
          <w:p w:rsidR="00B570A0" w:rsidRPr="006955E8" w:rsidRDefault="00B570A0" w:rsidP="00B570A0">
            <w:pPr>
              <w:spacing w:after="0" w:line="201" w:lineRule="atLeast"/>
              <w:ind w:left="106"/>
              <w:rPr>
                <w:rFonts w:ascii="Arial" w:eastAsia="Times New Roman" w:hAnsi="Arial" w:cs="Arial"/>
                <w:lang w:val="en-US" w:eastAsia="en-AU"/>
              </w:rPr>
            </w:pPr>
            <w:r w:rsidRPr="006955E8">
              <w:rPr>
                <w:rFonts w:ascii="Arial" w:eastAsia="Times New Roman" w:hAnsi="Arial" w:cs="Arial"/>
                <w:b/>
                <w:bCs/>
                <w:color w:val="001F5F"/>
                <w:sz w:val="18"/>
                <w:szCs w:val="18"/>
                <w:lang w:val="en-US" w:eastAsia="en-AU"/>
              </w:rPr>
              <w:t>Not</w:t>
            </w:r>
          </w:p>
          <w:p w:rsidR="00B570A0" w:rsidRPr="006955E8" w:rsidRDefault="00B570A0" w:rsidP="00B570A0">
            <w:pPr>
              <w:spacing w:before="6" w:after="0" w:line="206" w:lineRule="atLeast"/>
              <w:ind w:left="106" w:right="257"/>
              <w:rPr>
                <w:rFonts w:ascii="Arial" w:eastAsia="Times New Roman" w:hAnsi="Arial" w:cs="Arial"/>
                <w:lang w:val="en-US" w:eastAsia="en-AU"/>
              </w:rPr>
            </w:pPr>
            <w:r w:rsidRPr="006955E8">
              <w:rPr>
                <w:rFonts w:ascii="Arial" w:eastAsia="Times New Roman" w:hAnsi="Arial" w:cs="Arial"/>
                <w:b/>
                <w:bCs/>
                <w:color w:val="001F5F"/>
                <w:sz w:val="18"/>
                <w:szCs w:val="18"/>
                <w:lang w:val="en-US" w:eastAsia="en-AU"/>
              </w:rPr>
              <w:t>sighted</w:t>
            </w:r>
            <w:r w:rsidRPr="006955E8">
              <w:rPr>
                <w:rStyle w:val="FootnoteReference"/>
                <w:rFonts w:ascii="Arial" w:eastAsia="Times New Roman" w:hAnsi="Arial" w:cs="Arial"/>
                <w:b/>
                <w:bCs/>
                <w:color w:val="001F5F"/>
                <w:sz w:val="18"/>
                <w:szCs w:val="18"/>
                <w:lang w:val="en-US" w:eastAsia="en-AU"/>
              </w:rPr>
              <w:footnoteReference w:id="2"/>
            </w:r>
          </w:p>
        </w:tc>
        <w:tc>
          <w:tcPr>
            <w:tcW w:w="992" w:type="dxa"/>
            <w:tcBorders>
              <w:top w:val="nil"/>
              <w:left w:val="nil"/>
              <w:bottom w:val="single" w:sz="8" w:space="0" w:color="000000"/>
              <w:right w:val="single" w:sz="8" w:space="0" w:color="000000"/>
            </w:tcBorders>
            <w:hideMark/>
          </w:tcPr>
          <w:p w:rsidR="00B570A0" w:rsidRPr="006955E8" w:rsidRDefault="00B570A0" w:rsidP="00B570A0">
            <w:pPr>
              <w:spacing w:before="7" w:after="0" w:line="240" w:lineRule="auto"/>
              <w:rPr>
                <w:rFonts w:ascii="Arial" w:eastAsia="Times New Roman" w:hAnsi="Arial" w:cs="Arial"/>
                <w:lang w:val="en-US" w:eastAsia="en-AU"/>
              </w:rPr>
            </w:pPr>
            <w:r w:rsidRPr="006955E8">
              <w:rPr>
                <w:rFonts w:ascii="Arial" w:eastAsia="Times New Roman" w:hAnsi="Arial" w:cs="Arial"/>
                <w:sz w:val="17"/>
                <w:szCs w:val="17"/>
                <w:lang w:val="en-US" w:eastAsia="en-AU"/>
              </w:rPr>
              <w:t> </w:t>
            </w:r>
          </w:p>
          <w:p w:rsidR="00B570A0" w:rsidRPr="006955E8" w:rsidRDefault="00B570A0" w:rsidP="00B570A0">
            <w:pPr>
              <w:spacing w:after="0" w:line="240" w:lineRule="auto"/>
              <w:ind w:left="107"/>
              <w:rPr>
                <w:rFonts w:ascii="Arial" w:eastAsia="Times New Roman" w:hAnsi="Arial" w:cs="Arial"/>
                <w:lang w:val="en-US" w:eastAsia="en-AU"/>
              </w:rPr>
            </w:pPr>
            <w:r w:rsidRPr="006955E8">
              <w:rPr>
                <w:rFonts w:ascii="Arial" w:eastAsia="Times New Roman" w:hAnsi="Arial" w:cs="Arial"/>
                <w:b/>
                <w:bCs/>
                <w:color w:val="00AF50"/>
                <w:sz w:val="18"/>
                <w:szCs w:val="18"/>
                <w:lang w:val="en-US" w:eastAsia="en-AU"/>
              </w:rPr>
              <w:t>Yes</w:t>
            </w:r>
          </w:p>
        </w:tc>
        <w:tc>
          <w:tcPr>
            <w:tcW w:w="993" w:type="dxa"/>
            <w:tcBorders>
              <w:top w:val="nil"/>
              <w:left w:val="nil"/>
              <w:bottom w:val="single" w:sz="8" w:space="0" w:color="000000"/>
              <w:right w:val="single" w:sz="8" w:space="0" w:color="000000"/>
            </w:tcBorders>
            <w:hideMark/>
          </w:tcPr>
          <w:p w:rsidR="00B570A0" w:rsidRPr="006955E8" w:rsidRDefault="00B570A0" w:rsidP="00B570A0">
            <w:pPr>
              <w:spacing w:before="7" w:after="0" w:line="240" w:lineRule="auto"/>
              <w:rPr>
                <w:rFonts w:ascii="Arial" w:eastAsia="Times New Roman" w:hAnsi="Arial" w:cs="Arial"/>
                <w:lang w:val="en-US" w:eastAsia="en-AU"/>
              </w:rPr>
            </w:pPr>
            <w:r w:rsidRPr="006955E8">
              <w:rPr>
                <w:rFonts w:ascii="Arial" w:eastAsia="Times New Roman" w:hAnsi="Arial" w:cs="Arial"/>
                <w:sz w:val="17"/>
                <w:szCs w:val="17"/>
                <w:lang w:val="en-US" w:eastAsia="en-AU"/>
              </w:rPr>
              <w:t> </w:t>
            </w:r>
          </w:p>
          <w:p w:rsidR="00B570A0" w:rsidRPr="006955E8" w:rsidRDefault="00B570A0" w:rsidP="00B570A0">
            <w:pPr>
              <w:spacing w:after="0" w:line="240" w:lineRule="auto"/>
              <w:ind w:left="106"/>
              <w:rPr>
                <w:rFonts w:ascii="Arial" w:eastAsia="Times New Roman" w:hAnsi="Arial" w:cs="Arial"/>
                <w:lang w:val="en-US" w:eastAsia="en-AU"/>
              </w:rPr>
            </w:pPr>
            <w:r w:rsidRPr="006955E8">
              <w:rPr>
                <w:rFonts w:ascii="Arial" w:eastAsia="Times New Roman" w:hAnsi="Arial" w:cs="Arial"/>
                <w:b/>
                <w:bCs/>
                <w:color w:val="00AF50"/>
                <w:sz w:val="18"/>
                <w:szCs w:val="18"/>
                <w:lang w:val="en-US" w:eastAsia="en-AU"/>
              </w:rPr>
              <w:t>Yes</w:t>
            </w:r>
          </w:p>
        </w:tc>
      </w:tr>
      <w:tr w:rsidR="00B570A0" w:rsidRPr="006955E8" w:rsidTr="00B570A0">
        <w:trPr>
          <w:trHeight w:val="1673"/>
        </w:trPr>
        <w:tc>
          <w:tcPr>
            <w:tcW w:w="2009" w:type="dxa"/>
            <w:tcBorders>
              <w:top w:val="nil"/>
              <w:left w:val="single" w:sz="8" w:space="0" w:color="000000"/>
              <w:bottom w:val="single" w:sz="8" w:space="0" w:color="000000"/>
              <w:right w:val="single" w:sz="8" w:space="0" w:color="000000"/>
            </w:tcBorders>
            <w:shd w:val="clear" w:color="auto" w:fill="EED2D2"/>
            <w:hideMark/>
          </w:tcPr>
          <w:p w:rsidR="00B570A0" w:rsidRPr="006955E8" w:rsidRDefault="00B570A0" w:rsidP="00B570A0">
            <w:pPr>
              <w:spacing w:after="0" w:line="240" w:lineRule="auto"/>
              <w:ind w:left="107" w:right="121"/>
              <w:rPr>
                <w:rFonts w:ascii="Arial" w:eastAsia="Times New Roman" w:hAnsi="Arial" w:cs="Arial"/>
                <w:lang w:val="en-US" w:eastAsia="en-AU"/>
              </w:rPr>
            </w:pPr>
            <w:r w:rsidRPr="006955E8">
              <w:rPr>
                <w:rFonts w:ascii="Arial" w:eastAsia="Times New Roman" w:hAnsi="Arial" w:cs="Arial"/>
                <w:sz w:val="18"/>
                <w:szCs w:val="18"/>
                <w:lang w:val="en-US" w:eastAsia="en-AU"/>
              </w:rPr>
              <w:t xml:space="preserve">Measuring Financial Literacy: Question- </w:t>
            </w:r>
            <w:proofErr w:type="spellStart"/>
            <w:r w:rsidRPr="006955E8">
              <w:rPr>
                <w:rFonts w:ascii="Arial" w:eastAsia="Times New Roman" w:hAnsi="Arial" w:cs="Arial"/>
                <w:sz w:val="18"/>
                <w:szCs w:val="18"/>
                <w:lang w:val="en-US" w:eastAsia="en-AU"/>
              </w:rPr>
              <w:t>naire</w:t>
            </w:r>
            <w:proofErr w:type="spellEnd"/>
            <w:r w:rsidRPr="006955E8">
              <w:rPr>
                <w:rFonts w:ascii="Arial" w:eastAsia="Times New Roman" w:hAnsi="Arial" w:cs="Arial"/>
                <w:sz w:val="18"/>
                <w:szCs w:val="18"/>
                <w:lang w:val="en-US" w:eastAsia="en-AU"/>
              </w:rPr>
              <w:t xml:space="preserve"> and Guidance Notes for Conducting an Internationally Comparable Survey</w:t>
            </w:r>
          </w:p>
          <w:p w:rsidR="00B570A0" w:rsidRPr="006955E8" w:rsidRDefault="00B570A0" w:rsidP="00B570A0">
            <w:pPr>
              <w:spacing w:before="2" w:after="0" w:line="206" w:lineRule="atLeast"/>
              <w:ind w:left="107" w:right="161"/>
              <w:rPr>
                <w:rFonts w:ascii="Arial" w:eastAsia="Times New Roman" w:hAnsi="Arial" w:cs="Arial"/>
                <w:lang w:val="en-US" w:eastAsia="en-AU"/>
              </w:rPr>
            </w:pPr>
            <w:r w:rsidRPr="006955E8">
              <w:rPr>
                <w:rFonts w:ascii="Arial" w:eastAsia="Times New Roman" w:hAnsi="Arial" w:cs="Arial"/>
                <w:sz w:val="18"/>
                <w:szCs w:val="18"/>
                <w:lang w:val="en-US" w:eastAsia="en-AU"/>
              </w:rPr>
              <w:t>of Financial Literacy, OECD INFE, 2011</w:t>
            </w:r>
          </w:p>
        </w:tc>
        <w:tc>
          <w:tcPr>
            <w:tcW w:w="992" w:type="dxa"/>
            <w:tcBorders>
              <w:top w:val="nil"/>
              <w:left w:val="nil"/>
              <w:bottom w:val="single" w:sz="8" w:space="0" w:color="000000"/>
              <w:right w:val="single" w:sz="8" w:space="0" w:color="000000"/>
            </w:tcBorders>
            <w:shd w:val="clear" w:color="auto" w:fill="EED2D2"/>
            <w:hideMark/>
          </w:tcPr>
          <w:p w:rsidR="00B570A0" w:rsidRPr="006955E8" w:rsidRDefault="00B570A0" w:rsidP="00B570A0">
            <w:pPr>
              <w:spacing w:after="0" w:line="240" w:lineRule="auto"/>
              <w:rPr>
                <w:rFonts w:ascii="Arial" w:eastAsia="Times New Roman" w:hAnsi="Arial" w:cs="Arial"/>
                <w:lang w:val="en-US" w:eastAsia="en-AU"/>
              </w:rPr>
            </w:pPr>
            <w:r w:rsidRPr="006955E8">
              <w:rPr>
                <w:rFonts w:ascii="Arial" w:eastAsia="Times New Roman" w:hAnsi="Arial" w:cs="Arial"/>
                <w:sz w:val="24"/>
                <w:szCs w:val="24"/>
                <w:lang w:val="en-US" w:eastAsia="en-AU"/>
              </w:rPr>
              <w:t> </w:t>
            </w:r>
          </w:p>
          <w:p w:rsidR="00B570A0" w:rsidRPr="006955E8" w:rsidRDefault="00B570A0" w:rsidP="00B570A0">
            <w:pPr>
              <w:spacing w:before="3" w:after="0" w:line="240" w:lineRule="auto"/>
              <w:rPr>
                <w:rFonts w:ascii="Arial" w:eastAsia="Times New Roman" w:hAnsi="Arial" w:cs="Arial"/>
                <w:lang w:val="en-US" w:eastAsia="en-AU"/>
              </w:rPr>
            </w:pPr>
            <w:r w:rsidRPr="006955E8">
              <w:rPr>
                <w:rFonts w:ascii="Arial" w:eastAsia="Times New Roman" w:hAnsi="Arial" w:cs="Arial"/>
                <w:sz w:val="29"/>
                <w:szCs w:val="29"/>
                <w:lang w:val="en-US" w:eastAsia="en-AU"/>
              </w:rPr>
              <w:t> </w:t>
            </w:r>
          </w:p>
          <w:p w:rsidR="00B570A0" w:rsidRPr="006955E8" w:rsidRDefault="00B570A0" w:rsidP="00B570A0">
            <w:pPr>
              <w:spacing w:after="0" w:line="240" w:lineRule="auto"/>
              <w:ind w:left="107" w:right="92"/>
              <w:rPr>
                <w:rFonts w:ascii="Arial" w:eastAsia="Times New Roman" w:hAnsi="Arial" w:cs="Arial"/>
                <w:lang w:val="en-US" w:eastAsia="en-AU"/>
              </w:rPr>
            </w:pPr>
            <w:r w:rsidRPr="006955E8">
              <w:rPr>
                <w:rFonts w:ascii="Arial" w:eastAsia="Times New Roman" w:hAnsi="Arial" w:cs="Arial"/>
                <w:b/>
                <w:bCs/>
                <w:color w:val="001F5F"/>
                <w:sz w:val="18"/>
                <w:szCs w:val="18"/>
                <w:lang w:val="en-US" w:eastAsia="en-AU"/>
              </w:rPr>
              <w:t>Restricted</w:t>
            </w:r>
            <w:r w:rsidRPr="006955E8">
              <w:rPr>
                <w:rStyle w:val="FootnoteReference"/>
                <w:rFonts w:ascii="Arial" w:eastAsia="Times New Roman" w:hAnsi="Arial" w:cs="Arial"/>
                <w:b/>
                <w:bCs/>
                <w:color w:val="001F5F"/>
                <w:sz w:val="18"/>
                <w:szCs w:val="18"/>
                <w:lang w:val="en-US" w:eastAsia="en-AU"/>
              </w:rPr>
              <w:footnoteReference w:id="3"/>
            </w:r>
          </w:p>
        </w:tc>
        <w:tc>
          <w:tcPr>
            <w:tcW w:w="992" w:type="dxa"/>
            <w:tcBorders>
              <w:top w:val="nil"/>
              <w:left w:val="nil"/>
              <w:bottom w:val="single" w:sz="8" w:space="0" w:color="000000"/>
              <w:right w:val="single" w:sz="8" w:space="0" w:color="000000"/>
            </w:tcBorders>
            <w:shd w:val="clear" w:color="auto" w:fill="EED2D2"/>
            <w:hideMark/>
          </w:tcPr>
          <w:p w:rsidR="00B570A0" w:rsidRPr="006955E8" w:rsidRDefault="00B570A0" w:rsidP="00B570A0">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B570A0" w:rsidRPr="006955E8" w:rsidRDefault="00B570A0" w:rsidP="00B570A0">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B570A0" w:rsidRPr="006955E8" w:rsidRDefault="00B570A0" w:rsidP="00B570A0">
            <w:pPr>
              <w:spacing w:before="153" w:after="0" w:line="240" w:lineRule="auto"/>
              <w:ind w:left="107" w:right="156"/>
              <w:rPr>
                <w:rFonts w:ascii="Arial" w:eastAsia="Times New Roman" w:hAnsi="Arial" w:cs="Arial"/>
                <w:lang w:val="en-US" w:eastAsia="en-AU"/>
              </w:rPr>
            </w:pPr>
            <w:r w:rsidRPr="006955E8">
              <w:rPr>
                <w:rFonts w:ascii="Arial" w:eastAsia="Times New Roman" w:hAnsi="Arial" w:cs="Arial"/>
                <w:b/>
                <w:bCs/>
                <w:color w:val="001F5F"/>
                <w:sz w:val="18"/>
                <w:szCs w:val="18"/>
                <w:lang w:val="en-US" w:eastAsia="en-AU"/>
              </w:rPr>
              <w:t>Restricted</w:t>
            </w:r>
          </w:p>
        </w:tc>
        <w:tc>
          <w:tcPr>
            <w:tcW w:w="992" w:type="dxa"/>
            <w:tcBorders>
              <w:top w:val="nil"/>
              <w:left w:val="nil"/>
              <w:bottom w:val="single" w:sz="8" w:space="0" w:color="000000"/>
              <w:right w:val="single" w:sz="8" w:space="0" w:color="000000"/>
            </w:tcBorders>
            <w:shd w:val="clear" w:color="auto" w:fill="EED2D2"/>
            <w:hideMark/>
          </w:tcPr>
          <w:p w:rsidR="00B570A0" w:rsidRPr="006955E8" w:rsidRDefault="00B570A0" w:rsidP="00B570A0">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B570A0" w:rsidRPr="006955E8" w:rsidRDefault="00B570A0" w:rsidP="00B570A0">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B570A0" w:rsidRPr="006955E8" w:rsidRDefault="00B570A0" w:rsidP="00B570A0">
            <w:pPr>
              <w:spacing w:before="3" w:after="0" w:line="240" w:lineRule="auto"/>
              <w:rPr>
                <w:rFonts w:ascii="Arial" w:eastAsia="Times New Roman" w:hAnsi="Arial" w:cs="Arial"/>
                <w:lang w:val="en-US" w:eastAsia="en-AU"/>
              </w:rPr>
            </w:pPr>
            <w:r w:rsidRPr="006955E8">
              <w:rPr>
                <w:rFonts w:ascii="Arial" w:eastAsia="Times New Roman" w:hAnsi="Arial" w:cs="Arial"/>
                <w:lang w:val="en-US" w:eastAsia="en-AU"/>
              </w:rPr>
              <w:t> </w:t>
            </w:r>
          </w:p>
          <w:p w:rsidR="00B570A0" w:rsidRPr="006955E8" w:rsidRDefault="00B570A0" w:rsidP="00B570A0">
            <w:pPr>
              <w:spacing w:after="0" w:line="240" w:lineRule="auto"/>
              <w:ind w:left="107"/>
              <w:rPr>
                <w:rFonts w:ascii="Arial" w:eastAsia="Times New Roman" w:hAnsi="Arial" w:cs="Arial"/>
                <w:lang w:val="en-US" w:eastAsia="en-AU"/>
              </w:rPr>
            </w:pPr>
            <w:r w:rsidRPr="006955E8">
              <w:rPr>
                <w:rFonts w:ascii="Arial" w:eastAsia="Times New Roman" w:hAnsi="Arial" w:cs="Arial"/>
                <w:b/>
                <w:bCs/>
                <w:color w:val="00AF50"/>
                <w:sz w:val="18"/>
                <w:szCs w:val="18"/>
                <w:lang w:val="en-US" w:eastAsia="en-AU"/>
              </w:rPr>
              <w:t>Yes</w:t>
            </w:r>
          </w:p>
        </w:tc>
        <w:tc>
          <w:tcPr>
            <w:tcW w:w="992" w:type="dxa"/>
            <w:tcBorders>
              <w:top w:val="nil"/>
              <w:left w:val="nil"/>
              <w:bottom w:val="single" w:sz="8" w:space="0" w:color="000000"/>
              <w:right w:val="single" w:sz="8" w:space="0" w:color="000000"/>
            </w:tcBorders>
            <w:shd w:val="clear" w:color="auto" w:fill="EED2D2"/>
            <w:hideMark/>
          </w:tcPr>
          <w:p w:rsidR="00B570A0" w:rsidRPr="006955E8" w:rsidRDefault="00B570A0" w:rsidP="00B570A0">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B570A0" w:rsidRPr="006955E8" w:rsidRDefault="00B570A0" w:rsidP="00B570A0">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B570A0" w:rsidRPr="006955E8" w:rsidRDefault="00B570A0" w:rsidP="00B570A0">
            <w:pPr>
              <w:spacing w:before="3" w:after="0" w:line="240" w:lineRule="auto"/>
              <w:rPr>
                <w:rFonts w:ascii="Arial" w:eastAsia="Times New Roman" w:hAnsi="Arial" w:cs="Arial"/>
                <w:lang w:val="en-US" w:eastAsia="en-AU"/>
              </w:rPr>
            </w:pPr>
            <w:r w:rsidRPr="006955E8">
              <w:rPr>
                <w:rFonts w:ascii="Arial" w:eastAsia="Times New Roman" w:hAnsi="Arial" w:cs="Arial"/>
                <w:lang w:val="en-US" w:eastAsia="en-AU"/>
              </w:rPr>
              <w:t> </w:t>
            </w:r>
          </w:p>
          <w:p w:rsidR="00B570A0" w:rsidRPr="006955E8" w:rsidRDefault="00B570A0" w:rsidP="00B570A0">
            <w:pPr>
              <w:spacing w:after="0" w:line="240" w:lineRule="auto"/>
              <w:ind w:left="104"/>
              <w:rPr>
                <w:rFonts w:ascii="Arial" w:eastAsia="Times New Roman" w:hAnsi="Arial" w:cs="Arial"/>
                <w:lang w:val="en-US" w:eastAsia="en-AU"/>
              </w:rPr>
            </w:pPr>
            <w:r w:rsidRPr="006955E8">
              <w:rPr>
                <w:rFonts w:ascii="Arial" w:eastAsia="Times New Roman" w:hAnsi="Arial" w:cs="Arial"/>
                <w:b/>
                <w:bCs/>
                <w:color w:val="00AF50"/>
                <w:sz w:val="18"/>
                <w:szCs w:val="18"/>
                <w:lang w:val="en-US" w:eastAsia="en-AU"/>
              </w:rPr>
              <w:t>Yes</w:t>
            </w:r>
          </w:p>
        </w:tc>
        <w:tc>
          <w:tcPr>
            <w:tcW w:w="992" w:type="dxa"/>
            <w:tcBorders>
              <w:top w:val="nil"/>
              <w:left w:val="nil"/>
              <w:bottom w:val="single" w:sz="8" w:space="0" w:color="000000"/>
              <w:right w:val="single" w:sz="8" w:space="0" w:color="000000"/>
            </w:tcBorders>
            <w:shd w:val="clear" w:color="auto" w:fill="EED2D2"/>
            <w:hideMark/>
          </w:tcPr>
          <w:p w:rsidR="00B570A0" w:rsidRPr="006955E8" w:rsidRDefault="00B570A0" w:rsidP="00B570A0">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B570A0" w:rsidRPr="006955E8" w:rsidRDefault="00B570A0" w:rsidP="00B570A0">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B570A0" w:rsidRPr="006955E8" w:rsidRDefault="00B570A0" w:rsidP="00B570A0">
            <w:pPr>
              <w:spacing w:before="3" w:after="0" w:line="240" w:lineRule="auto"/>
              <w:rPr>
                <w:rFonts w:ascii="Arial" w:eastAsia="Times New Roman" w:hAnsi="Arial" w:cs="Arial"/>
                <w:lang w:val="en-US" w:eastAsia="en-AU"/>
              </w:rPr>
            </w:pPr>
            <w:r w:rsidRPr="006955E8">
              <w:rPr>
                <w:rFonts w:ascii="Arial" w:eastAsia="Times New Roman" w:hAnsi="Arial" w:cs="Arial"/>
                <w:lang w:val="en-US" w:eastAsia="en-AU"/>
              </w:rPr>
              <w:t> </w:t>
            </w:r>
          </w:p>
          <w:p w:rsidR="00B570A0" w:rsidRPr="006955E8" w:rsidRDefault="00B570A0" w:rsidP="00B570A0">
            <w:pPr>
              <w:spacing w:after="0" w:line="240" w:lineRule="auto"/>
              <w:ind w:left="106"/>
              <w:rPr>
                <w:rFonts w:ascii="Arial" w:eastAsia="Times New Roman" w:hAnsi="Arial" w:cs="Arial"/>
                <w:lang w:val="en-US" w:eastAsia="en-AU"/>
              </w:rPr>
            </w:pPr>
            <w:r w:rsidRPr="006955E8">
              <w:rPr>
                <w:rFonts w:ascii="Arial" w:eastAsia="Times New Roman" w:hAnsi="Arial" w:cs="Arial"/>
                <w:b/>
                <w:bCs/>
                <w:color w:val="FF0000"/>
                <w:sz w:val="18"/>
                <w:szCs w:val="18"/>
                <w:lang w:val="en-US" w:eastAsia="en-AU"/>
              </w:rPr>
              <w:t>No</w:t>
            </w:r>
          </w:p>
        </w:tc>
        <w:tc>
          <w:tcPr>
            <w:tcW w:w="992" w:type="dxa"/>
            <w:tcBorders>
              <w:top w:val="nil"/>
              <w:left w:val="nil"/>
              <w:bottom w:val="single" w:sz="8" w:space="0" w:color="000000"/>
              <w:right w:val="single" w:sz="8" w:space="0" w:color="000000"/>
            </w:tcBorders>
            <w:shd w:val="clear" w:color="auto" w:fill="EED2D2"/>
            <w:hideMark/>
          </w:tcPr>
          <w:p w:rsidR="00B570A0" w:rsidRPr="006955E8" w:rsidRDefault="00B570A0" w:rsidP="00B570A0">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B570A0" w:rsidRPr="006955E8" w:rsidRDefault="00B570A0" w:rsidP="00B570A0">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B570A0" w:rsidRPr="006955E8" w:rsidRDefault="00B570A0" w:rsidP="00B570A0">
            <w:pPr>
              <w:spacing w:before="153" w:after="0" w:line="240" w:lineRule="auto"/>
              <w:ind w:left="107" w:right="159"/>
              <w:rPr>
                <w:rFonts w:ascii="Arial" w:eastAsia="Times New Roman" w:hAnsi="Arial" w:cs="Arial"/>
                <w:lang w:val="en-US" w:eastAsia="en-AU"/>
              </w:rPr>
            </w:pPr>
            <w:r w:rsidRPr="006955E8">
              <w:rPr>
                <w:rFonts w:ascii="Arial" w:eastAsia="Times New Roman" w:hAnsi="Arial" w:cs="Arial"/>
                <w:b/>
                <w:bCs/>
                <w:color w:val="001F5F"/>
                <w:sz w:val="18"/>
                <w:szCs w:val="18"/>
                <w:lang w:val="en-US" w:eastAsia="en-AU"/>
              </w:rPr>
              <w:t>Restricted</w:t>
            </w:r>
          </w:p>
        </w:tc>
        <w:tc>
          <w:tcPr>
            <w:tcW w:w="993" w:type="dxa"/>
            <w:tcBorders>
              <w:top w:val="nil"/>
              <w:left w:val="nil"/>
              <w:bottom w:val="single" w:sz="8" w:space="0" w:color="000000"/>
              <w:right w:val="single" w:sz="8" w:space="0" w:color="000000"/>
            </w:tcBorders>
            <w:shd w:val="clear" w:color="auto" w:fill="EED2D2"/>
            <w:hideMark/>
          </w:tcPr>
          <w:p w:rsidR="00B570A0" w:rsidRPr="006955E8" w:rsidRDefault="00B570A0" w:rsidP="00B570A0">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B570A0" w:rsidRPr="006955E8" w:rsidRDefault="00B570A0" w:rsidP="00B570A0">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B570A0" w:rsidRPr="006955E8" w:rsidRDefault="00B570A0" w:rsidP="00B570A0">
            <w:pPr>
              <w:spacing w:before="3" w:after="0" w:line="240" w:lineRule="auto"/>
              <w:rPr>
                <w:rFonts w:ascii="Arial" w:eastAsia="Times New Roman" w:hAnsi="Arial" w:cs="Arial"/>
                <w:lang w:val="en-US" w:eastAsia="en-AU"/>
              </w:rPr>
            </w:pPr>
            <w:r w:rsidRPr="006955E8">
              <w:rPr>
                <w:rFonts w:ascii="Arial" w:eastAsia="Times New Roman" w:hAnsi="Arial" w:cs="Arial"/>
                <w:lang w:val="en-US" w:eastAsia="en-AU"/>
              </w:rPr>
              <w:t> </w:t>
            </w:r>
          </w:p>
          <w:p w:rsidR="00B570A0" w:rsidRPr="006955E8" w:rsidRDefault="00B570A0" w:rsidP="00B570A0">
            <w:pPr>
              <w:spacing w:after="0" w:line="240" w:lineRule="auto"/>
              <w:ind w:left="106"/>
              <w:rPr>
                <w:rFonts w:ascii="Arial" w:eastAsia="Times New Roman" w:hAnsi="Arial" w:cs="Arial"/>
                <w:lang w:val="en-US" w:eastAsia="en-AU"/>
              </w:rPr>
            </w:pPr>
            <w:r w:rsidRPr="006955E8">
              <w:rPr>
                <w:rFonts w:ascii="Arial" w:eastAsia="Times New Roman" w:hAnsi="Arial" w:cs="Arial"/>
                <w:b/>
                <w:bCs/>
                <w:color w:val="00AF50"/>
                <w:sz w:val="18"/>
                <w:szCs w:val="18"/>
                <w:lang w:val="en-US" w:eastAsia="en-AU"/>
              </w:rPr>
              <w:t>Yes</w:t>
            </w:r>
          </w:p>
        </w:tc>
      </w:tr>
      <w:tr w:rsidR="00B570A0" w:rsidRPr="006955E8" w:rsidTr="00B570A0">
        <w:trPr>
          <w:trHeight w:val="921"/>
        </w:trPr>
        <w:tc>
          <w:tcPr>
            <w:tcW w:w="2009" w:type="dxa"/>
            <w:tcBorders>
              <w:top w:val="nil"/>
              <w:left w:val="single" w:sz="8" w:space="0" w:color="000000"/>
              <w:bottom w:val="single" w:sz="8" w:space="0" w:color="000000"/>
              <w:right w:val="single" w:sz="8" w:space="0" w:color="000000"/>
            </w:tcBorders>
            <w:hideMark/>
          </w:tcPr>
          <w:p w:rsidR="00B570A0" w:rsidRPr="006955E8" w:rsidRDefault="00B570A0" w:rsidP="00B570A0">
            <w:pPr>
              <w:spacing w:after="0" w:line="240" w:lineRule="auto"/>
              <w:ind w:left="107" w:right="398"/>
              <w:rPr>
                <w:rFonts w:ascii="Arial" w:eastAsia="Times New Roman" w:hAnsi="Arial" w:cs="Arial"/>
                <w:lang w:val="en-US" w:eastAsia="en-AU"/>
              </w:rPr>
            </w:pPr>
            <w:r w:rsidRPr="006955E8">
              <w:rPr>
                <w:rFonts w:ascii="Arial" w:eastAsia="Times New Roman" w:hAnsi="Arial" w:cs="Arial"/>
                <w:sz w:val="18"/>
                <w:szCs w:val="18"/>
                <w:lang w:val="en-US" w:eastAsia="en-AU"/>
              </w:rPr>
              <w:t>Financial Literacy around the World: An overview ,</w:t>
            </w:r>
          </w:p>
          <w:p w:rsidR="00B570A0" w:rsidRPr="006955E8" w:rsidRDefault="00B570A0" w:rsidP="00B570A0">
            <w:pPr>
              <w:spacing w:before="1" w:after="0" w:line="206" w:lineRule="atLeast"/>
              <w:ind w:left="107" w:right="511"/>
              <w:rPr>
                <w:rFonts w:ascii="Arial" w:eastAsia="Times New Roman" w:hAnsi="Arial" w:cs="Arial"/>
                <w:lang w:val="en-US" w:eastAsia="en-AU"/>
              </w:rPr>
            </w:pPr>
            <w:r w:rsidRPr="006955E8">
              <w:rPr>
                <w:rFonts w:ascii="Arial" w:eastAsia="Times New Roman" w:hAnsi="Arial" w:cs="Arial"/>
                <w:sz w:val="18"/>
                <w:szCs w:val="18"/>
                <w:lang w:val="en-US" w:eastAsia="en-AU"/>
              </w:rPr>
              <w:t>Lusardi/Mitchell, 2011</w:t>
            </w:r>
          </w:p>
        </w:tc>
        <w:tc>
          <w:tcPr>
            <w:tcW w:w="992" w:type="dxa"/>
            <w:tcBorders>
              <w:top w:val="nil"/>
              <w:left w:val="nil"/>
              <w:bottom w:val="single" w:sz="8" w:space="0" w:color="000000"/>
              <w:right w:val="single" w:sz="8" w:space="0" w:color="000000"/>
            </w:tcBorders>
            <w:hideMark/>
          </w:tcPr>
          <w:p w:rsidR="00B570A0" w:rsidRPr="006955E8" w:rsidRDefault="00B570A0" w:rsidP="00B570A0">
            <w:pPr>
              <w:spacing w:before="4" w:after="0" w:line="240" w:lineRule="auto"/>
              <w:rPr>
                <w:rFonts w:ascii="Arial" w:eastAsia="Times New Roman" w:hAnsi="Arial" w:cs="Arial"/>
                <w:lang w:val="en-US" w:eastAsia="en-AU"/>
              </w:rPr>
            </w:pPr>
            <w:r w:rsidRPr="006955E8">
              <w:rPr>
                <w:rFonts w:ascii="Arial" w:eastAsia="Times New Roman" w:hAnsi="Arial" w:cs="Arial"/>
                <w:sz w:val="26"/>
                <w:szCs w:val="26"/>
                <w:lang w:val="en-US" w:eastAsia="en-AU"/>
              </w:rPr>
              <w:t> </w:t>
            </w:r>
          </w:p>
          <w:p w:rsidR="00B570A0" w:rsidRPr="006955E8" w:rsidRDefault="00B570A0" w:rsidP="00B570A0">
            <w:pPr>
              <w:spacing w:after="0" w:line="240" w:lineRule="auto"/>
              <w:ind w:left="107" w:right="157"/>
              <w:rPr>
                <w:rFonts w:ascii="Arial" w:eastAsia="Times New Roman" w:hAnsi="Arial" w:cs="Arial"/>
                <w:lang w:val="en-US" w:eastAsia="en-AU"/>
              </w:rPr>
            </w:pPr>
            <w:r w:rsidRPr="006955E8">
              <w:rPr>
                <w:rFonts w:ascii="Arial" w:eastAsia="Times New Roman" w:hAnsi="Arial" w:cs="Arial"/>
                <w:b/>
                <w:bCs/>
                <w:color w:val="001F5F"/>
                <w:sz w:val="18"/>
                <w:szCs w:val="18"/>
                <w:lang w:val="en-US" w:eastAsia="en-AU"/>
              </w:rPr>
              <w:t>Restricted</w:t>
            </w:r>
          </w:p>
        </w:tc>
        <w:tc>
          <w:tcPr>
            <w:tcW w:w="992" w:type="dxa"/>
            <w:tcBorders>
              <w:top w:val="nil"/>
              <w:left w:val="nil"/>
              <w:bottom w:val="single" w:sz="8" w:space="0" w:color="000000"/>
              <w:right w:val="single" w:sz="8" w:space="0" w:color="000000"/>
            </w:tcBorders>
            <w:hideMark/>
          </w:tcPr>
          <w:p w:rsidR="00B570A0" w:rsidRPr="006955E8" w:rsidRDefault="00B570A0" w:rsidP="00B570A0">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B570A0" w:rsidRPr="006955E8" w:rsidRDefault="00B570A0" w:rsidP="00B570A0">
            <w:pPr>
              <w:spacing w:before="177" w:after="0" w:line="240" w:lineRule="auto"/>
              <w:ind w:left="107"/>
              <w:rPr>
                <w:rFonts w:ascii="Arial" w:eastAsia="Times New Roman" w:hAnsi="Arial" w:cs="Arial"/>
                <w:lang w:val="en-US" w:eastAsia="en-AU"/>
              </w:rPr>
            </w:pPr>
            <w:r w:rsidRPr="006955E8">
              <w:rPr>
                <w:rFonts w:ascii="Arial" w:eastAsia="Times New Roman" w:hAnsi="Arial" w:cs="Arial"/>
                <w:b/>
                <w:bCs/>
                <w:color w:val="FF0000"/>
                <w:sz w:val="18"/>
                <w:szCs w:val="18"/>
                <w:lang w:val="en-US" w:eastAsia="en-AU"/>
              </w:rPr>
              <w:t>No</w:t>
            </w:r>
          </w:p>
        </w:tc>
        <w:tc>
          <w:tcPr>
            <w:tcW w:w="992" w:type="dxa"/>
            <w:tcBorders>
              <w:top w:val="nil"/>
              <w:left w:val="nil"/>
              <w:bottom w:val="single" w:sz="8" w:space="0" w:color="000000"/>
              <w:right w:val="single" w:sz="8" w:space="0" w:color="000000"/>
            </w:tcBorders>
            <w:hideMark/>
          </w:tcPr>
          <w:p w:rsidR="00B570A0" w:rsidRPr="006955E8" w:rsidRDefault="00B570A0" w:rsidP="00B570A0">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B570A0" w:rsidRPr="006955E8" w:rsidRDefault="00B570A0" w:rsidP="00B570A0">
            <w:pPr>
              <w:spacing w:before="177" w:after="0" w:line="240" w:lineRule="auto"/>
              <w:ind w:left="107"/>
              <w:rPr>
                <w:rFonts w:ascii="Arial" w:eastAsia="Times New Roman" w:hAnsi="Arial" w:cs="Arial"/>
                <w:lang w:val="en-US" w:eastAsia="en-AU"/>
              </w:rPr>
            </w:pPr>
            <w:r w:rsidRPr="006955E8">
              <w:rPr>
                <w:rFonts w:ascii="Arial" w:eastAsia="Times New Roman" w:hAnsi="Arial" w:cs="Arial"/>
                <w:b/>
                <w:bCs/>
                <w:color w:val="00AF50"/>
                <w:sz w:val="18"/>
                <w:szCs w:val="18"/>
                <w:lang w:val="en-US" w:eastAsia="en-AU"/>
              </w:rPr>
              <w:t>Yes</w:t>
            </w:r>
          </w:p>
        </w:tc>
        <w:tc>
          <w:tcPr>
            <w:tcW w:w="992" w:type="dxa"/>
            <w:tcBorders>
              <w:top w:val="nil"/>
              <w:left w:val="nil"/>
              <w:bottom w:val="single" w:sz="8" w:space="0" w:color="000000"/>
              <w:right w:val="single" w:sz="8" w:space="0" w:color="000000"/>
            </w:tcBorders>
            <w:hideMark/>
          </w:tcPr>
          <w:p w:rsidR="00B570A0" w:rsidRPr="006955E8" w:rsidRDefault="00B570A0" w:rsidP="00B570A0">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B570A0" w:rsidRPr="006955E8" w:rsidRDefault="00B570A0" w:rsidP="00B570A0">
            <w:pPr>
              <w:spacing w:before="177" w:after="0" w:line="240" w:lineRule="auto"/>
              <w:ind w:left="104"/>
              <w:rPr>
                <w:rFonts w:ascii="Arial" w:eastAsia="Times New Roman" w:hAnsi="Arial" w:cs="Arial"/>
                <w:lang w:val="en-US" w:eastAsia="en-AU"/>
              </w:rPr>
            </w:pPr>
            <w:r w:rsidRPr="006955E8">
              <w:rPr>
                <w:rFonts w:ascii="Arial" w:eastAsia="Times New Roman" w:hAnsi="Arial" w:cs="Arial"/>
                <w:b/>
                <w:bCs/>
                <w:color w:val="00AF50"/>
                <w:sz w:val="18"/>
                <w:szCs w:val="18"/>
                <w:lang w:val="en-US" w:eastAsia="en-AU"/>
              </w:rPr>
              <w:t>Yes</w:t>
            </w:r>
          </w:p>
        </w:tc>
        <w:tc>
          <w:tcPr>
            <w:tcW w:w="992" w:type="dxa"/>
            <w:tcBorders>
              <w:top w:val="nil"/>
              <w:left w:val="nil"/>
              <w:bottom w:val="single" w:sz="8" w:space="0" w:color="000000"/>
              <w:right w:val="single" w:sz="8" w:space="0" w:color="000000"/>
            </w:tcBorders>
            <w:hideMark/>
          </w:tcPr>
          <w:p w:rsidR="00B570A0" w:rsidRPr="006955E8" w:rsidRDefault="00B570A0" w:rsidP="00B570A0">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B570A0" w:rsidRPr="006955E8" w:rsidRDefault="00B570A0" w:rsidP="00B570A0">
            <w:pPr>
              <w:spacing w:before="177" w:after="0" w:line="240" w:lineRule="auto"/>
              <w:ind w:left="106"/>
              <w:rPr>
                <w:rFonts w:ascii="Arial" w:eastAsia="Times New Roman" w:hAnsi="Arial" w:cs="Arial"/>
                <w:lang w:val="en-US" w:eastAsia="en-AU"/>
              </w:rPr>
            </w:pPr>
            <w:r w:rsidRPr="006955E8">
              <w:rPr>
                <w:rFonts w:ascii="Arial" w:eastAsia="Times New Roman" w:hAnsi="Arial" w:cs="Arial"/>
                <w:b/>
                <w:bCs/>
                <w:color w:val="FF0000"/>
                <w:sz w:val="18"/>
                <w:szCs w:val="18"/>
                <w:lang w:val="en-US" w:eastAsia="en-AU"/>
              </w:rPr>
              <w:t>No</w:t>
            </w:r>
          </w:p>
        </w:tc>
        <w:tc>
          <w:tcPr>
            <w:tcW w:w="992" w:type="dxa"/>
            <w:tcBorders>
              <w:top w:val="nil"/>
              <w:left w:val="nil"/>
              <w:bottom w:val="single" w:sz="8" w:space="0" w:color="000000"/>
              <w:right w:val="single" w:sz="8" w:space="0" w:color="000000"/>
            </w:tcBorders>
            <w:hideMark/>
          </w:tcPr>
          <w:p w:rsidR="00B570A0" w:rsidRPr="006955E8" w:rsidRDefault="00B570A0" w:rsidP="00B570A0">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B570A0" w:rsidRPr="006955E8" w:rsidRDefault="00B570A0" w:rsidP="00B570A0">
            <w:pPr>
              <w:spacing w:before="177" w:after="0" w:line="240" w:lineRule="auto"/>
              <w:ind w:left="107"/>
              <w:rPr>
                <w:rFonts w:ascii="Arial" w:eastAsia="Times New Roman" w:hAnsi="Arial" w:cs="Arial"/>
                <w:lang w:val="en-US" w:eastAsia="en-AU"/>
              </w:rPr>
            </w:pPr>
            <w:r w:rsidRPr="006955E8">
              <w:rPr>
                <w:rFonts w:ascii="Arial" w:eastAsia="Times New Roman" w:hAnsi="Arial" w:cs="Arial"/>
                <w:b/>
                <w:bCs/>
                <w:color w:val="FF0000"/>
                <w:sz w:val="18"/>
                <w:szCs w:val="18"/>
                <w:lang w:val="en-US" w:eastAsia="en-AU"/>
              </w:rPr>
              <w:t>No</w:t>
            </w:r>
          </w:p>
        </w:tc>
        <w:tc>
          <w:tcPr>
            <w:tcW w:w="993" w:type="dxa"/>
            <w:tcBorders>
              <w:top w:val="nil"/>
              <w:left w:val="nil"/>
              <w:bottom w:val="single" w:sz="8" w:space="0" w:color="000000"/>
              <w:right w:val="single" w:sz="8" w:space="0" w:color="000000"/>
            </w:tcBorders>
            <w:hideMark/>
          </w:tcPr>
          <w:p w:rsidR="00B570A0" w:rsidRPr="006955E8" w:rsidRDefault="00B570A0" w:rsidP="00B570A0">
            <w:pPr>
              <w:spacing w:before="4" w:after="0" w:line="240" w:lineRule="auto"/>
              <w:rPr>
                <w:rFonts w:ascii="Arial" w:eastAsia="Times New Roman" w:hAnsi="Arial" w:cs="Arial"/>
                <w:lang w:val="en-US" w:eastAsia="en-AU"/>
              </w:rPr>
            </w:pPr>
            <w:r w:rsidRPr="006955E8">
              <w:rPr>
                <w:rFonts w:ascii="Arial" w:eastAsia="Times New Roman" w:hAnsi="Arial" w:cs="Arial"/>
                <w:sz w:val="26"/>
                <w:szCs w:val="26"/>
                <w:lang w:val="en-US" w:eastAsia="en-AU"/>
              </w:rPr>
              <w:t> </w:t>
            </w:r>
          </w:p>
          <w:p w:rsidR="00B570A0" w:rsidRPr="006955E8" w:rsidRDefault="00B570A0" w:rsidP="00B570A0">
            <w:pPr>
              <w:spacing w:after="0" w:line="240" w:lineRule="auto"/>
              <w:ind w:left="106" w:right="155"/>
              <w:rPr>
                <w:rFonts w:ascii="Arial" w:eastAsia="Times New Roman" w:hAnsi="Arial" w:cs="Arial"/>
                <w:lang w:val="en-US" w:eastAsia="en-AU"/>
              </w:rPr>
            </w:pPr>
            <w:r w:rsidRPr="006955E8">
              <w:rPr>
                <w:rFonts w:ascii="Arial" w:eastAsia="Times New Roman" w:hAnsi="Arial" w:cs="Arial"/>
                <w:b/>
                <w:bCs/>
                <w:color w:val="001F5F"/>
                <w:sz w:val="18"/>
                <w:szCs w:val="18"/>
                <w:lang w:val="en-US" w:eastAsia="en-AU"/>
              </w:rPr>
              <w:t>Restricted</w:t>
            </w:r>
          </w:p>
        </w:tc>
      </w:tr>
      <w:tr w:rsidR="00B570A0" w:rsidRPr="006955E8" w:rsidTr="00B570A0">
        <w:trPr>
          <w:trHeight w:val="877"/>
        </w:trPr>
        <w:tc>
          <w:tcPr>
            <w:tcW w:w="2009" w:type="dxa"/>
            <w:tcBorders>
              <w:top w:val="nil"/>
              <w:left w:val="single" w:sz="8" w:space="0" w:color="000000"/>
              <w:bottom w:val="single" w:sz="8" w:space="0" w:color="000000"/>
              <w:right w:val="single" w:sz="8" w:space="0" w:color="000000"/>
            </w:tcBorders>
            <w:shd w:val="clear" w:color="auto" w:fill="EED2D2"/>
            <w:hideMark/>
          </w:tcPr>
          <w:p w:rsidR="00B570A0" w:rsidRPr="006955E8" w:rsidRDefault="00B570A0" w:rsidP="00B570A0">
            <w:pPr>
              <w:spacing w:after="0" w:line="240" w:lineRule="auto"/>
              <w:ind w:left="107" w:right="221"/>
              <w:rPr>
                <w:rFonts w:ascii="Arial" w:eastAsia="Times New Roman" w:hAnsi="Arial" w:cs="Arial"/>
                <w:lang w:val="en-US" w:eastAsia="en-AU"/>
              </w:rPr>
            </w:pPr>
            <w:r w:rsidRPr="006955E8">
              <w:rPr>
                <w:rFonts w:ascii="Arial" w:eastAsia="Times New Roman" w:hAnsi="Arial" w:cs="Arial"/>
                <w:sz w:val="18"/>
                <w:szCs w:val="18"/>
                <w:lang w:val="en-US" w:eastAsia="en-AU"/>
              </w:rPr>
              <w:t>Financial Literacy and Subprime Mort- gage Delinquency,</w:t>
            </w:r>
          </w:p>
          <w:p w:rsidR="00B570A0" w:rsidRPr="006955E8" w:rsidRDefault="00B570A0" w:rsidP="00B570A0">
            <w:pPr>
              <w:spacing w:after="0" w:line="187" w:lineRule="atLeast"/>
              <w:ind w:left="107"/>
              <w:rPr>
                <w:rFonts w:ascii="Arial" w:eastAsia="Times New Roman" w:hAnsi="Arial" w:cs="Arial"/>
                <w:lang w:val="en-US" w:eastAsia="en-AU"/>
              </w:rPr>
            </w:pPr>
            <w:proofErr w:type="spellStart"/>
            <w:r w:rsidRPr="006955E8">
              <w:rPr>
                <w:rFonts w:ascii="Arial" w:eastAsia="Times New Roman" w:hAnsi="Arial" w:cs="Arial"/>
                <w:sz w:val="18"/>
                <w:szCs w:val="18"/>
                <w:lang w:val="en-US" w:eastAsia="en-AU"/>
              </w:rPr>
              <w:t>Geradi</w:t>
            </w:r>
            <w:proofErr w:type="spellEnd"/>
            <w:r w:rsidRPr="006955E8">
              <w:rPr>
                <w:rFonts w:ascii="Arial" w:eastAsia="Times New Roman" w:hAnsi="Arial" w:cs="Arial"/>
                <w:sz w:val="18"/>
                <w:szCs w:val="18"/>
                <w:lang w:val="en-US" w:eastAsia="en-AU"/>
              </w:rPr>
              <w:t xml:space="preserve"> et al (2010)</w:t>
            </w:r>
          </w:p>
        </w:tc>
        <w:tc>
          <w:tcPr>
            <w:tcW w:w="992" w:type="dxa"/>
            <w:tcBorders>
              <w:top w:val="nil"/>
              <w:left w:val="nil"/>
              <w:bottom w:val="single" w:sz="8" w:space="0" w:color="000000"/>
              <w:right w:val="single" w:sz="8" w:space="0" w:color="000000"/>
            </w:tcBorders>
            <w:shd w:val="clear" w:color="auto" w:fill="EED2D2"/>
            <w:hideMark/>
          </w:tcPr>
          <w:p w:rsidR="00B570A0" w:rsidRPr="006955E8" w:rsidRDefault="00B570A0" w:rsidP="00B570A0">
            <w:pPr>
              <w:spacing w:before="5" w:after="0" w:line="240" w:lineRule="auto"/>
              <w:rPr>
                <w:rFonts w:ascii="Arial" w:eastAsia="Times New Roman" w:hAnsi="Arial" w:cs="Arial"/>
                <w:lang w:val="en-US" w:eastAsia="en-AU"/>
              </w:rPr>
            </w:pPr>
            <w:r w:rsidRPr="006955E8">
              <w:rPr>
                <w:rFonts w:ascii="Arial" w:eastAsia="Times New Roman" w:hAnsi="Arial" w:cs="Arial"/>
                <w:sz w:val="17"/>
                <w:szCs w:val="17"/>
                <w:lang w:val="en-US" w:eastAsia="en-AU"/>
              </w:rPr>
              <w:t> </w:t>
            </w:r>
          </w:p>
          <w:p w:rsidR="00B570A0" w:rsidRPr="006955E8" w:rsidRDefault="00B570A0" w:rsidP="00B570A0">
            <w:pPr>
              <w:spacing w:after="0" w:line="240" w:lineRule="auto"/>
              <w:ind w:left="107" w:right="157"/>
              <w:rPr>
                <w:rFonts w:ascii="Arial" w:eastAsia="Times New Roman" w:hAnsi="Arial" w:cs="Arial"/>
                <w:lang w:val="en-US" w:eastAsia="en-AU"/>
              </w:rPr>
            </w:pPr>
            <w:r w:rsidRPr="006955E8">
              <w:rPr>
                <w:rFonts w:ascii="Arial" w:eastAsia="Times New Roman" w:hAnsi="Arial" w:cs="Arial"/>
                <w:b/>
                <w:bCs/>
                <w:color w:val="001F5F"/>
                <w:sz w:val="18"/>
                <w:szCs w:val="18"/>
                <w:lang w:val="en-US" w:eastAsia="en-AU"/>
              </w:rPr>
              <w:t>Restricted</w:t>
            </w:r>
          </w:p>
        </w:tc>
        <w:tc>
          <w:tcPr>
            <w:tcW w:w="992" w:type="dxa"/>
            <w:tcBorders>
              <w:top w:val="nil"/>
              <w:left w:val="nil"/>
              <w:bottom w:val="single" w:sz="8" w:space="0" w:color="000000"/>
              <w:right w:val="single" w:sz="8" w:space="0" w:color="000000"/>
            </w:tcBorders>
            <w:shd w:val="clear" w:color="auto" w:fill="EED2D2"/>
            <w:hideMark/>
          </w:tcPr>
          <w:p w:rsidR="00B570A0" w:rsidRPr="006955E8" w:rsidRDefault="00B570A0" w:rsidP="00B570A0">
            <w:pPr>
              <w:spacing w:before="5" w:after="0" w:line="240" w:lineRule="auto"/>
              <w:rPr>
                <w:rFonts w:ascii="Arial" w:eastAsia="Times New Roman" w:hAnsi="Arial" w:cs="Arial"/>
                <w:lang w:val="en-US" w:eastAsia="en-AU"/>
              </w:rPr>
            </w:pPr>
            <w:r w:rsidRPr="006955E8">
              <w:rPr>
                <w:rFonts w:ascii="Arial" w:eastAsia="Times New Roman" w:hAnsi="Arial" w:cs="Arial"/>
                <w:sz w:val="17"/>
                <w:szCs w:val="17"/>
                <w:lang w:val="en-US" w:eastAsia="en-AU"/>
              </w:rPr>
              <w:t> </w:t>
            </w:r>
          </w:p>
          <w:p w:rsidR="00B570A0" w:rsidRPr="006955E8" w:rsidRDefault="00B570A0" w:rsidP="00B570A0">
            <w:pPr>
              <w:spacing w:after="0" w:line="240" w:lineRule="auto"/>
              <w:ind w:left="107" w:right="156"/>
              <w:rPr>
                <w:rFonts w:ascii="Arial" w:eastAsia="Times New Roman" w:hAnsi="Arial" w:cs="Arial"/>
                <w:lang w:val="en-US" w:eastAsia="en-AU"/>
              </w:rPr>
            </w:pPr>
            <w:r w:rsidRPr="006955E8">
              <w:rPr>
                <w:rFonts w:ascii="Arial" w:eastAsia="Times New Roman" w:hAnsi="Arial" w:cs="Arial"/>
                <w:b/>
                <w:bCs/>
                <w:color w:val="001F5F"/>
                <w:sz w:val="18"/>
                <w:szCs w:val="18"/>
                <w:lang w:val="en-US" w:eastAsia="en-AU"/>
              </w:rPr>
              <w:t>Restricted</w:t>
            </w:r>
          </w:p>
        </w:tc>
        <w:tc>
          <w:tcPr>
            <w:tcW w:w="992" w:type="dxa"/>
            <w:tcBorders>
              <w:top w:val="nil"/>
              <w:left w:val="nil"/>
              <w:bottom w:val="single" w:sz="8" w:space="0" w:color="000000"/>
              <w:right w:val="single" w:sz="8" w:space="0" w:color="000000"/>
            </w:tcBorders>
            <w:shd w:val="clear" w:color="auto" w:fill="EED2D2"/>
            <w:hideMark/>
          </w:tcPr>
          <w:p w:rsidR="00B570A0" w:rsidRPr="006955E8" w:rsidRDefault="00B570A0" w:rsidP="00B570A0">
            <w:pPr>
              <w:spacing w:before="4" w:after="0" w:line="240" w:lineRule="auto"/>
              <w:rPr>
                <w:rFonts w:ascii="Arial" w:eastAsia="Times New Roman" w:hAnsi="Arial" w:cs="Arial"/>
                <w:lang w:val="en-US" w:eastAsia="en-AU"/>
              </w:rPr>
            </w:pPr>
            <w:r w:rsidRPr="006955E8">
              <w:rPr>
                <w:rFonts w:ascii="Arial" w:eastAsia="Times New Roman" w:hAnsi="Arial" w:cs="Arial"/>
                <w:sz w:val="26"/>
                <w:szCs w:val="26"/>
                <w:lang w:val="en-US" w:eastAsia="en-AU"/>
              </w:rPr>
              <w:t> </w:t>
            </w:r>
          </w:p>
          <w:p w:rsidR="00B570A0" w:rsidRPr="006955E8" w:rsidRDefault="00B570A0" w:rsidP="00B570A0">
            <w:pPr>
              <w:spacing w:after="0" w:line="240" w:lineRule="auto"/>
              <w:ind w:left="107"/>
              <w:rPr>
                <w:rFonts w:ascii="Arial" w:eastAsia="Times New Roman" w:hAnsi="Arial" w:cs="Arial"/>
                <w:lang w:val="en-US" w:eastAsia="en-AU"/>
              </w:rPr>
            </w:pPr>
            <w:r w:rsidRPr="006955E8">
              <w:rPr>
                <w:rFonts w:ascii="Arial" w:eastAsia="Times New Roman" w:hAnsi="Arial" w:cs="Arial"/>
                <w:b/>
                <w:bCs/>
                <w:color w:val="00AF50"/>
                <w:sz w:val="18"/>
                <w:szCs w:val="18"/>
                <w:lang w:val="en-US" w:eastAsia="en-AU"/>
              </w:rPr>
              <w:t>Yes</w:t>
            </w:r>
          </w:p>
        </w:tc>
        <w:tc>
          <w:tcPr>
            <w:tcW w:w="992" w:type="dxa"/>
            <w:tcBorders>
              <w:top w:val="nil"/>
              <w:left w:val="nil"/>
              <w:bottom w:val="single" w:sz="8" w:space="0" w:color="000000"/>
              <w:right w:val="single" w:sz="8" w:space="0" w:color="000000"/>
            </w:tcBorders>
            <w:shd w:val="clear" w:color="auto" w:fill="EED2D2"/>
            <w:hideMark/>
          </w:tcPr>
          <w:p w:rsidR="00B570A0" w:rsidRPr="006955E8" w:rsidRDefault="00B570A0" w:rsidP="00B570A0">
            <w:pPr>
              <w:spacing w:before="4" w:after="0" w:line="240" w:lineRule="auto"/>
              <w:rPr>
                <w:rFonts w:ascii="Arial" w:eastAsia="Times New Roman" w:hAnsi="Arial" w:cs="Arial"/>
                <w:lang w:val="en-US" w:eastAsia="en-AU"/>
              </w:rPr>
            </w:pPr>
            <w:r w:rsidRPr="006955E8">
              <w:rPr>
                <w:rFonts w:ascii="Arial" w:eastAsia="Times New Roman" w:hAnsi="Arial" w:cs="Arial"/>
                <w:sz w:val="26"/>
                <w:szCs w:val="26"/>
                <w:lang w:val="en-US" w:eastAsia="en-AU"/>
              </w:rPr>
              <w:t> </w:t>
            </w:r>
          </w:p>
          <w:p w:rsidR="00B570A0" w:rsidRPr="006955E8" w:rsidRDefault="00B570A0" w:rsidP="00B570A0">
            <w:pPr>
              <w:spacing w:after="0" w:line="240" w:lineRule="auto"/>
              <w:ind w:left="104"/>
              <w:rPr>
                <w:rFonts w:ascii="Arial" w:eastAsia="Times New Roman" w:hAnsi="Arial" w:cs="Arial"/>
                <w:lang w:val="en-US" w:eastAsia="en-AU"/>
              </w:rPr>
            </w:pPr>
            <w:r w:rsidRPr="006955E8">
              <w:rPr>
                <w:rFonts w:ascii="Arial" w:eastAsia="Times New Roman" w:hAnsi="Arial" w:cs="Arial"/>
                <w:b/>
                <w:bCs/>
                <w:color w:val="00AF50"/>
                <w:sz w:val="18"/>
                <w:szCs w:val="18"/>
                <w:lang w:val="en-US" w:eastAsia="en-AU"/>
              </w:rPr>
              <w:t>Yes</w:t>
            </w:r>
          </w:p>
        </w:tc>
        <w:tc>
          <w:tcPr>
            <w:tcW w:w="992" w:type="dxa"/>
            <w:tcBorders>
              <w:top w:val="nil"/>
              <w:left w:val="nil"/>
              <w:bottom w:val="single" w:sz="8" w:space="0" w:color="000000"/>
              <w:right w:val="single" w:sz="8" w:space="0" w:color="000000"/>
            </w:tcBorders>
            <w:shd w:val="clear" w:color="auto" w:fill="EED2D2"/>
            <w:hideMark/>
          </w:tcPr>
          <w:p w:rsidR="00B570A0" w:rsidRPr="006955E8" w:rsidRDefault="00B570A0" w:rsidP="00B570A0">
            <w:pPr>
              <w:spacing w:before="4" w:after="0" w:line="240" w:lineRule="auto"/>
              <w:rPr>
                <w:rFonts w:ascii="Arial" w:eastAsia="Times New Roman" w:hAnsi="Arial" w:cs="Arial"/>
                <w:lang w:val="en-US" w:eastAsia="en-AU"/>
              </w:rPr>
            </w:pPr>
            <w:r w:rsidRPr="006955E8">
              <w:rPr>
                <w:rFonts w:ascii="Arial" w:eastAsia="Times New Roman" w:hAnsi="Arial" w:cs="Arial"/>
                <w:sz w:val="26"/>
                <w:szCs w:val="26"/>
                <w:lang w:val="en-US" w:eastAsia="en-AU"/>
              </w:rPr>
              <w:t> </w:t>
            </w:r>
          </w:p>
          <w:p w:rsidR="00B570A0" w:rsidRPr="006955E8" w:rsidRDefault="00B570A0" w:rsidP="00B570A0">
            <w:pPr>
              <w:spacing w:after="0" w:line="240" w:lineRule="auto"/>
              <w:ind w:left="106"/>
              <w:rPr>
                <w:rFonts w:ascii="Arial" w:eastAsia="Times New Roman" w:hAnsi="Arial" w:cs="Arial"/>
                <w:lang w:val="en-US" w:eastAsia="en-AU"/>
              </w:rPr>
            </w:pPr>
            <w:r w:rsidRPr="006955E8">
              <w:rPr>
                <w:rFonts w:ascii="Arial" w:eastAsia="Times New Roman" w:hAnsi="Arial" w:cs="Arial"/>
                <w:b/>
                <w:bCs/>
                <w:color w:val="FF0000"/>
                <w:sz w:val="18"/>
                <w:szCs w:val="18"/>
                <w:lang w:val="en-US" w:eastAsia="en-AU"/>
              </w:rPr>
              <w:t>No</w:t>
            </w:r>
          </w:p>
        </w:tc>
        <w:tc>
          <w:tcPr>
            <w:tcW w:w="992" w:type="dxa"/>
            <w:tcBorders>
              <w:top w:val="nil"/>
              <w:left w:val="nil"/>
              <w:bottom w:val="single" w:sz="8" w:space="0" w:color="000000"/>
              <w:right w:val="single" w:sz="8" w:space="0" w:color="000000"/>
            </w:tcBorders>
            <w:shd w:val="clear" w:color="auto" w:fill="EED2D2"/>
            <w:hideMark/>
          </w:tcPr>
          <w:p w:rsidR="00B570A0" w:rsidRPr="006955E8" w:rsidRDefault="00B570A0" w:rsidP="00B570A0">
            <w:pPr>
              <w:spacing w:before="4" w:after="0" w:line="240" w:lineRule="auto"/>
              <w:rPr>
                <w:rFonts w:ascii="Arial" w:eastAsia="Times New Roman" w:hAnsi="Arial" w:cs="Arial"/>
                <w:lang w:val="en-US" w:eastAsia="en-AU"/>
              </w:rPr>
            </w:pPr>
            <w:r w:rsidRPr="006955E8">
              <w:rPr>
                <w:rFonts w:ascii="Arial" w:eastAsia="Times New Roman" w:hAnsi="Arial" w:cs="Arial"/>
                <w:sz w:val="26"/>
                <w:szCs w:val="26"/>
                <w:lang w:val="en-US" w:eastAsia="en-AU"/>
              </w:rPr>
              <w:t> </w:t>
            </w:r>
          </w:p>
          <w:p w:rsidR="00B570A0" w:rsidRPr="006955E8" w:rsidRDefault="00B570A0" w:rsidP="00B570A0">
            <w:pPr>
              <w:spacing w:after="0" w:line="240" w:lineRule="auto"/>
              <w:ind w:left="107"/>
              <w:rPr>
                <w:rFonts w:ascii="Arial" w:eastAsia="Times New Roman" w:hAnsi="Arial" w:cs="Arial"/>
                <w:lang w:val="en-US" w:eastAsia="en-AU"/>
              </w:rPr>
            </w:pPr>
            <w:r w:rsidRPr="006955E8">
              <w:rPr>
                <w:rFonts w:ascii="Arial" w:eastAsia="Times New Roman" w:hAnsi="Arial" w:cs="Arial"/>
                <w:b/>
                <w:bCs/>
                <w:color w:val="FF0000"/>
                <w:sz w:val="18"/>
                <w:szCs w:val="18"/>
                <w:lang w:val="en-US" w:eastAsia="en-AU"/>
              </w:rPr>
              <w:t>No</w:t>
            </w:r>
          </w:p>
        </w:tc>
        <w:tc>
          <w:tcPr>
            <w:tcW w:w="993" w:type="dxa"/>
            <w:tcBorders>
              <w:top w:val="nil"/>
              <w:left w:val="nil"/>
              <w:bottom w:val="single" w:sz="8" w:space="0" w:color="000000"/>
              <w:right w:val="single" w:sz="8" w:space="0" w:color="000000"/>
            </w:tcBorders>
            <w:shd w:val="clear" w:color="auto" w:fill="EED2D2"/>
            <w:hideMark/>
          </w:tcPr>
          <w:p w:rsidR="00B570A0" w:rsidRPr="006955E8" w:rsidRDefault="00B570A0" w:rsidP="00B570A0">
            <w:pPr>
              <w:spacing w:before="5" w:after="0" w:line="240" w:lineRule="auto"/>
              <w:rPr>
                <w:rFonts w:ascii="Arial" w:eastAsia="Times New Roman" w:hAnsi="Arial" w:cs="Arial"/>
                <w:lang w:val="en-US" w:eastAsia="en-AU"/>
              </w:rPr>
            </w:pPr>
            <w:r w:rsidRPr="006955E8">
              <w:rPr>
                <w:rFonts w:ascii="Arial" w:eastAsia="Times New Roman" w:hAnsi="Arial" w:cs="Arial"/>
                <w:sz w:val="17"/>
                <w:szCs w:val="17"/>
                <w:lang w:val="en-US" w:eastAsia="en-AU"/>
              </w:rPr>
              <w:t> </w:t>
            </w:r>
          </w:p>
          <w:p w:rsidR="00B570A0" w:rsidRPr="006955E8" w:rsidRDefault="00B570A0" w:rsidP="00B570A0">
            <w:pPr>
              <w:spacing w:after="0" w:line="240" w:lineRule="auto"/>
              <w:ind w:left="106" w:right="155"/>
              <w:rPr>
                <w:rFonts w:ascii="Arial" w:eastAsia="Times New Roman" w:hAnsi="Arial" w:cs="Arial"/>
                <w:lang w:val="en-US" w:eastAsia="en-AU"/>
              </w:rPr>
            </w:pPr>
            <w:r w:rsidRPr="006955E8">
              <w:rPr>
                <w:rFonts w:ascii="Arial" w:eastAsia="Times New Roman" w:hAnsi="Arial" w:cs="Arial"/>
                <w:b/>
                <w:bCs/>
                <w:color w:val="001F5F"/>
                <w:sz w:val="18"/>
                <w:szCs w:val="18"/>
                <w:lang w:val="en-US" w:eastAsia="en-AU"/>
              </w:rPr>
              <w:t>Restricted</w:t>
            </w:r>
          </w:p>
        </w:tc>
      </w:tr>
      <w:tr w:rsidR="00B570A0" w:rsidRPr="006955E8" w:rsidTr="00B570A0">
        <w:trPr>
          <w:trHeight w:val="833"/>
        </w:trPr>
        <w:tc>
          <w:tcPr>
            <w:tcW w:w="2009" w:type="dxa"/>
            <w:tcBorders>
              <w:top w:val="nil"/>
              <w:left w:val="single" w:sz="8" w:space="0" w:color="000000"/>
              <w:bottom w:val="single" w:sz="8" w:space="0" w:color="000000"/>
              <w:right w:val="single" w:sz="8" w:space="0" w:color="000000"/>
            </w:tcBorders>
            <w:hideMark/>
          </w:tcPr>
          <w:p w:rsidR="00B570A0" w:rsidRPr="006955E8" w:rsidRDefault="00B570A0" w:rsidP="00B570A0">
            <w:pPr>
              <w:spacing w:after="0" w:line="240" w:lineRule="auto"/>
              <w:ind w:left="107" w:right="211"/>
              <w:rPr>
                <w:rFonts w:ascii="Arial" w:eastAsia="Times New Roman" w:hAnsi="Arial" w:cs="Arial"/>
                <w:lang w:val="en-US" w:eastAsia="en-AU"/>
              </w:rPr>
            </w:pPr>
            <w:r w:rsidRPr="006955E8">
              <w:rPr>
                <w:rFonts w:ascii="Arial" w:eastAsia="Times New Roman" w:hAnsi="Arial" w:cs="Arial"/>
                <w:sz w:val="18"/>
                <w:szCs w:val="18"/>
                <w:lang w:val="en-US" w:eastAsia="en-AU"/>
              </w:rPr>
              <w:t xml:space="preserve">Financial Literacy and </w:t>
            </w:r>
            <w:proofErr w:type="spellStart"/>
            <w:r w:rsidRPr="006955E8">
              <w:rPr>
                <w:rFonts w:ascii="Arial" w:eastAsia="Times New Roman" w:hAnsi="Arial" w:cs="Arial"/>
                <w:sz w:val="18"/>
                <w:szCs w:val="18"/>
                <w:lang w:val="en-US" w:eastAsia="en-AU"/>
              </w:rPr>
              <w:t>Indebtness</w:t>
            </w:r>
            <w:proofErr w:type="spellEnd"/>
            <w:r w:rsidRPr="006955E8">
              <w:rPr>
                <w:rFonts w:ascii="Arial" w:eastAsia="Times New Roman" w:hAnsi="Arial" w:cs="Arial"/>
                <w:sz w:val="18"/>
                <w:szCs w:val="18"/>
                <w:lang w:val="en-US" w:eastAsia="en-AU"/>
              </w:rPr>
              <w:t>, Disney/</w:t>
            </w:r>
            <w:proofErr w:type="spellStart"/>
            <w:r w:rsidRPr="006955E8">
              <w:rPr>
                <w:rFonts w:ascii="Arial" w:eastAsia="Times New Roman" w:hAnsi="Arial" w:cs="Arial"/>
                <w:sz w:val="18"/>
                <w:szCs w:val="18"/>
                <w:lang w:val="en-US" w:eastAsia="en-AU"/>
              </w:rPr>
              <w:t>Gathergood</w:t>
            </w:r>
            <w:proofErr w:type="spellEnd"/>
            <w:r w:rsidRPr="006955E8">
              <w:rPr>
                <w:rFonts w:ascii="Arial" w:eastAsia="Times New Roman" w:hAnsi="Arial" w:cs="Arial"/>
                <w:sz w:val="18"/>
                <w:szCs w:val="18"/>
                <w:lang w:val="en-US" w:eastAsia="en-AU"/>
              </w:rPr>
              <w:t>,</w:t>
            </w:r>
          </w:p>
          <w:p w:rsidR="00B570A0" w:rsidRPr="006955E8" w:rsidRDefault="00B570A0" w:rsidP="00B570A0">
            <w:pPr>
              <w:spacing w:after="0" w:line="187" w:lineRule="atLeast"/>
              <w:ind w:left="107"/>
              <w:rPr>
                <w:rFonts w:ascii="Arial" w:eastAsia="Times New Roman" w:hAnsi="Arial" w:cs="Arial"/>
                <w:lang w:val="en-US" w:eastAsia="en-AU"/>
              </w:rPr>
            </w:pPr>
            <w:r w:rsidRPr="006955E8">
              <w:rPr>
                <w:rFonts w:ascii="Arial" w:eastAsia="Times New Roman" w:hAnsi="Arial" w:cs="Arial"/>
                <w:sz w:val="18"/>
                <w:szCs w:val="18"/>
                <w:lang w:val="en-US" w:eastAsia="en-AU"/>
              </w:rPr>
              <w:t>2011</w:t>
            </w:r>
          </w:p>
        </w:tc>
        <w:tc>
          <w:tcPr>
            <w:tcW w:w="992" w:type="dxa"/>
            <w:tcBorders>
              <w:top w:val="nil"/>
              <w:left w:val="nil"/>
              <w:bottom w:val="single" w:sz="8" w:space="0" w:color="000000"/>
              <w:right w:val="single" w:sz="8" w:space="0" w:color="000000"/>
            </w:tcBorders>
            <w:hideMark/>
          </w:tcPr>
          <w:p w:rsidR="00B570A0" w:rsidRPr="006955E8" w:rsidRDefault="00B570A0" w:rsidP="00B570A0">
            <w:pPr>
              <w:spacing w:before="5" w:after="0" w:line="240" w:lineRule="auto"/>
              <w:rPr>
                <w:rFonts w:ascii="Arial" w:eastAsia="Times New Roman" w:hAnsi="Arial" w:cs="Arial"/>
                <w:lang w:val="en-US" w:eastAsia="en-AU"/>
              </w:rPr>
            </w:pPr>
            <w:r w:rsidRPr="006955E8">
              <w:rPr>
                <w:rFonts w:ascii="Arial" w:eastAsia="Times New Roman" w:hAnsi="Arial" w:cs="Arial"/>
                <w:sz w:val="17"/>
                <w:szCs w:val="17"/>
                <w:lang w:val="en-US" w:eastAsia="en-AU"/>
              </w:rPr>
              <w:t> </w:t>
            </w:r>
          </w:p>
          <w:p w:rsidR="00B570A0" w:rsidRPr="006955E8" w:rsidRDefault="00B570A0" w:rsidP="00B570A0">
            <w:pPr>
              <w:spacing w:after="0" w:line="240" w:lineRule="auto"/>
              <w:ind w:left="107" w:right="157"/>
              <w:rPr>
                <w:rFonts w:ascii="Arial" w:eastAsia="Times New Roman" w:hAnsi="Arial" w:cs="Arial"/>
                <w:lang w:val="en-US" w:eastAsia="en-AU"/>
              </w:rPr>
            </w:pPr>
            <w:r w:rsidRPr="006955E8">
              <w:rPr>
                <w:rFonts w:ascii="Arial" w:eastAsia="Times New Roman" w:hAnsi="Arial" w:cs="Arial"/>
                <w:b/>
                <w:bCs/>
                <w:color w:val="001F5F"/>
                <w:sz w:val="18"/>
                <w:szCs w:val="18"/>
                <w:lang w:val="en-US" w:eastAsia="en-AU"/>
              </w:rPr>
              <w:t>Restricted</w:t>
            </w:r>
          </w:p>
        </w:tc>
        <w:tc>
          <w:tcPr>
            <w:tcW w:w="992" w:type="dxa"/>
            <w:tcBorders>
              <w:top w:val="nil"/>
              <w:left w:val="nil"/>
              <w:bottom w:val="single" w:sz="8" w:space="0" w:color="000000"/>
              <w:right w:val="single" w:sz="8" w:space="0" w:color="000000"/>
            </w:tcBorders>
            <w:hideMark/>
          </w:tcPr>
          <w:p w:rsidR="00B570A0" w:rsidRPr="006955E8" w:rsidRDefault="00B570A0" w:rsidP="00B570A0">
            <w:pPr>
              <w:spacing w:before="4" w:after="0" w:line="240" w:lineRule="auto"/>
              <w:rPr>
                <w:rFonts w:ascii="Arial" w:eastAsia="Times New Roman" w:hAnsi="Arial" w:cs="Arial"/>
                <w:lang w:val="en-US" w:eastAsia="en-AU"/>
              </w:rPr>
            </w:pPr>
            <w:r w:rsidRPr="006955E8">
              <w:rPr>
                <w:rFonts w:ascii="Arial" w:eastAsia="Times New Roman" w:hAnsi="Arial" w:cs="Arial"/>
                <w:sz w:val="26"/>
                <w:szCs w:val="26"/>
                <w:lang w:val="en-US" w:eastAsia="en-AU"/>
              </w:rPr>
              <w:t> </w:t>
            </w:r>
          </w:p>
          <w:p w:rsidR="00B570A0" w:rsidRPr="006955E8" w:rsidRDefault="00B570A0" w:rsidP="00B570A0">
            <w:pPr>
              <w:spacing w:after="0" w:line="240" w:lineRule="auto"/>
              <w:ind w:left="107"/>
              <w:rPr>
                <w:rFonts w:ascii="Arial" w:eastAsia="Times New Roman" w:hAnsi="Arial" w:cs="Arial"/>
                <w:lang w:val="en-US" w:eastAsia="en-AU"/>
              </w:rPr>
            </w:pPr>
            <w:r w:rsidRPr="006955E8">
              <w:rPr>
                <w:rFonts w:ascii="Arial" w:eastAsia="Times New Roman" w:hAnsi="Arial" w:cs="Arial"/>
                <w:b/>
                <w:bCs/>
                <w:color w:val="FF0000"/>
                <w:sz w:val="18"/>
                <w:szCs w:val="18"/>
                <w:lang w:val="en-US" w:eastAsia="en-AU"/>
              </w:rPr>
              <w:t>No</w:t>
            </w:r>
          </w:p>
        </w:tc>
        <w:tc>
          <w:tcPr>
            <w:tcW w:w="992" w:type="dxa"/>
            <w:tcBorders>
              <w:top w:val="nil"/>
              <w:left w:val="nil"/>
              <w:bottom w:val="single" w:sz="8" w:space="0" w:color="000000"/>
              <w:right w:val="single" w:sz="8" w:space="0" w:color="000000"/>
            </w:tcBorders>
            <w:hideMark/>
          </w:tcPr>
          <w:p w:rsidR="00B570A0" w:rsidRPr="006955E8" w:rsidRDefault="00B570A0" w:rsidP="00B570A0">
            <w:pPr>
              <w:spacing w:before="4" w:after="0" w:line="240" w:lineRule="auto"/>
              <w:rPr>
                <w:rFonts w:ascii="Arial" w:eastAsia="Times New Roman" w:hAnsi="Arial" w:cs="Arial"/>
                <w:lang w:val="en-US" w:eastAsia="en-AU"/>
              </w:rPr>
            </w:pPr>
            <w:r w:rsidRPr="006955E8">
              <w:rPr>
                <w:rFonts w:ascii="Arial" w:eastAsia="Times New Roman" w:hAnsi="Arial" w:cs="Arial"/>
                <w:sz w:val="26"/>
                <w:szCs w:val="26"/>
                <w:lang w:val="en-US" w:eastAsia="en-AU"/>
              </w:rPr>
              <w:t> </w:t>
            </w:r>
          </w:p>
          <w:p w:rsidR="00B570A0" w:rsidRPr="006955E8" w:rsidRDefault="00B570A0" w:rsidP="00B570A0">
            <w:pPr>
              <w:spacing w:after="0" w:line="240" w:lineRule="auto"/>
              <w:ind w:left="107"/>
              <w:rPr>
                <w:rFonts w:ascii="Arial" w:eastAsia="Times New Roman" w:hAnsi="Arial" w:cs="Arial"/>
                <w:lang w:val="en-US" w:eastAsia="en-AU"/>
              </w:rPr>
            </w:pPr>
            <w:r w:rsidRPr="006955E8">
              <w:rPr>
                <w:rFonts w:ascii="Arial" w:eastAsia="Times New Roman" w:hAnsi="Arial" w:cs="Arial"/>
                <w:b/>
                <w:bCs/>
                <w:color w:val="00AF50"/>
                <w:sz w:val="18"/>
                <w:szCs w:val="18"/>
                <w:lang w:val="en-US" w:eastAsia="en-AU"/>
              </w:rPr>
              <w:t>Yes</w:t>
            </w:r>
          </w:p>
        </w:tc>
        <w:tc>
          <w:tcPr>
            <w:tcW w:w="992" w:type="dxa"/>
            <w:tcBorders>
              <w:top w:val="nil"/>
              <w:left w:val="nil"/>
              <w:bottom w:val="single" w:sz="8" w:space="0" w:color="000000"/>
              <w:right w:val="single" w:sz="8" w:space="0" w:color="000000"/>
            </w:tcBorders>
            <w:hideMark/>
          </w:tcPr>
          <w:p w:rsidR="00B570A0" w:rsidRPr="006955E8" w:rsidRDefault="00B570A0" w:rsidP="00B570A0">
            <w:pPr>
              <w:spacing w:before="4" w:after="0" w:line="240" w:lineRule="auto"/>
              <w:rPr>
                <w:rFonts w:ascii="Arial" w:eastAsia="Times New Roman" w:hAnsi="Arial" w:cs="Arial"/>
                <w:lang w:val="en-US" w:eastAsia="en-AU"/>
              </w:rPr>
            </w:pPr>
            <w:r w:rsidRPr="006955E8">
              <w:rPr>
                <w:rFonts w:ascii="Arial" w:eastAsia="Times New Roman" w:hAnsi="Arial" w:cs="Arial"/>
                <w:sz w:val="26"/>
                <w:szCs w:val="26"/>
                <w:lang w:val="en-US" w:eastAsia="en-AU"/>
              </w:rPr>
              <w:t> </w:t>
            </w:r>
          </w:p>
          <w:p w:rsidR="00B570A0" w:rsidRPr="006955E8" w:rsidRDefault="00B570A0" w:rsidP="00B570A0">
            <w:pPr>
              <w:spacing w:after="0" w:line="240" w:lineRule="auto"/>
              <w:ind w:left="104"/>
              <w:rPr>
                <w:rFonts w:ascii="Arial" w:eastAsia="Times New Roman" w:hAnsi="Arial" w:cs="Arial"/>
                <w:lang w:val="en-US" w:eastAsia="en-AU"/>
              </w:rPr>
            </w:pPr>
            <w:r w:rsidRPr="006955E8">
              <w:rPr>
                <w:rFonts w:ascii="Arial" w:eastAsia="Times New Roman" w:hAnsi="Arial" w:cs="Arial"/>
                <w:b/>
                <w:bCs/>
                <w:color w:val="00AF50"/>
                <w:sz w:val="18"/>
                <w:szCs w:val="18"/>
                <w:lang w:val="en-US" w:eastAsia="en-AU"/>
              </w:rPr>
              <w:t>Yes</w:t>
            </w:r>
          </w:p>
        </w:tc>
        <w:tc>
          <w:tcPr>
            <w:tcW w:w="992" w:type="dxa"/>
            <w:tcBorders>
              <w:top w:val="nil"/>
              <w:left w:val="nil"/>
              <w:bottom w:val="single" w:sz="8" w:space="0" w:color="000000"/>
              <w:right w:val="single" w:sz="8" w:space="0" w:color="000000"/>
            </w:tcBorders>
            <w:hideMark/>
          </w:tcPr>
          <w:p w:rsidR="00B570A0" w:rsidRPr="006955E8" w:rsidRDefault="00B570A0" w:rsidP="00B570A0">
            <w:pPr>
              <w:spacing w:before="4" w:after="0" w:line="240" w:lineRule="auto"/>
              <w:rPr>
                <w:rFonts w:ascii="Arial" w:eastAsia="Times New Roman" w:hAnsi="Arial" w:cs="Arial"/>
                <w:lang w:val="en-US" w:eastAsia="en-AU"/>
              </w:rPr>
            </w:pPr>
            <w:r w:rsidRPr="006955E8">
              <w:rPr>
                <w:rFonts w:ascii="Arial" w:eastAsia="Times New Roman" w:hAnsi="Arial" w:cs="Arial"/>
                <w:sz w:val="26"/>
                <w:szCs w:val="26"/>
                <w:lang w:val="en-US" w:eastAsia="en-AU"/>
              </w:rPr>
              <w:t> </w:t>
            </w:r>
          </w:p>
          <w:p w:rsidR="00B570A0" w:rsidRPr="006955E8" w:rsidRDefault="00B570A0" w:rsidP="00B570A0">
            <w:pPr>
              <w:spacing w:after="0" w:line="240" w:lineRule="auto"/>
              <w:ind w:left="106"/>
              <w:rPr>
                <w:rFonts w:ascii="Arial" w:eastAsia="Times New Roman" w:hAnsi="Arial" w:cs="Arial"/>
                <w:lang w:val="en-US" w:eastAsia="en-AU"/>
              </w:rPr>
            </w:pPr>
            <w:r w:rsidRPr="006955E8">
              <w:rPr>
                <w:rFonts w:ascii="Arial" w:eastAsia="Times New Roman" w:hAnsi="Arial" w:cs="Arial"/>
                <w:b/>
                <w:bCs/>
                <w:color w:val="FF0000"/>
                <w:sz w:val="18"/>
                <w:szCs w:val="18"/>
                <w:lang w:val="en-US" w:eastAsia="en-AU"/>
              </w:rPr>
              <w:t>No</w:t>
            </w:r>
          </w:p>
        </w:tc>
        <w:tc>
          <w:tcPr>
            <w:tcW w:w="992" w:type="dxa"/>
            <w:tcBorders>
              <w:top w:val="nil"/>
              <w:left w:val="nil"/>
              <w:bottom w:val="single" w:sz="8" w:space="0" w:color="000000"/>
              <w:right w:val="single" w:sz="8" w:space="0" w:color="000000"/>
            </w:tcBorders>
            <w:hideMark/>
          </w:tcPr>
          <w:p w:rsidR="00B570A0" w:rsidRPr="006955E8" w:rsidRDefault="00B570A0" w:rsidP="00B570A0">
            <w:pPr>
              <w:spacing w:before="4" w:after="0" w:line="240" w:lineRule="auto"/>
              <w:rPr>
                <w:rFonts w:ascii="Arial" w:eastAsia="Times New Roman" w:hAnsi="Arial" w:cs="Arial"/>
                <w:lang w:val="en-US" w:eastAsia="en-AU"/>
              </w:rPr>
            </w:pPr>
            <w:r w:rsidRPr="006955E8">
              <w:rPr>
                <w:rFonts w:ascii="Arial" w:eastAsia="Times New Roman" w:hAnsi="Arial" w:cs="Arial"/>
                <w:sz w:val="26"/>
                <w:szCs w:val="26"/>
                <w:lang w:val="en-US" w:eastAsia="en-AU"/>
              </w:rPr>
              <w:t> </w:t>
            </w:r>
          </w:p>
          <w:p w:rsidR="00B570A0" w:rsidRPr="006955E8" w:rsidRDefault="00B570A0" w:rsidP="00B570A0">
            <w:pPr>
              <w:spacing w:after="0" w:line="240" w:lineRule="auto"/>
              <w:ind w:left="107"/>
              <w:rPr>
                <w:rFonts w:ascii="Arial" w:eastAsia="Times New Roman" w:hAnsi="Arial" w:cs="Arial"/>
                <w:lang w:val="en-US" w:eastAsia="en-AU"/>
              </w:rPr>
            </w:pPr>
            <w:r w:rsidRPr="006955E8">
              <w:rPr>
                <w:rFonts w:ascii="Arial" w:eastAsia="Times New Roman" w:hAnsi="Arial" w:cs="Arial"/>
                <w:b/>
                <w:bCs/>
                <w:color w:val="FF0000"/>
                <w:sz w:val="18"/>
                <w:szCs w:val="18"/>
                <w:lang w:val="en-US" w:eastAsia="en-AU"/>
              </w:rPr>
              <w:t>No</w:t>
            </w:r>
          </w:p>
        </w:tc>
        <w:tc>
          <w:tcPr>
            <w:tcW w:w="993" w:type="dxa"/>
            <w:tcBorders>
              <w:top w:val="nil"/>
              <w:left w:val="nil"/>
              <w:bottom w:val="single" w:sz="8" w:space="0" w:color="000000"/>
              <w:right w:val="single" w:sz="8" w:space="0" w:color="000000"/>
            </w:tcBorders>
            <w:hideMark/>
          </w:tcPr>
          <w:p w:rsidR="00B570A0" w:rsidRPr="006955E8" w:rsidRDefault="00B570A0" w:rsidP="00B570A0">
            <w:pPr>
              <w:spacing w:before="5" w:after="0" w:line="240" w:lineRule="auto"/>
              <w:rPr>
                <w:rFonts w:ascii="Arial" w:eastAsia="Times New Roman" w:hAnsi="Arial" w:cs="Arial"/>
                <w:lang w:val="en-US" w:eastAsia="en-AU"/>
              </w:rPr>
            </w:pPr>
            <w:r w:rsidRPr="006955E8">
              <w:rPr>
                <w:rFonts w:ascii="Arial" w:eastAsia="Times New Roman" w:hAnsi="Arial" w:cs="Arial"/>
                <w:sz w:val="17"/>
                <w:szCs w:val="17"/>
                <w:lang w:val="en-US" w:eastAsia="en-AU"/>
              </w:rPr>
              <w:t> </w:t>
            </w:r>
          </w:p>
          <w:p w:rsidR="00B570A0" w:rsidRPr="006955E8" w:rsidRDefault="00B570A0" w:rsidP="00B570A0">
            <w:pPr>
              <w:spacing w:after="0" w:line="240" w:lineRule="auto"/>
              <w:ind w:left="106" w:right="155"/>
              <w:rPr>
                <w:rFonts w:ascii="Arial" w:eastAsia="Times New Roman" w:hAnsi="Arial" w:cs="Arial"/>
                <w:lang w:val="en-US" w:eastAsia="en-AU"/>
              </w:rPr>
            </w:pPr>
            <w:r w:rsidRPr="006955E8">
              <w:rPr>
                <w:rFonts w:ascii="Arial" w:eastAsia="Times New Roman" w:hAnsi="Arial" w:cs="Arial"/>
                <w:b/>
                <w:bCs/>
                <w:color w:val="001F5F"/>
                <w:sz w:val="18"/>
                <w:szCs w:val="18"/>
                <w:lang w:val="en-US" w:eastAsia="en-AU"/>
              </w:rPr>
              <w:t>Restricted</w:t>
            </w:r>
          </w:p>
        </w:tc>
      </w:tr>
      <w:tr w:rsidR="00B570A0" w:rsidRPr="006955E8" w:rsidTr="00B570A0">
        <w:trPr>
          <w:trHeight w:val="982"/>
        </w:trPr>
        <w:tc>
          <w:tcPr>
            <w:tcW w:w="2009" w:type="dxa"/>
            <w:tcBorders>
              <w:top w:val="nil"/>
              <w:left w:val="single" w:sz="8" w:space="0" w:color="000000"/>
              <w:bottom w:val="single" w:sz="8" w:space="0" w:color="000000"/>
              <w:right w:val="single" w:sz="8" w:space="0" w:color="000000"/>
            </w:tcBorders>
            <w:shd w:val="clear" w:color="auto" w:fill="EED2D2"/>
            <w:hideMark/>
          </w:tcPr>
          <w:p w:rsidR="00B570A0" w:rsidRPr="006955E8" w:rsidRDefault="00B570A0" w:rsidP="00B570A0">
            <w:pPr>
              <w:spacing w:after="0" w:line="240" w:lineRule="auto"/>
              <w:ind w:left="107" w:right="468"/>
              <w:rPr>
                <w:rFonts w:ascii="Arial" w:eastAsia="Times New Roman" w:hAnsi="Arial" w:cs="Arial"/>
                <w:lang w:val="en-US" w:eastAsia="en-AU"/>
              </w:rPr>
            </w:pPr>
            <w:r w:rsidRPr="006955E8">
              <w:rPr>
                <w:rFonts w:ascii="Arial" w:eastAsia="Times New Roman" w:hAnsi="Arial" w:cs="Arial"/>
                <w:sz w:val="18"/>
                <w:szCs w:val="18"/>
                <w:lang w:val="en-US" w:eastAsia="en-AU"/>
              </w:rPr>
              <w:t>ING International Survey results on financial competence,</w:t>
            </w:r>
          </w:p>
          <w:p w:rsidR="00B570A0" w:rsidRPr="006955E8" w:rsidRDefault="00B570A0" w:rsidP="00B570A0">
            <w:pPr>
              <w:spacing w:after="0" w:line="187" w:lineRule="atLeast"/>
              <w:ind w:left="107"/>
              <w:rPr>
                <w:rFonts w:ascii="Arial" w:eastAsia="Times New Roman" w:hAnsi="Arial" w:cs="Arial"/>
                <w:lang w:val="en-US" w:eastAsia="en-AU"/>
              </w:rPr>
            </w:pPr>
            <w:r w:rsidRPr="006955E8">
              <w:rPr>
                <w:rFonts w:ascii="Arial" w:eastAsia="Times New Roman" w:hAnsi="Arial" w:cs="Arial"/>
                <w:sz w:val="18"/>
                <w:szCs w:val="18"/>
                <w:lang w:val="en-US" w:eastAsia="en-AU"/>
              </w:rPr>
              <w:t>Bright/Keller, 2012</w:t>
            </w:r>
          </w:p>
        </w:tc>
        <w:tc>
          <w:tcPr>
            <w:tcW w:w="992" w:type="dxa"/>
            <w:tcBorders>
              <w:top w:val="nil"/>
              <w:left w:val="nil"/>
              <w:bottom w:val="single" w:sz="8" w:space="0" w:color="000000"/>
              <w:right w:val="single" w:sz="8" w:space="0" w:color="000000"/>
            </w:tcBorders>
            <w:shd w:val="clear" w:color="auto" w:fill="EED2D2"/>
            <w:hideMark/>
          </w:tcPr>
          <w:p w:rsidR="00B570A0" w:rsidRPr="006955E8" w:rsidRDefault="00B570A0" w:rsidP="00B570A0">
            <w:pPr>
              <w:spacing w:before="5" w:after="0" w:line="240" w:lineRule="auto"/>
              <w:rPr>
                <w:rFonts w:ascii="Arial" w:eastAsia="Times New Roman" w:hAnsi="Arial" w:cs="Arial"/>
                <w:lang w:val="en-US" w:eastAsia="en-AU"/>
              </w:rPr>
            </w:pPr>
            <w:r w:rsidRPr="006955E8">
              <w:rPr>
                <w:rFonts w:ascii="Arial" w:eastAsia="Times New Roman" w:hAnsi="Arial" w:cs="Arial"/>
                <w:sz w:val="26"/>
                <w:szCs w:val="26"/>
                <w:lang w:val="en-US" w:eastAsia="en-AU"/>
              </w:rPr>
              <w:t> </w:t>
            </w:r>
          </w:p>
          <w:p w:rsidR="00B570A0" w:rsidRPr="006955E8" w:rsidRDefault="00B570A0" w:rsidP="00B570A0">
            <w:pPr>
              <w:spacing w:after="0" w:line="240" w:lineRule="auto"/>
              <w:ind w:left="107" w:right="157"/>
              <w:rPr>
                <w:rFonts w:ascii="Arial" w:eastAsia="Times New Roman" w:hAnsi="Arial" w:cs="Arial"/>
                <w:lang w:val="en-US" w:eastAsia="en-AU"/>
              </w:rPr>
            </w:pPr>
            <w:r w:rsidRPr="006955E8">
              <w:rPr>
                <w:rFonts w:ascii="Arial" w:eastAsia="Times New Roman" w:hAnsi="Arial" w:cs="Arial"/>
                <w:b/>
                <w:bCs/>
                <w:color w:val="001F5F"/>
                <w:sz w:val="18"/>
                <w:szCs w:val="18"/>
                <w:lang w:val="en-US" w:eastAsia="en-AU"/>
              </w:rPr>
              <w:t>Restricted</w:t>
            </w:r>
          </w:p>
        </w:tc>
        <w:tc>
          <w:tcPr>
            <w:tcW w:w="992" w:type="dxa"/>
            <w:tcBorders>
              <w:top w:val="nil"/>
              <w:left w:val="nil"/>
              <w:bottom w:val="single" w:sz="8" w:space="0" w:color="000000"/>
              <w:right w:val="single" w:sz="8" w:space="0" w:color="000000"/>
            </w:tcBorders>
            <w:shd w:val="clear" w:color="auto" w:fill="EED2D2"/>
            <w:hideMark/>
          </w:tcPr>
          <w:p w:rsidR="00B570A0" w:rsidRPr="006955E8" w:rsidRDefault="00B570A0" w:rsidP="00B570A0">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B570A0" w:rsidRPr="006955E8" w:rsidRDefault="00B570A0" w:rsidP="00B570A0">
            <w:pPr>
              <w:spacing w:before="179" w:after="0" w:line="240" w:lineRule="auto"/>
              <w:ind w:left="107"/>
              <w:rPr>
                <w:rFonts w:ascii="Arial" w:eastAsia="Times New Roman" w:hAnsi="Arial" w:cs="Arial"/>
                <w:lang w:val="en-US" w:eastAsia="en-AU"/>
              </w:rPr>
            </w:pPr>
            <w:r w:rsidRPr="006955E8">
              <w:rPr>
                <w:rFonts w:ascii="Arial" w:eastAsia="Times New Roman" w:hAnsi="Arial" w:cs="Arial"/>
                <w:b/>
                <w:bCs/>
                <w:color w:val="FF0000"/>
                <w:sz w:val="18"/>
                <w:szCs w:val="18"/>
                <w:lang w:val="en-US" w:eastAsia="en-AU"/>
              </w:rPr>
              <w:t>No</w:t>
            </w:r>
          </w:p>
        </w:tc>
        <w:tc>
          <w:tcPr>
            <w:tcW w:w="992" w:type="dxa"/>
            <w:tcBorders>
              <w:top w:val="nil"/>
              <w:left w:val="nil"/>
              <w:bottom w:val="single" w:sz="8" w:space="0" w:color="000000"/>
              <w:right w:val="single" w:sz="8" w:space="0" w:color="000000"/>
            </w:tcBorders>
            <w:shd w:val="clear" w:color="auto" w:fill="EED2D2"/>
            <w:hideMark/>
          </w:tcPr>
          <w:p w:rsidR="00B570A0" w:rsidRPr="006955E8" w:rsidRDefault="00B570A0" w:rsidP="00B570A0">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B570A0" w:rsidRPr="006955E8" w:rsidRDefault="00B570A0" w:rsidP="00B570A0">
            <w:pPr>
              <w:spacing w:before="179" w:after="0" w:line="240" w:lineRule="auto"/>
              <w:ind w:left="107"/>
              <w:rPr>
                <w:rFonts w:ascii="Arial" w:eastAsia="Times New Roman" w:hAnsi="Arial" w:cs="Arial"/>
                <w:lang w:val="en-US" w:eastAsia="en-AU"/>
              </w:rPr>
            </w:pPr>
            <w:r w:rsidRPr="006955E8">
              <w:rPr>
                <w:rFonts w:ascii="Arial" w:eastAsia="Times New Roman" w:hAnsi="Arial" w:cs="Arial"/>
                <w:b/>
                <w:bCs/>
                <w:color w:val="00AF50"/>
                <w:sz w:val="18"/>
                <w:szCs w:val="18"/>
                <w:lang w:val="en-US" w:eastAsia="en-AU"/>
              </w:rPr>
              <w:t>Yes</w:t>
            </w:r>
          </w:p>
        </w:tc>
        <w:tc>
          <w:tcPr>
            <w:tcW w:w="992" w:type="dxa"/>
            <w:tcBorders>
              <w:top w:val="nil"/>
              <w:left w:val="nil"/>
              <w:bottom w:val="single" w:sz="8" w:space="0" w:color="000000"/>
              <w:right w:val="single" w:sz="8" w:space="0" w:color="000000"/>
            </w:tcBorders>
            <w:shd w:val="clear" w:color="auto" w:fill="EED2D2"/>
            <w:hideMark/>
          </w:tcPr>
          <w:p w:rsidR="00B570A0" w:rsidRPr="006955E8" w:rsidRDefault="00B570A0" w:rsidP="00B570A0">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B570A0" w:rsidRPr="006955E8" w:rsidRDefault="00B570A0" w:rsidP="00B570A0">
            <w:pPr>
              <w:spacing w:before="179" w:after="0" w:line="240" w:lineRule="auto"/>
              <w:ind w:left="104"/>
              <w:rPr>
                <w:rFonts w:ascii="Arial" w:eastAsia="Times New Roman" w:hAnsi="Arial" w:cs="Arial"/>
                <w:lang w:val="en-US" w:eastAsia="en-AU"/>
              </w:rPr>
            </w:pPr>
            <w:r w:rsidRPr="006955E8">
              <w:rPr>
                <w:rFonts w:ascii="Arial" w:eastAsia="Times New Roman" w:hAnsi="Arial" w:cs="Arial"/>
                <w:b/>
                <w:bCs/>
                <w:color w:val="00AF50"/>
                <w:sz w:val="18"/>
                <w:szCs w:val="18"/>
                <w:lang w:val="en-US" w:eastAsia="en-AU"/>
              </w:rPr>
              <w:t>Yes</w:t>
            </w:r>
          </w:p>
        </w:tc>
        <w:tc>
          <w:tcPr>
            <w:tcW w:w="992" w:type="dxa"/>
            <w:tcBorders>
              <w:top w:val="nil"/>
              <w:left w:val="nil"/>
              <w:bottom w:val="single" w:sz="8" w:space="0" w:color="000000"/>
              <w:right w:val="single" w:sz="8" w:space="0" w:color="000000"/>
            </w:tcBorders>
            <w:shd w:val="clear" w:color="auto" w:fill="EED2D2"/>
            <w:hideMark/>
          </w:tcPr>
          <w:p w:rsidR="00B570A0" w:rsidRPr="006955E8" w:rsidRDefault="00B570A0" w:rsidP="00B570A0">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B570A0" w:rsidRPr="006955E8" w:rsidRDefault="00B570A0" w:rsidP="00B570A0">
            <w:pPr>
              <w:spacing w:before="179" w:after="0" w:line="240" w:lineRule="auto"/>
              <w:ind w:left="106"/>
              <w:rPr>
                <w:rFonts w:ascii="Arial" w:eastAsia="Times New Roman" w:hAnsi="Arial" w:cs="Arial"/>
                <w:lang w:val="en-US" w:eastAsia="en-AU"/>
              </w:rPr>
            </w:pPr>
            <w:r w:rsidRPr="006955E8">
              <w:rPr>
                <w:rFonts w:ascii="Arial" w:eastAsia="Times New Roman" w:hAnsi="Arial" w:cs="Arial"/>
                <w:b/>
                <w:bCs/>
                <w:color w:val="FF0000"/>
                <w:sz w:val="18"/>
                <w:szCs w:val="18"/>
                <w:lang w:val="en-US" w:eastAsia="en-AU"/>
              </w:rPr>
              <w:t>No</w:t>
            </w:r>
          </w:p>
        </w:tc>
        <w:tc>
          <w:tcPr>
            <w:tcW w:w="992" w:type="dxa"/>
            <w:tcBorders>
              <w:top w:val="nil"/>
              <w:left w:val="nil"/>
              <w:bottom w:val="single" w:sz="8" w:space="0" w:color="000000"/>
              <w:right w:val="single" w:sz="8" w:space="0" w:color="000000"/>
            </w:tcBorders>
            <w:shd w:val="clear" w:color="auto" w:fill="EED2D2"/>
            <w:hideMark/>
          </w:tcPr>
          <w:p w:rsidR="00B570A0" w:rsidRPr="006955E8" w:rsidRDefault="00B570A0" w:rsidP="00B570A0">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B570A0" w:rsidRPr="006955E8" w:rsidRDefault="00B570A0" w:rsidP="00B570A0">
            <w:pPr>
              <w:spacing w:before="179" w:after="0" w:line="240" w:lineRule="auto"/>
              <w:ind w:left="107"/>
              <w:rPr>
                <w:rFonts w:ascii="Arial" w:eastAsia="Times New Roman" w:hAnsi="Arial" w:cs="Arial"/>
                <w:lang w:val="en-US" w:eastAsia="en-AU"/>
              </w:rPr>
            </w:pPr>
            <w:r w:rsidRPr="006955E8">
              <w:rPr>
                <w:rFonts w:ascii="Arial" w:eastAsia="Times New Roman" w:hAnsi="Arial" w:cs="Arial"/>
                <w:b/>
                <w:bCs/>
                <w:color w:val="FF0000"/>
                <w:sz w:val="18"/>
                <w:szCs w:val="18"/>
                <w:lang w:val="en-US" w:eastAsia="en-AU"/>
              </w:rPr>
              <w:t>No</w:t>
            </w:r>
          </w:p>
        </w:tc>
        <w:tc>
          <w:tcPr>
            <w:tcW w:w="993" w:type="dxa"/>
            <w:tcBorders>
              <w:top w:val="nil"/>
              <w:left w:val="nil"/>
              <w:bottom w:val="single" w:sz="8" w:space="0" w:color="000000"/>
              <w:right w:val="single" w:sz="8" w:space="0" w:color="000000"/>
            </w:tcBorders>
            <w:shd w:val="clear" w:color="auto" w:fill="EED2D2"/>
            <w:hideMark/>
          </w:tcPr>
          <w:p w:rsidR="00B570A0" w:rsidRPr="006955E8" w:rsidRDefault="00B570A0" w:rsidP="00B570A0">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B570A0" w:rsidRPr="006955E8" w:rsidRDefault="00B570A0" w:rsidP="00B570A0">
            <w:pPr>
              <w:spacing w:before="179" w:after="0" w:line="240" w:lineRule="auto"/>
              <w:ind w:left="106"/>
              <w:rPr>
                <w:rFonts w:ascii="Arial" w:eastAsia="Times New Roman" w:hAnsi="Arial" w:cs="Arial"/>
                <w:lang w:val="en-US" w:eastAsia="en-AU"/>
              </w:rPr>
            </w:pPr>
            <w:r w:rsidRPr="006955E8">
              <w:rPr>
                <w:rFonts w:ascii="Arial" w:eastAsia="Times New Roman" w:hAnsi="Arial" w:cs="Arial"/>
                <w:b/>
                <w:bCs/>
                <w:color w:val="FF0000"/>
                <w:sz w:val="18"/>
                <w:szCs w:val="18"/>
                <w:lang w:val="en-US" w:eastAsia="en-AU"/>
              </w:rPr>
              <w:t>No</w:t>
            </w:r>
          </w:p>
        </w:tc>
      </w:tr>
      <w:tr w:rsidR="00B570A0" w:rsidRPr="006955E8" w:rsidTr="00B570A0">
        <w:trPr>
          <w:trHeight w:val="1234"/>
        </w:trPr>
        <w:tc>
          <w:tcPr>
            <w:tcW w:w="2009" w:type="dxa"/>
            <w:tcBorders>
              <w:top w:val="nil"/>
              <w:left w:val="single" w:sz="8" w:space="0" w:color="000000"/>
              <w:bottom w:val="single" w:sz="8" w:space="0" w:color="000000"/>
              <w:right w:val="single" w:sz="8" w:space="0" w:color="000000"/>
            </w:tcBorders>
            <w:hideMark/>
          </w:tcPr>
          <w:p w:rsidR="00B570A0" w:rsidRPr="006955E8" w:rsidRDefault="00B570A0" w:rsidP="00B570A0">
            <w:pPr>
              <w:spacing w:after="0" w:line="240" w:lineRule="auto"/>
              <w:ind w:left="107" w:right="148"/>
              <w:rPr>
                <w:rFonts w:ascii="Arial" w:eastAsia="Times New Roman" w:hAnsi="Arial" w:cs="Arial"/>
                <w:lang w:val="en-US" w:eastAsia="en-AU"/>
              </w:rPr>
            </w:pPr>
            <w:r w:rsidRPr="006955E8">
              <w:rPr>
                <w:rFonts w:ascii="Arial" w:eastAsia="Times New Roman" w:hAnsi="Arial" w:cs="Arial"/>
                <w:sz w:val="18"/>
                <w:szCs w:val="18"/>
                <w:lang w:val="en-US" w:eastAsia="en-AU"/>
              </w:rPr>
              <w:t xml:space="preserve">Evaluation of </w:t>
            </w:r>
            <w:proofErr w:type="spellStart"/>
            <w:r w:rsidRPr="006955E8">
              <w:rPr>
                <w:rFonts w:ascii="Arial" w:eastAsia="Times New Roman" w:hAnsi="Arial" w:cs="Arial"/>
                <w:sz w:val="18"/>
                <w:szCs w:val="18"/>
                <w:lang w:val="en-US" w:eastAsia="en-AU"/>
              </w:rPr>
              <w:t>Finan</w:t>
            </w:r>
            <w:proofErr w:type="spellEnd"/>
            <w:r w:rsidRPr="006955E8">
              <w:rPr>
                <w:rFonts w:ascii="Arial" w:eastAsia="Times New Roman" w:hAnsi="Arial" w:cs="Arial"/>
                <w:sz w:val="18"/>
                <w:szCs w:val="18"/>
                <w:lang w:val="en-US" w:eastAsia="en-AU"/>
              </w:rPr>
              <w:t xml:space="preserve">- </w:t>
            </w:r>
            <w:proofErr w:type="spellStart"/>
            <w:r w:rsidRPr="006955E8">
              <w:rPr>
                <w:rFonts w:ascii="Arial" w:eastAsia="Times New Roman" w:hAnsi="Arial" w:cs="Arial"/>
                <w:sz w:val="18"/>
                <w:szCs w:val="18"/>
                <w:lang w:val="en-US" w:eastAsia="en-AU"/>
              </w:rPr>
              <w:t>cial</w:t>
            </w:r>
            <w:proofErr w:type="spellEnd"/>
            <w:r w:rsidRPr="006955E8">
              <w:rPr>
                <w:rFonts w:ascii="Arial" w:eastAsia="Times New Roman" w:hAnsi="Arial" w:cs="Arial"/>
                <w:sz w:val="18"/>
                <w:szCs w:val="18"/>
                <w:lang w:val="en-US" w:eastAsia="en-AU"/>
              </w:rPr>
              <w:t xml:space="preserve"> Fitness for Life Program and Future Outlook in the </w:t>
            </w:r>
            <w:proofErr w:type="spellStart"/>
            <w:r w:rsidRPr="006955E8">
              <w:rPr>
                <w:rFonts w:ascii="Arial" w:eastAsia="Times New Roman" w:hAnsi="Arial" w:cs="Arial"/>
                <w:sz w:val="18"/>
                <w:szCs w:val="18"/>
                <w:lang w:val="en-US" w:eastAsia="en-AU"/>
              </w:rPr>
              <w:t>Mis</w:t>
            </w:r>
            <w:proofErr w:type="spellEnd"/>
            <w:r w:rsidRPr="006955E8">
              <w:rPr>
                <w:rFonts w:ascii="Arial" w:eastAsia="Times New Roman" w:hAnsi="Arial" w:cs="Arial"/>
                <w:sz w:val="18"/>
                <w:szCs w:val="18"/>
                <w:lang w:val="en-US" w:eastAsia="en-AU"/>
              </w:rPr>
              <w:t xml:space="preserve">- </w:t>
            </w:r>
            <w:proofErr w:type="spellStart"/>
            <w:r w:rsidRPr="006955E8">
              <w:rPr>
                <w:rFonts w:ascii="Arial" w:eastAsia="Times New Roman" w:hAnsi="Arial" w:cs="Arial"/>
                <w:sz w:val="18"/>
                <w:szCs w:val="18"/>
                <w:lang w:val="en-US" w:eastAsia="en-AU"/>
              </w:rPr>
              <w:t>sissippi</w:t>
            </w:r>
            <w:proofErr w:type="spellEnd"/>
            <w:r w:rsidRPr="006955E8">
              <w:rPr>
                <w:rFonts w:ascii="Arial" w:eastAsia="Times New Roman" w:hAnsi="Arial" w:cs="Arial"/>
                <w:sz w:val="18"/>
                <w:szCs w:val="18"/>
                <w:lang w:val="en-US" w:eastAsia="en-AU"/>
              </w:rPr>
              <w:t xml:space="preserve"> Delta,</w:t>
            </w:r>
            <w:r w:rsidRPr="006955E8">
              <w:rPr>
                <w:rFonts w:ascii="Arial" w:eastAsia="Times New Roman" w:hAnsi="Arial" w:cs="Arial"/>
                <w:spacing w:val="-7"/>
                <w:sz w:val="18"/>
                <w:szCs w:val="18"/>
                <w:lang w:val="en-US" w:eastAsia="en-AU"/>
              </w:rPr>
              <w:t> </w:t>
            </w:r>
            <w:r w:rsidRPr="006955E8">
              <w:rPr>
                <w:rFonts w:ascii="Arial" w:eastAsia="Times New Roman" w:hAnsi="Arial" w:cs="Arial"/>
                <w:sz w:val="18"/>
                <w:szCs w:val="18"/>
                <w:lang w:val="en-US" w:eastAsia="en-AU"/>
              </w:rPr>
              <w:t>Smith/</w:t>
            </w:r>
          </w:p>
          <w:p w:rsidR="00B570A0" w:rsidRPr="006955E8" w:rsidRDefault="00B570A0" w:rsidP="00B570A0">
            <w:pPr>
              <w:spacing w:before="1" w:after="0" w:line="187" w:lineRule="atLeast"/>
              <w:ind w:left="107"/>
              <w:rPr>
                <w:rFonts w:ascii="Arial" w:eastAsia="Times New Roman" w:hAnsi="Arial" w:cs="Arial"/>
                <w:lang w:val="en-US" w:eastAsia="en-AU"/>
              </w:rPr>
            </w:pPr>
            <w:r w:rsidRPr="006955E8">
              <w:rPr>
                <w:rFonts w:ascii="Arial" w:eastAsia="Times New Roman" w:hAnsi="Arial" w:cs="Arial"/>
                <w:sz w:val="18"/>
                <w:szCs w:val="18"/>
                <w:lang w:val="en-US" w:eastAsia="en-AU"/>
              </w:rPr>
              <w:t>Campbell et al.,</w:t>
            </w:r>
            <w:r w:rsidRPr="006955E8">
              <w:rPr>
                <w:rFonts w:ascii="Arial" w:eastAsia="Times New Roman" w:hAnsi="Arial" w:cs="Arial"/>
                <w:spacing w:val="-6"/>
                <w:sz w:val="18"/>
                <w:szCs w:val="18"/>
                <w:lang w:val="en-US" w:eastAsia="en-AU"/>
              </w:rPr>
              <w:t> </w:t>
            </w:r>
            <w:r w:rsidRPr="006955E8">
              <w:rPr>
                <w:rFonts w:ascii="Arial" w:eastAsia="Times New Roman" w:hAnsi="Arial" w:cs="Arial"/>
                <w:sz w:val="18"/>
                <w:szCs w:val="18"/>
                <w:lang w:val="en-US" w:eastAsia="en-AU"/>
              </w:rPr>
              <w:t>2008</w:t>
            </w:r>
          </w:p>
        </w:tc>
        <w:tc>
          <w:tcPr>
            <w:tcW w:w="992" w:type="dxa"/>
            <w:tcBorders>
              <w:top w:val="nil"/>
              <w:left w:val="nil"/>
              <w:bottom w:val="single" w:sz="8" w:space="0" w:color="000000"/>
              <w:right w:val="single" w:sz="8" w:space="0" w:color="000000"/>
            </w:tcBorders>
            <w:hideMark/>
          </w:tcPr>
          <w:p w:rsidR="00B570A0" w:rsidRPr="006955E8" w:rsidRDefault="00B570A0" w:rsidP="00B570A0">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B570A0" w:rsidRPr="006955E8" w:rsidRDefault="00B570A0" w:rsidP="00B570A0">
            <w:pPr>
              <w:spacing w:before="179" w:after="0" w:line="240" w:lineRule="auto"/>
              <w:ind w:left="107" w:right="157"/>
              <w:rPr>
                <w:rFonts w:ascii="Arial" w:eastAsia="Times New Roman" w:hAnsi="Arial" w:cs="Arial"/>
                <w:lang w:val="en-US" w:eastAsia="en-AU"/>
              </w:rPr>
            </w:pPr>
            <w:r w:rsidRPr="006955E8">
              <w:rPr>
                <w:rFonts w:ascii="Arial" w:eastAsia="Times New Roman" w:hAnsi="Arial" w:cs="Arial"/>
                <w:b/>
                <w:bCs/>
                <w:color w:val="001F5F"/>
                <w:sz w:val="18"/>
                <w:szCs w:val="18"/>
                <w:lang w:val="en-US" w:eastAsia="en-AU"/>
              </w:rPr>
              <w:t>Restricted</w:t>
            </w:r>
          </w:p>
        </w:tc>
        <w:tc>
          <w:tcPr>
            <w:tcW w:w="992" w:type="dxa"/>
            <w:tcBorders>
              <w:top w:val="nil"/>
              <w:left w:val="nil"/>
              <w:bottom w:val="single" w:sz="8" w:space="0" w:color="000000"/>
              <w:right w:val="single" w:sz="8" w:space="0" w:color="000000"/>
            </w:tcBorders>
            <w:hideMark/>
          </w:tcPr>
          <w:p w:rsidR="00B570A0" w:rsidRPr="006955E8" w:rsidRDefault="00B570A0" w:rsidP="00B570A0">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B570A0" w:rsidRPr="006955E8" w:rsidRDefault="00B570A0" w:rsidP="00B570A0">
            <w:pPr>
              <w:spacing w:before="179" w:after="0" w:line="240" w:lineRule="auto"/>
              <w:ind w:left="107" w:right="156"/>
              <w:rPr>
                <w:rFonts w:ascii="Arial" w:eastAsia="Times New Roman" w:hAnsi="Arial" w:cs="Arial"/>
                <w:lang w:val="en-US" w:eastAsia="en-AU"/>
              </w:rPr>
            </w:pPr>
            <w:r w:rsidRPr="006955E8">
              <w:rPr>
                <w:rFonts w:ascii="Arial" w:eastAsia="Times New Roman" w:hAnsi="Arial" w:cs="Arial"/>
                <w:b/>
                <w:bCs/>
                <w:color w:val="001F5F"/>
                <w:sz w:val="18"/>
                <w:szCs w:val="18"/>
                <w:lang w:val="en-US" w:eastAsia="en-AU"/>
              </w:rPr>
              <w:t>Restricted</w:t>
            </w:r>
          </w:p>
        </w:tc>
        <w:tc>
          <w:tcPr>
            <w:tcW w:w="992" w:type="dxa"/>
            <w:tcBorders>
              <w:top w:val="nil"/>
              <w:left w:val="nil"/>
              <w:bottom w:val="single" w:sz="8" w:space="0" w:color="000000"/>
              <w:right w:val="single" w:sz="8" w:space="0" w:color="000000"/>
            </w:tcBorders>
            <w:hideMark/>
          </w:tcPr>
          <w:p w:rsidR="00B570A0" w:rsidRPr="006955E8" w:rsidRDefault="00B570A0" w:rsidP="00B570A0">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B570A0" w:rsidRPr="006955E8" w:rsidRDefault="00B570A0" w:rsidP="00B570A0">
            <w:pPr>
              <w:spacing w:before="179" w:after="0" w:line="240" w:lineRule="auto"/>
              <w:ind w:left="107" w:right="159"/>
              <w:rPr>
                <w:rFonts w:ascii="Arial" w:eastAsia="Times New Roman" w:hAnsi="Arial" w:cs="Arial"/>
                <w:lang w:val="en-US" w:eastAsia="en-AU"/>
              </w:rPr>
            </w:pPr>
            <w:r w:rsidRPr="006955E8">
              <w:rPr>
                <w:rFonts w:ascii="Arial" w:eastAsia="Times New Roman" w:hAnsi="Arial" w:cs="Arial"/>
                <w:b/>
                <w:bCs/>
                <w:color w:val="001F5F"/>
                <w:sz w:val="18"/>
                <w:szCs w:val="18"/>
                <w:lang w:val="en-US" w:eastAsia="en-AU"/>
              </w:rPr>
              <w:t>Restricted</w:t>
            </w:r>
          </w:p>
        </w:tc>
        <w:tc>
          <w:tcPr>
            <w:tcW w:w="992" w:type="dxa"/>
            <w:tcBorders>
              <w:top w:val="nil"/>
              <w:left w:val="nil"/>
              <w:bottom w:val="single" w:sz="8" w:space="0" w:color="000000"/>
              <w:right w:val="single" w:sz="8" w:space="0" w:color="000000"/>
            </w:tcBorders>
            <w:hideMark/>
          </w:tcPr>
          <w:p w:rsidR="00B570A0" w:rsidRPr="006955E8" w:rsidRDefault="00B570A0" w:rsidP="00B570A0">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B570A0" w:rsidRPr="006955E8" w:rsidRDefault="00B570A0" w:rsidP="00B570A0">
            <w:pPr>
              <w:spacing w:before="6" w:after="0" w:line="240" w:lineRule="auto"/>
              <w:rPr>
                <w:rFonts w:ascii="Arial" w:eastAsia="Times New Roman" w:hAnsi="Arial" w:cs="Arial"/>
                <w:lang w:val="en-US" w:eastAsia="en-AU"/>
              </w:rPr>
            </w:pPr>
            <w:r w:rsidRPr="006955E8">
              <w:rPr>
                <w:rFonts w:ascii="Arial" w:eastAsia="Times New Roman" w:hAnsi="Arial" w:cs="Arial"/>
                <w:sz w:val="24"/>
                <w:szCs w:val="24"/>
                <w:lang w:val="en-US" w:eastAsia="en-AU"/>
              </w:rPr>
              <w:t> </w:t>
            </w:r>
          </w:p>
          <w:p w:rsidR="00B570A0" w:rsidRPr="006955E8" w:rsidRDefault="00B570A0" w:rsidP="00B570A0">
            <w:pPr>
              <w:spacing w:after="0" w:line="240" w:lineRule="auto"/>
              <w:ind w:left="104"/>
              <w:rPr>
                <w:rFonts w:ascii="Arial" w:eastAsia="Times New Roman" w:hAnsi="Arial" w:cs="Arial"/>
                <w:lang w:val="en-US" w:eastAsia="en-AU"/>
              </w:rPr>
            </w:pPr>
            <w:r w:rsidRPr="006955E8">
              <w:rPr>
                <w:rFonts w:ascii="Arial" w:eastAsia="Times New Roman" w:hAnsi="Arial" w:cs="Arial"/>
                <w:b/>
                <w:bCs/>
                <w:color w:val="00AF50"/>
                <w:sz w:val="18"/>
                <w:szCs w:val="18"/>
                <w:lang w:val="en-US" w:eastAsia="en-AU"/>
              </w:rPr>
              <w:t>Yes</w:t>
            </w:r>
          </w:p>
        </w:tc>
        <w:tc>
          <w:tcPr>
            <w:tcW w:w="992" w:type="dxa"/>
            <w:tcBorders>
              <w:top w:val="nil"/>
              <w:left w:val="nil"/>
              <w:bottom w:val="single" w:sz="8" w:space="0" w:color="000000"/>
              <w:right w:val="single" w:sz="8" w:space="0" w:color="000000"/>
            </w:tcBorders>
            <w:hideMark/>
          </w:tcPr>
          <w:p w:rsidR="00B570A0" w:rsidRPr="006955E8" w:rsidRDefault="00B570A0" w:rsidP="00B570A0">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B570A0" w:rsidRPr="006955E8" w:rsidRDefault="00B570A0" w:rsidP="00B570A0">
            <w:pPr>
              <w:spacing w:before="6" w:after="0" w:line="240" w:lineRule="auto"/>
              <w:rPr>
                <w:rFonts w:ascii="Arial" w:eastAsia="Times New Roman" w:hAnsi="Arial" w:cs="Arial"/>
                <w:lang w:val="en-US" w:eastAsia="en-AU"/>
              </w:rPr>
            </w:pPr>
            <w:r w:rsidRPr="006955E8">
              <w:rPr>
                <w:rFonts w:ascii="Arial" w:eastAsia="Times New Roman" w:hAnsi="Arial" w:cs="Arial"/>
                <w:sz w:val="24"/>
                <w:szCs w:val="24"/>
                <w:lang w:val="en-US" w:eastAsia="en-AU"/>
              </w:rPr>
              <w:t> </w:t>
            </w:r>
          </w:p>
          <w:p w:rsidR="00B570A0" w:rsidRPr="006955E8" w:rsidRDefault="00B570A0" w:rsidP="00B570A0">
            <w:pPr>
              <w:spacing w:after="0" w:line="240" w:lineRule="auto"/>
              <w:ind w:left="106"/>
              <w:rPr>
                <w:rFonts w:ascii="Arial" w:eastAsia="Times New Roman" w:hAnsi="Arial" w:cs="Arial"/>
                <w:lang w:val="en-US" w:eastAsia="en-AU"/>
              </w:rPr>
            </w:pPr>
            <w:r w:rsidRPr="006955E8">
              <w:rPr>
                <w:rFonts w:ascii="Arial" w:eastAsia="Times New Roman" w:hAnsi="Arial" w:cs="Arial"/>
                <w:b/>
                <w:bCs/>
                <w:color w:val="FF0000"/>
                <w:sz w:val="18"/>
                <w:szCs w:val="18"/>
                <w:lang w:val="en-US" w:eastAsia="en-AU"/>
              </w:rPr>
              <w:t>No</w:t>
            </w:r>
          </w:p>
        </w:tc>
        <w:tc>
          <w:tcPr>
            <w:tcW w:w="992" w:type="dxa"/>
            <w:tcBorders>
              <w:top w:val="nil"/>
              <w:left w:val="nil"/>
              <w:bottom w:val="single" w:sz="8" w:space="0" w:color="000000"/>
              <w:right w:val="single" w:sz="8" w:space="0" w:color="000000"/>
            </w:tcBorders>
            <w:hideMark/>
          </w:tcPr>
          <w:p w:rsidR="00B570A0" w:rsidRPr="006955E8" w:rsidRDefault="00B570A0" w:rsidP="00B570A0">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B570A0" w:rsidRPr="006955E8" w:rsidRDefault="00B570A0" w:rsidP="00B570A0">
            <w:pPr>
              <w:spacing w:before="179" w:after="0" w:line="240" w:lineRule="auto"/>
              <w:ind w:left="107" w:right="159"/>
              <w:rPr>
                <w:rFonts w:ascii="Arial" w:eastAsia="Times New Roman" w:hAnsi="Arial" w:cs="Arial"/>
                <w:lang w:val="en-US" w:eastAsia="en-AU"/>
              </w:rPr>
            </w:pPr>
            <w:r w:rsidRPr="006955E8">
              <w:rPr>
                <w:rFonts w:ascii="Arial" w:eastAsia="Times New Roman" w:hAnsi="Arial" w:cs="Arial"/>
                <w:b/>
                <w:bCs/>
                <w:color w:val="001F5F"/>
                <w:sz w:val="18"/>
                <w:szCs w:val="18"/>
                <w:lang w:val="en-US" w:eastAsia="en-AU"/>
              </w:rPr>
              <w:t>Restricted</w:t>
            </w:r>
          </w:p>
        </w:tc>
        <w:tc>
          <w:tcPr>
            <w:tcW w:w="993" w:type="dxa"/>
            <w:tcBorders>
              <w:top w:val="nil"/>
              <w:left w:val="nil"/>
              <w:bottom w:val="single" w:sz="8" w:space="0" w:color="000000"/>
              <w:right w:val="single" w:sz="8" w:space="0" w:color="000000"/>
            </w:tcBorders>
            <w:hideMark/>
          </w:tcPr>
          <w:p w:rsidR="00B570A0" w:rsidRPr="006955E8" w:rsidRDefault="00B570A0" w:rsidP="00B570A0">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B570A0" w:rsidRPr="006955E8" w:rsidRDefault="00B570A0" w:rsidP="00B570A0">
            <w:pPr>
              <w:spacing w:before="6" w:after="0" w:line="240" w:lineRule="auto"/>
              <w:rPr>
                <w:rFonts w:ascii="Arial" w:eastAsia="Times New Roman" w:hAnsi="Arial" w:cs="Arial"/>
                <w:lang w:val="en-US" w:eastAsia="en-AU"/>
              </w:rPr>
            </w:pPr>
            <w:r w:rsidRPr="006955E8">
              <w:rPr>
                <w:rFonts w:ascii="Arial" w:eastAsia="Times New Roman" w:hAnsi="Arial" w:cs="Arial"/>
                <w:sz w:val="24"/>
                <w:szCs w:val="24"/>
                <w:lang w:val="en-US" w:eastAsia="en-AU"/>
              </w:rPr>
              <w:t> </w:t>
            </w:r>
          </w:p>
          <w:p w:rsidR="00B570A0" w:rsidRPr="006955E8" w:rsidRDefault="00B570A0" w:rsidP="00B570A0">
            <w:pPr>
              <w:spacing w:after="0" w:line="240" w:lineRule="auto"/>
              <w:ind w:left="106"/>
              <w:rPr>
                <w:rFonts w:ascii="Arial" w:eastAsia="Times New Roman" w:hAnsi="Arial" w:cs="Arial"/>
                <w:lang w:val="en-US" w:eastAsia="en-AU"/>
              </w:rPr>
            </w:pPr>
            <w:r w:rsidRPr="006955E8">
              <w:rPr>
                <w:rFonts w:ascii="Arial" w:eastAsia="Times New Roman" w:hAnsi="Arial" w:cs="Arial"/>
                <w:b/>
                <w:bCs/>
                <w:color w:val="00AF50"/>
                <w:sz w:val="18"/>
                <w:szCs w:val="18"/>
                <w:lang w:val="en-US" w:eastAsia="en-AU"/>
              </w:rPr>
              <w:t>Yes</w:t>
            </w:r>
          </w:p>
        </w:tc>
      </w:tr>
      <w:tr w:rsidR="00B570A0" w:rsidRPr="006955E8" w:rsidTr="00B570A0">
        <w:trPr>
          <w:trHeight w:val="1863"/>
        </w:trPr>
        <w:tc>
          <w:tcPr>
            <w:tcW w:w="2009" w:type="dxa"/>
            <w:tcBorders>
              <w:top w:val="nil"/>
              <w:left w:val="single" w:sz="8" w:space="0" w:color="000000"/>
              <w:bottom w:val="single" w:sz="8" w:space="0" w:color="000000"/>
              <w:right w:val="single" w:sz="8" w:space="0" w:color="000000"/>
            </w:tcBorders>
            <w:shd w:val="clear" w:color="auto" w:fill="EED2D2"/>
            <w:hideMark/>
          </w:tcPr>
          <w:p w:rsidR="00B570A0" w:rsidRPr="006955E8" w:rsidRDefault="00B570A0" w:rsidP="00B570A0">
            <w:pPr>
              <w:spacing w:after="0" w:line="240" w:lineRule="auto"/>
              <w:ind w:left="107" w:right="98"/>
              <w:rPr>
                <w:rFonts w:ascii="Arial" w:eastAsia="Times New Roman" w:hAnsi="Arial" w:cs="Arial"/>
                <w:lang w:val="en-US" w:eastAsia="en-AU"/>
              </w:rPr>
            </w:pPr>
            <w:r w:rsidRPr="006955E8">
              <w:rPr>
                <w:rFonts w:ascii="Arial" w:eastAsia="Times New Roman" w:hAnsi="Arial" w:cs="Arial"/>
                <w:sz w:val="18"/>
                <w:szCs w:val="18"/>
                <w:lang w:val="en-US" w:eastAsia="en-AU"/>
              </w:rPr>
              <w:t xml:space="preserve">The Financial </w:t>
            </w:r>
            <w:proofErr w:type="spellStart"/>
            <w:r w:rsidRPr="006955E8">
              <w:rPr>
                <w:rFonts w:ascii="Arial" w:eastAsia="Times New Roman" w:hAnsi="Arial" w:cs="Arial"/>
                <w:sz w:val="18"/>
                <w:szCs w:val="18"/>
                <w:lang w:val="en-US" w:eastAsia="en-AU"/>
              </w:rPr>
              <w:t>Litera</w:t>
            </w:r>
            <w:proofErr w:type="spellEnd"/>
            <w:r w:rsidRPr="006955E8">
              <w:rPr>
                <w:rFonts w:ascii="Arial" w:eastAsia="Times New Roman" w:hAnsi="Arial" w:cs="Arial"/>
                <w:sz w:val="18"/>
                <w:szCs w:val="18"/>
                <w:lang w:val="en-US" w:eastAsia="en-AU"/>
              </w:rPr>
              <w:t>- cy of young American adults, Results of the 2008 National</w:t>
            </w:r>
            <w:r w:rsidRPr="006955E8">
              <w:rPr>
                <w:rFonts w:ascii="Arial" w:eastAsia="Times New Roman" w:hAnsi="Arial" w:cs="Arial"/>
                <w:spacing w:val="-1"/>
                <w:sz w:val="18"/>
                <w:szCs w:val="18"/>
                <w:lang w:val="en-US" w:eastAsia="en-AU"/>
              </w:rPr>
              <w:t> </w:t>
            </w:r>
            <w:proofErr w:type="spellStart"/>
            <w:r w:rsidRPr="006955E8">
              <w:rPr>
                <w:rFonts w:ascii="Arial" w:eastAsia="Times New Roman" w:hAnsi="Arial" w:cs="Arial"/>
                <w:sz w:val="18"/>
                <w:szCs w:val="18"/>
                <w:lang w:val="en-US" w:eastAsia="en-AU"/>
              </w:rPr>
              <w:t>Jumptart</w:t>
            </w:r>
            <w:proofErr w:type="spellEnd"/>
            <w:r w:rsidRPr="006955E8">
              <w:rPr>
                <w:rFonts w:ascii="Arial" w:eastAsia="Times New Roman" w:hAnsi="Arial" w:cs="Arial"/>
                <w:sz w:val="18"/>
                <w:szCs w:val="18"/>
                <w:lang w:val="en-US" w:eastAsia="en-AU"/>
              </w:rPr>
              <w:t xml:space="preserve"> Coalition Survey of High School Seniors and College Students,</w:t>
            </w:r>
          </w:p>
          <w:p w:rsidR="00B570A0" w:rsidRPr="006955E8" w:rsidRDefault="00B570A0" w:rsidP="00B570A0">
            <w:pPr>
              <w:spacing w:after="0" w:line="187" w:lineRule="atLeast"/>
              <w:ind w:left="107"/>
              <w:rPr>
                <w:rFonts w:ascii="Arial" w:eastAsia="Times New Roman" w:hAnsi="Arial" w:cs="Arial"/>
                <w:lang w:val="en-US" w:eastAsia="en-AU"/>
              </w:rPr>
            </w:pPr>
            <w:proofErr w:type="spellStart"/>
            <w:r w:rsidRPr="006955E8">
              <w:rPr>
                <w:rFonts w:ascii="Arial" w:eastAsia="Times New Roman" w:hAnsi="Arial" w:cs="Arial"/>
                <w:sz w:val="18"/>
                <w:szCs w:val="18"/>
                <w:lang w:val="en-US" w:eastAsia="en-AU"/>
              </w:rPr>
              <w:t>Mandell</w:t>
            </w:r>
            <w:proofErr w:type="spellEnd"/>
            <w:r w:rsidRPr="006955E8">
              <w:rPr>
                <w:rFonts w:ascii="Arial" w:eastAsia="Times New Roman" w:hAnsi="Arial" w:cs="Arial"/>
                <w:sz w:val="18"/>
                <w:szCs w:val="18"/>
                <w:lang w:val="en-US" w:eastAsia="en-AU"/>
              </w:rPr>
              <w:t>.</w:t>
            </w:r>
          </w:p>
        </w:tc>
        <w:tc>
          <w:tcPr>
            <w:tcW w:w="992" w:type="dxa"/>
            <w:tcBorders>
              <w:top w:val="nil"/>
              <w:left w:val="nil"/>
              <w:bottom w:val="single" w:sz="8" w:space="0" w:color="000000"/>
              <w:right w:val="single" w:sz="8" w:space="0" w:color="000000"/>
            </w:tcBorders>
            <w:shd w:val="clear" w:color="auto" w:fill="EED2D2"/>
            <w:hideMark/>
          </w:tcPr>
          <w:p w:rsidR="00B570A0" w:rsidRPr="006955E8" w:rsidRDefault="00B570A0" w:rsidP="00B570A0">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B570A0" w:rsidRPr="006955E8" w:rsidRDefault="00B570A0" w:rsidP="00B570A0">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B570A0" w:rsidRPr="006955E8" w:rsidRDefault="00B570A0" w:rsidP="00B570A0">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B570A0" w:rsidRPr="006955E8" w:rsidRDefault="00B570A0" w:rsidP="00B570A0">
            <w:pPr>
              <w:spacing w:before="132" w:after="0" w:line="240" w:lineRule="auto"/>
              <w:ind w:left="107"/>
              <w:rPr>
                <w:rFonts w:ascii="Arial" w:eastAsia="Times New Roman" w:hAnsi="Arial" w:cs="Arial"/>
                <w:lang w:val="en-US" w:eastAsia="en-AU"/>
              </w:rPr>
            </w:pPr>
            <w:r w:rsidRPr="006955E8">
              <w:rPr>
                <w:rFonts w:ascii="Arial" w:eastAsia="Times New Roman" w:hAnsi="Arial" w:cs="Arial"/>
                <w:b/>
                <w:bCs/>
                <w:color w:val="00AF50"/>
                <w:sz w:val="18"/>
                <w:szCs w:val="18"/>
                <w:lang w:val="en-US" w:eastAsia="en-AU"/>
              </w:rPr>
              <w:t>Yes</w:t>
            </w:r>
          </w:p>
        </w:tc>
        <w:tc>
          <w:tcPr>
            <w:tcW w:w="992" w:type="dxa"/>
            <w:tcBorders>
              <w:top w:val="nil"/>
              <w:left w:val="nil"/>
              <w:bottom w:val="single" w:sz="8" w:space="0" w:color="000000"/>
              <w:right w:val="single" w:sz="8" w:space="0" w:color="000000"/>
            </w:tcBorders>
            <w:shd w:val="clear" w:color="auto" w:fill="EED2D2"/>
            <w:hideMark/>
          </w:tcPr>
          <w:p w:rsidR="00B570A0" w:rsidRPr="006955E8" w:rsidRDefault="00B570A0" w:rsidP="00B570A0">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B570A0" w:rsidRPr="006955E8" w:rsidRDefault="00B570A0" w:rsidP="00B570A0">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B570A0" w:rsidRPr="006955E8" w:rsidRDefault="00B570A0" w:rsidP="00B570A0">
            <w:pPr>
              <w:spacing w:before="6" w:after="0" w:line="240" w:lineRule="auto"/>
              <w:rPr>
                <w:rFonts w:ascii="Arial" w:eastAsia="Times New Roman" w:hAnsi="Arial" w:cs="Arial"/>
                <w:lang w:val="en-US" w:eastAsia="en-AU"/>
              </w:rPr>
            </w:pPr>
            <w:r w:rsidRPr="006955E8">
              <w:rPr>
                <w:rFonts w:ascii="Arial" w:eastAsia="Times New Roman" w:hAnsi="Arial" w:cs="Arial"/>
                <w:lang w:val="en-US" w:eastAsia="en-AU"/>
              </w:rPr>
              <w:t> </w:t>
            </w:r>
          </w:p>
          <w:p w:rsidR="00B570A0" w:rsidRPr="006955E8" w:rsidRDefault="00B570A0" w:rsidP="00B570A0">
            <w:pPr>
              <w:spacing w:after="0" w:line="240" w:lineRule="auto"/>
              <w:ind w:left="107" w:right="156"/>
              <w:rPr>
                <w:rFonts w:ascii="Arial" w:eastAsia="Times New Roman" w:hAnsi="Arial" w:cs="Arial"/>
                <w:lang w:val="en-US" w:eastAsia="en-AU"/>
              </w:rPr>
            </w:pPr>
            <w:r w:rsidRPr="006955E8">
              <w:rPr>
                <w:rFonts w:ascii="Arial" w:eastAsia="Times New Roman" w:hAnsi="Arial" w:cs="Arial"/>
                <w:b/>
                <w:bCs/>
                <w:color w:val="001F5F"/>
                <w:sz w:val="18"/>
                <w:szCs w:val="18"/>
                <w:lang w:val="en-US" w:eastAsia="en-AU"/>
              </w:rPr>
              <w:t>Restricted</w:t>
            </w:r>
          </w:p>
        </w:tc>
        <w:tc>
          <w:tcPr>
            <w:tcW w:w="992" w:type="dxa"/>
            <w:tcBorders>
              <w:top w:val="nil"/>
              <w:left w:val="nil"/>
              <w:bottom w:val="single" w:sz="8" w:space="0" w:color="000000"/>
              <w:right w:val="single" w:sz="8" w:space="0" w:color="000000"/>
            </w:tcBorders>
            <w:shd w:val="clear" w:color="auto" w:fill="EED2D2"/>
            <w:hideMark/>
          </w:tcPr>
          <w:p w:rsidR="00B570A0" w:rsidRPr="006955E8" w:rsidRDefault="00B570A0" w:rsidP="00B570A0">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B570A0" w:rsidRPr="006955E8" w:rsidRDefault="00B570A0" w:rsidP="00B570A0">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B570A0" w:rsidRPr="006955E8" w:rsidRDefault="00B570A0" w:rsidP="00B570A0">
            <w:pPr>
              <w:spacing w:before="6" w:after="0" w:line="240" w:lineRule="auto"/>
              <w:rPr>
                <w:rFonts w:ascii="Arial" w:eastAsia="Times New Roman" w:hAnsi="Arial" w:cs="Arial"/>
                <w:lang w:val="en-US" w:eastAsia="en-AU"/>
              </w:rPr>
            </w:pPr>
            <w:r w:rsidRPr="006955E8">
              <w:rPr>
                <w:rFonts w:ascii="Arial" w:eastAsia="Times New Roman" w:hAnsi="Arial" w:cs="Arial"/>
                <w:lang w:val="en-US" w:eastAsia="en-AU"/>
              </w:rPr>
              <w:t> </w:t>
            </w:r>
          </w:p>
          <w:p w:rsidR="00B570A0" w:rsidRPr="006955E8" w:rsidRDefault="00B570A0" w:rsidP="00B570A0">
            <w:pPr>
              <w:spacing w:after="0" w:line="240" w:lineRule="auto"/>
              <w:ind w:left="107" w:right="159"/>
              <w:rPr>
                <w:rFonts w:ascii="Arial" w:eastAsia="Times New Roman" w:hAnsi="Arial" w:cs="Arial"/>
                <w:lang w:val="en-US" w:eastAsia="en-AU"/>
              </w:rPr>
            </w:pPr>
            <w:r w:rsidRPr="006955E8">
              <w:rPr>
                <w:rFonts w:ascii="Arial" w:eastAsia="Times New Roman" w:hAnsi="Arial" w:cs="Arial"/>
                <w:b/>
                <w:bCs/>
                <w:color w:val="001F5F"/>
                <w:sz w:val="18"/>
                <w:szCs w:val="18"/>
                <w:lang w:val="en-US" w:eastAsia="en-AU"/>
              </w:rPr>
              <w:t>Restricted</w:t>
            </w:r>
          </w:p>
        </w:tc>
        <w:tc>
          <w:tcPr>
            <w:tcW w:w="992" w:type="dxa"/>
            <w:tcBorders>
              <w:top w:val="nil"/>
              <w:left w:val="nil"/>
              <w:bottom w:val="single" w:sz="8" w:space="0" w:color="000000"/>
              <w:right w:val="single" w:sz="8" w:space="0" w:color="000000"/>
            </w:tcBorders>
            <w:shd w:val="clear" w:color="auto" w:fill="EED2D2"/>
            <w:hideMark/>
          </w:tcPr>
          <w:p w:rsidR="00B570A0" w:rsidRPr="006955E8" w:rsidRDefault="00B570A0" w:rsidP="00B570A0">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B570A0" w:rsidRPr="006955E8" w:rsidRDefault="00B570A0" w:rsidP="00B570A0">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B570A0" w:rsidRPr="006955E8" w:rsidRDefault="00B570A0" w:rsidP="00B570A0">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B570A0" w:rsidRPr="006955E8" w:rsidRDefault="00B570A0" w:rsidP="00B570A0">
            <w:pPr>
              <w:spacing w:before="132" w:after="0" w:line="240" w:lineRule="auto"/>
              <w:ind w:left="104"/>
              <w:rPr>
                <w:rFonts w:ascii="Arial" w:eastAsia="Times New Roman" w:hAnsi="Arial" w:cs="Arial"/>
                <w:lang w:val="en-US" w:eastAsia="en-AU"/>
              </w:rPr>
            </w:pPr>
            <w:r w:rsidRPr="006955E8">
              <w:rPr>
                <w:rFonts w:ascii="Arial" w:eastAsia="Times New Roman" w:hAnsi="Arial" w:cs="Arial"/>
                <w:b/>
                <w:bCs/>
                <w:color w:val="00AF50"/>
                <w:sz w:val="18"/>
                <w:szCs w:val="18"/>
                <w:lang w:val="en-US" w:eastAsia="en-AU"/>
              </w:rPr>
              <w:t>Yes</w:t>
            </w:r>
          </w:p>
        </w:tc>
        <w:tc>
          <w:tcPr>
            <w:tcW w:w="992" w:type="dxa"/>
            <w:tcBorders>
              <w:top w:val="nil"/>
              <w:left w:val="nil"/>
              <w:bottom w:val="single" w:sz="8" w:space="0" w:color="000000"/>
              <w:right w:val="single" w:sz="8" w:space="0" w:color="000000"/>
            </w:tcBorders>
            <w:shd w:val="clear" w:color="auto" w:fill="EED2D2"/>
            <w:hideMark/>
          </w:tcPr>
          <w:p w:rsidR="00B570A0" w:rsidRPr="006955E8" w:rsidRDefault="00B570A0" w:rsidP="00B570A0">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B570A0" w:rsidRPr="006955E8" w:rsidRDefault="00B570A0" w:rsidP="00B570A0">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B570A0" w:rsidRPr="006955E8" w:rsidRDefault="00B570A0" w:rsidP="00B570A0">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B570A0" w:rsidRPr="006955E8" w:rsidRDefault="00B570A0" w:rsidP="00B570A0">
            <w:pPr>
              <w:spacing w:before="132" w:after="0" w:line="240" w:lineRule="auto"/>
              <w:ind w:left="106"/>
              <w:rPr>
                <w:rFonts w:ascii="Arial" w:eastAsia="Times New Roman" w:hAnsi="Arial" w:cs="Arial"/>
                <w:lang w:val="en-US" w:eastAsia="en-AU"/>
              </w:rPr>
            </w:pPr>
            <w:r w:rsidRPr="006955E8">
              <w:rPr>
                <w:rFonts w:ascii="Arial" w:eastAsia="Times New Roman" w:hAnsi="Arial" w:cs="Arial"/>
                <w:b/>
                <w:bCs/>
                <w:color w:val="FF0000"/>
                <w:sz w:val="18"/>
                <w:szCs w:val="18"/>
                <w:lang w:val="en-US" w:eastAsia="en-AU"/>
              </w:rPr>
              <w:t>No</w:t>
            </w:r>
          </w:p>
        </w:tc>
        <w:tc>
          <w:tcPr>
            <w:tcW w:w="992" w:type="dxa"/>
            <w:tcBorders>
              <w:top w:val="nil"/>
              <w:left w:val="nil"/>
              <w:bottom w:val="single" w:sz="8" w:space="0" w:color="000000"/>
              <w:right w:val="single" w:sz="8" w:space="0" w:color="000000"/>
            </w:tcBorders>
            <w:shd w:val="clear" w:color="auto" w:fill="EED2D2"/>
            <w:hideMark/>
          </w:tcPr>
          <w:p w:rsidR="00B570A0" w:rsidRPr="006955E8" w:rsidRDefault="00B570A0" w:rsidP="00B570A0">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B570A0" w:rsidRPr="006955E8" w:rsidRDefault="00B570A0" w:rsidP="00B570A0">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B570A0" w:rsidRPr="006955E8" w:rsidRDefault="00B570A0" w:rsidP="00B570A0">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B570A0" w:rsidRPr="006955E8" w:rsidRDefault="00B570A0" w:rsidP="00B570A0">
            <w:pPr>
              <w:spacing w:before="132" w:after="0" w:line="240" w:lineRule="auto"/>
              <w:ind w:left="107"/>
              <w:rPr>
                <w:rFonts w:ascii="Arial" w:eastAsia="Times New Roman" w:hAnsi="Arial" w:cs="Arial"/>
                <w:lang w:val="en-US" w:eastAsia="en-AU"/>
              </w:rPr>
            </w:pPr>
            <w:r w:rsidRPr="006955E8">
              <w:rPr>
                <w:rFonts w:ascii="Arial" w:eastAsia="Times New Roman" w:hAnsi="Arial" w:cs="Arial"/>
                <w:b/>
                <w:bCs/>
                <w:color w:val="00AF50"/>
                <w:sz w:val="18"/>
                <w:szCs w:val="18"/>
                <w:lang w:val="en-US" w:eastAsia="en-AU"/>
              </w:rPr>
              <w:t>Yes</w:t>
            </w:r>
          </w:p>
        </w:tc>
        <w:tc>
          <w:tcPr>
            <w:tcW w:w="993" w:type="dxa"/>
            <w:tcBorders>
              <w:top w:val="nil"/>
              <w:left w:val="nil"/>
              <w:bottom w:val="single" w:sz="8" w:space="0" w:color="000000"/>
              <w:right w:val="single" w:sz="8" w:space="0" w:color="000000"/>
            </w:tcBorders>
            <w:shd w:val="clear" w:color="auto" w:fill="EED2D2"/>
            <w:hideMark/>
          </w:tcPr>
          <w:p w:rsidR="00B570A0" w:rsidRPr="006955E8" w:rsidRDefault="00B570A0" w:rsidP="00B570A0">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B570A0" w:rsidRPr="006955E8" w:rsidRDefault="00B570A0" w:rsidP="00B570A0">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B570A0" w:rsidRPr="006955E8" w:rsidRDefault="00B570A0" w:rsidP="00B570A0">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B570A0" w:rsidRPr="006955E8" w:rsidRDefault="00B570A0" w:rsidP="00B570A0">
            <w:pPr>
              <w:spacing w:before="132" w:after="0" w:line="240" w:lineRule="auto"/>
              <w:ind w:left="106"/>
              <w:rPr>
                <w:rFonts w:ascii="Arial" w:eastAsia="Times New Roman" w:hAnsi="Arial" w:cs="Arial"/>
                <w:lang w:val="en-US" w:eastAsia="en-AU"/>
              </w:rPr>
            </w:pPr>
            <w:r w:rsidRPr="006955E8">
              <w:rPr>
                <w:rFonts w:ascii="Arial" w:eastAsia="Times New Roman" w:hAnsi="Arial" w:cs="Arial"/>
                <w:b/>
                <w:bCs/>
                <w:color w:val="00AF50"/>
                <w:sz w:val="18"/>
                <w:szCs w:val="18"/>
                <w:lang w:val="en-US" w:eastAsia="en-AU"/>
              </w:rPr>
              <w:t>Yes</w:t>
            </w:r>
          </w:p>
        </w:tc>
      </w:tr>
    </w:tbl>
    <w:p w:rsidR="00B570A0" w:rsidRPr="006955E8" w:rsidRDefault="00B570A0" w:rsidP="00B570A0">
      <w:pPr>
        <w:spacing w:before="112" w:after="0" w:line="240" w:lineRule="auto"/>
        <w:ind w:left="218"/>
        <w:rPr>
          <w:rFonts w:ascii="Arial" w:eastAsia="Times New Roman" w:hAnsi="Arial" w:cs="Arial"/>
          <w:color w:val="000000"/>
          <w:lang w:val="en-US" w:eastAsia="en-AU"/>
        </w:rPr>
      </w:pPr>
      <w:r w:rsidRPr="006955E8">
        <w:rPr>
          <w:rFonts w:ascii="Arial" w:eastAsia="Times New Roman" w:hAnsi="Arial" w:cs="Arial"/>
          <w:i/>
          <w:iCs/>
          <w:color w:val="000000"/>
          <w:sz w:val="20"/>
          <w:szCs w:val="20"/>
          <w:lang w:val="en-US" w:eastAsia="en-AU"/>
        </w:rPr>
        <w:t>Figure 1: Classification scheme: Competence measurement</w:t>
      </w:r>
    </w:p>
    <w:p w:rsidR="00B570A0" w:rsidRPr="006955E8" w:rsidRDefault="00B570A0">
      <w:pPr>
        <w:rPr>
          <w:rFonts w:ascii="Arial" w:eastAsia="Times New Roman" w:hAnsi="Arial" w:cs="Arial"/>
          <w:color w:val="000000"/>
          <w:lang w:val="en-US" w:eastAsia="en-AU"/>
        </w:rPr>
      </w:pPr>
      <w:r w:rsidRPr="006955E8">
        <w:rPr>
          <w:rFonts w:ascii="Arial" w:eastAsia="Times New Roman" w:hAnsi="Arial" w:cs="Arial"/>
          <w:color w:val="000000"/>
          <w:lang w:val="en-US" w:eastAsia="en-AU"/>
        </w:rPr>
        <w:br w:type="page"/>
      </w:r>
    </w:p>
    <w:p w:rsidR="00B570A0" w:rsidRPr="006955E8" w:rsidRDefault="00B570A0" w:rsidP="00B570A0">
      <w:pPr>
        <w:spacing w:before="93" w:after="0" w:line="330" w:lineRule="atLeast"/>
        <w:ind w:left="218" w:right="230"/>
        <w:rPr>
          <w:rFonts w:ascii="Arial" w:eastAsia="Times New Roman" w:hAnsi="Arial" w:cs="Arial"/>
          <w:color w:val="000000"/>
          <w:lang w:val="en-US" w:eastAsia="en-AU"/>
        </w:rPr>
      </w:pPr>
      <w:r w:rsidRPr="006955E8">
        <w:rPr>
          <w:rFonts w:ascii="Arial" w:eastAsia="Times New Roman" w:hAnsi="Arial" w:cs="Arial"/>
          <w:color w:val="000000"/>
          <w:lang w:val="en-US" w:eastAsia="en-AU"/>
        </w:rPr>
        <w:lastRenderedPageBreak/>
        <w:t xml:space="preserve">At this point, a brief interim conclusion </w:t>
      </w:r>
      <w:proofErr w:type="gramStart"/>
      <w:r w:rsidRPr="006955E8">
        <w:rPr>
          <w:rFonts w:ascii="Arial" w:eastAsia="Times New Roman" w:hAnsi="Arial" w:cs="Arial"/>
          <w:color w:val="000000"/>
          <w:lang w:val="en-US" w:eastAsia="en-AU"/>
        </w:rPr>
        <w:t>will be drawn</w:t>
      </w:r>
      <w:proofErr w:type="gramEnd"/>
      <w:r w:rsidRPr="006955E8">
        <w:rPr>
          <w:rFonts w:ascii="Arial" w:eastAsia="Times New Roman" w:hAnsi="Arial" w:cs="Arial"/>
          <w:color w:val="000000"/>
          <w:lang w:val="en-US" w:eastAsia="en-AU"/>
        </w:rPr>
        <w:t xml:space="preserve"> with a view to the current studies on financial literacy. For example, the overview in Figure 1 shows studies on financial literacy found on the economics search engine Economics and Finance Research ideas </w:t>
      </w:r>
      <w:proofErr w:type="spellStart"/>
      <w:r w:rsidRPr="006955E8">
        <w:rPr>
          <w:rFonts w:ascii="Arial" w:eastAsia="Times New Roman" w:hAnsi="Arial" w:cs="Arial"/>
          <w:color w:val="000000"/>
          <w:lang w:val="en-US" w:eastAsia="en-AU"/>
        </w:rPr>
        <w:t>repec</w:t>
      </w:r>
      <w:proofErr w:type="spellEnd"/>
      <w:r w:rsidR="00586518" w:rsidRPr="006955E8">
        <w:rPr>
          <w:rStyle w:val="FootnoteReference"/>
          <w:rFonts w:ascii="Arial" w:eastAsia="Times New Roman" w:hAnsi="Arial" w:cs="Arial"/>
          <w:color w:val="000000"/>
          <w:lang w:val="en-US" w:eastAsia="en-AU"/>
        </w:rPr>
        <w:footnoteReference w:id="4"/>
      </w:r>
      <w:r w:rsidRPr="006955E8">
        <w:rPr>
          <w:rFonts w:ascii="Arial" w:eastAsia="Times New Roman" w:hAnsi="Arial" w:cs="Arial"/>
          <w:color w:val="000000"/>
          <w:lang w:val="en-US" w:eastAsia="en-AU"/>
        </w:rPr>
        <w:t xml:space="preserve"> for the last 5 years. In the further selection process, only studies (survey) </w:t>
      </w:r>
      <w:proofErr w:type="gramStart"/>
      <w:r w:rsidRPr="006955E8">
        <w:rPr>
          <w:rFonts w:ascii="Arial" w:eastAsia="Times New Roman" w:hAnsi="Arial" w:cs="Arial"/>
          <w:color w:val="000000"/>
          <w:lang w:val="en-US" w:eastAsia="en-AU"/>
        </w:rPr>
        <w:t>were considered</w:t>
      </w:r>
      <w:proofErr w:type="gramEnd"/>
      <w:r w:rsidRPr="006955E8">
        <w:rPr>
          <w:rFonts w:ascii="Arial" w:eastAsia="Times New Roman" w:hAnsi="Arial" w:cs="Arial"/>
          <w:color w:val="000000"/>
          <w:lang w:val="en-US" w:eastAsia="en-AU"/>
        </w:rPr>
        <w:t>, which explicitly want to examine the terms financial literacy or financial competence or financial capability. Furthermore, studies relating to Lusardi and the Health and Retirement Study 2004</w:t>
      </w:r>
      <w:r w:rsidR="00586518" w:rsidRPr="006955E8">
        <w:rPr>
          <w:rStyle w:val="FootnoteReference"/>
          <w:rFonts w:ascii="Arial" w:eastAsia="Times New Roman" w:hAnsi="Arial" w:cs="Arial"/>
          <w:color w:val="000000"/>
          <w:lang w:val="en-US" w:eastAsia="en-AU"/>
        </w:rPr>
        <w:footnoteReference w:id="5"/>
      </w:r>
      <w:r w:rsidR="00586518" w:rsidRPr="006955E8">
        <w:rPr>
          <w:rFonts w:ascii="Arial" w:eastAsia="Times New Roman" w:hAnsi="Arial" w:cs="Arial"/>
          <w:color w:val="000000"/>
          <w:vertAlign w:val="superscript"/>
          <w:lang w:val="en-US" w:eastAsia="en-AU"/>
        </w:rPr>
        <w:t xml:space="preserve"> </w:t>
      </w:r>
      <w:r w:rsidRPr="006955E8">
        <w:rPr>
          <w:rFonts w:ascii="Arial" w:eastAsia="Times New Roman" w:hAnsi="Arial" w:cs="Arial"/>
          <w:color w:val="000000"/>
          <w:lang w:val="en-US" w:eastAsia="en-AU"/>
        </w:rPr>
        <w:t>or reference to this study</w:t>
      </w:r>
      <w:r w:rsidR="00586518" w:rsidRPr="006955E8">
        <w:rPr>
          <w:rStyle w:val="FootnoteReference"/>
          <w:rFonts w:ascii="Arial" w:eastAsia="Times New Roman" w:hAnsi="Arial" w:cs="Arial"/>
          <w:color w:val="000000"/>
          <w:lang w:val="en-US" w:eastAsia="en-AU"/>
        </w:rPr>
        <w:footnoteReference w:id="6"/>
      </w:r>
      <w:r w:rsidRPr="006955E8">
        <w:rPr>
          <w:rFonts w:ascii="Arial" w:eastAsia="Times New Roman" w:hAnsi="Arial" w:cs="Arial"/>
          <w:color w:val="000000"/>
          <w:lang w:val="en-US" w:eastAsia="en-AU"/>
        </w:rPr>
        <w:t> </w:t>
      </w:r>
      <w:proofErr w:type="gramStart"/>
      <w:r w:rsidRPr="006955E8">
        <w:rPr>
          <w:rFonts w:ascii="Arial" w:eastAsia="Times New Roman" w:hAnsi="Arial" w:cs="Arial"/>
          <w:color w:val="000000"/>
          <w:lang w:val="en-US" w:eastAsia="en-AU"/>
        </w:rPr>
        <w:t>have been excluded</w:t>
      </w:r>
      <w:proofErr w:type="gramEnd"/>
      <w:r w:rsidRPr="006955E8">
        <w:rPr>
          <w:rFonts w:ascii="Arial" w:eastAsia="Times New Roman" w:hAnsi="Arial" w:cs="Arial"/>
          <w:color w:val="000000"/>
          <w:lang w:val="en-US" w:eastAsia="en-AU"/>
        </w:rPr>
        <w:t xml:space="preserve">, as these questions are listed representatively by the study (Lusardi/Mitchell 2011). Furthermore, students who deal with financial competence, but only cover it through questions on the personal handling of funds and products (e.g. Youth and Money 2005, SCHUFA) </w:t>
      </w:r>
      <w:proofErr w:type="gramStart"/>
      <w:r w:rsidRPr="006955E8">
        <w:rPr>
          <w:rFonts w:ascii="Arial" w:eastAsia="Times New Roman" w:hAnsi="Arial" w:cs="Arial"/>
          <w:color w:val="000000"/>
          <w:lang w:val="en-US" w:eastAsia="en-AU"/>
        </w:rPr>
        <w:t>have been excluded</w:t>
      </w:r>
      <w:proofErr w:type="gramEnd"/>
      <w:r w:rsidRPr="006955E8">
        <w:rPr>
          <w:rFonts w:ascii="Arial" w:eastAsia="Times New Roman" w:hAnsi="Arial" w:cs="Arial"/>
          <w:color w:val="000000"/>
          <w:lang w:val="en-US" w:eastAsia="en-AU"/>
        </w:rPr>
        <w:t xml:space="preserve">. Two studies from the UK and the US </w:t>
      </w:r>
      <w:proofErr w:type="gramStart"/>
      <w:r w:rsidRPr="006955E8">
        <w:rPr>
          <w:rFonts w:ascii="Arial" w:eastAsia="Times New Roman" w:hAnsi="Arial" w:cs="Arial"/>
          <w:color w:val="000000"/>
          <w:lang w:val="en-US" w:eastAsia="en-AU"/>
        </w:rPr>
        <w:t>are cited</w:t>
      </w:r>
      <w:proofErr w:type="gramEnd"/>
      <w:r w:rsidRPr="006955E8">
        <w:rPr>
          <w:rFonts w:ascii="Arial" w:eastAsia="Times New Roman" w:hAnsi="Arial" w:cs="Arial"/>
          <w:color w:val="000000"/>
          <w:lang w:val="en-US" w:eastAsia="en-AU"/>
        </w:rPr>
        <w:t xml:space="preserve"> for linking financial literacy with other topics, each of which has examined financial literacy with different priorities. A cross-section of the research landscape around the financial literacy construct of the last 5 years is to </w:t>
      </w:r>
      <w:proofErr w:type="gramStart"/>
      <w:r w:rsidRPr="006955E8">
        <w:rPr>
          <w:rFonts w:ascii="Arial" w:eastAsia="Times New Roman" w:hAnsi="Arial" w:cs="Arial"/>
          <w:color w:val="000000"/>
          <w:lang w:val="en-US" w:eastAsia="en-AU"/>
        </w:rPr>
        <w:t>be presented</w:t>
      </w:r>
      <w:proofErr w:type="gramEnd"/>
      <w:r w:rsidRPr="006955E8">
        <w:rPr>
          <w:rFonts w:ascii="Arial" w:eastAsia="Times New Roman" w:hAnsi="Arial" w:cs="Arial"/>
          <w:color w:val="000000"/>
          <w:lang w:val="en-US" w:eastAsia="en-AU"/>
        </w:rPr>
        <w:t>. In an overview (see Figure 1), the studies selected in this way are assigned to the different perspectives in a first systematization.</w:t>
      </w:r>
    </w:p>
    <w:p w:rsidR="00B570A0" w:rsidRPr="006955E8" w:rsidRDefault="00B570A0" w:rsidP="00B570A0">
      <w:pPr>
        <w:spacing w:before="1" w:after="0" w:line="330" w:lineRule="atLeast"/>
        <w:ind w:left="218" w:right="233"/>
        <w:rPr>
          <w:rFonts w:ascii="Arial" w:eastAsia="Times New Roman" w:hAnsi="Arial" w:cs="Arial"/>
          <w:color w:val="000000"/>
          <w:lang w:val="en-US" w:eastAsia="en-AU"/>
        </w:rPr>
      </w:pPr>
      <w:r w:rsidRPr="006955E8">
        <w:rPr>
          <w:rFonts w:ascii="Arial" w:eastAsia="Times New Roman" w:hAnsi="Arial" w:cs="Arial"/>
          <w:color w:val="000000"/>
          <w:lang w:val="en-US" w:eastAsia="en-AU"/>
        </w:rPr>
        <w:t xml:space="preserve">The classification of the selected studies shows that a large proportion cannot meet the requirements of competence measurement. Especially in the area of task formats (5), weaknesses </w:t>
      </w:r>
      <w:proofErr w:type="gramStart"/>
      <w:r w:rsidRPr="006955E8">
        <w:rPr>
          <w:rFonts w:ascii="Arial" w:eastAsia="Times New Roman" w:hAnsi="Arial" w:cs="Arial"/>
          <w:color w:val="000000"/>
          <w:lang w:val="en-US" w:eastAsia="en-AU"/>
        </w:rPr>
        <w:t>can be identified</w:t>
      </w:r>
      <w:proofErr w:type="gramEnd"/>
      <w:r w:rsidRPr="006955E8">
        <w:rPr>
          <w:rFonts w:ascii="Arial" w:eastAsia="Times New Roman" w:hAnsi="Arial" w:cs="Arial"/>
          <w:color w:val="000000"/>
          <w:lang w:val="en-US" w:eastAsia="en-AU"/>
        </w:rPr>
        <w:t xml:space="preserve"> in individual studies, especially against the background of a gender-specific bias due to the formulation of questions (Macha/Shoes 2013). The roles classified as real in economic education (6) </w:t>
      </w:r>
      <w:proofErr w:type="gramStart"/>
      <w:r w:rsidRPr="006955E8">
        <w:rPr>
          <w:rFonts w:ascii="Arial" w:eastAsia="Times New Roman" w:hAnsi="Arial" w:cs="Arial"/>
          <w:color w:val="000000"/>
          <w:lang w:val="en-US" w:eastAsia="en-AU"/>
        </w:rPr>
        <w:t>are also not consistently dealt with</w:t>
      </w:r>
      <w:proofErr w:type="gramEnd"/>
      <w:r w:rsidRPr="006955E8">
        <w:rPr>
          <w:rFonts w:ascii="Arial" w:eastAsia="Times New Roman" w:hAnsi="Arial" w:cs="Arial"/>
          <w:color w:val="000000"/>
          <w:lang w:val="en-US" w:eastAsia="en-AU"/>
        </w:rPr>
        <w:t>.</w:t>
      </w:r>
    </w:p>
    <w:p w:rsidR="00B570A0" w:rsidRPr="006955E8" w:rsidRDefault="00B570A0" w:rsidP="00B570A0">
      <w:pPr>
        <w:spacing w:before="11" w:after="0" w:line="240" w:lineRule="auto"/>
        <w:rPr>
          <w:rFonts w:ascii="Arial" w:eastAsia="Times New Roman" w:hAnsi="Arial" w:cs="Arial"/>
          <w:color w:val="000000"/>
          <w:lang w:val="en-US" w:eastAsia="en-AU"/>
        </w:rPr>
      </w:pPr>
      <w:r w:rsidRPr="006955E8">
        <w:rPr>
          <w:rFonts w:ascii="Arial" w:eastAsia="Times New Roman" w:hAnsi="Arial" w:cs="Arial"/>
          <w:color w:val="000000"/>
          <w:sz w:val="32"/>
          <w:szCs w:val="32"/>
          <w:lang w:val="en-US" w:eastAsia="en-AU"/>
        </w:rPr>
        <w:t> </w:t>
      </w:r>
    </w:p>
    <w:p w:rsidR="00B570A0" w:rsidRPr="006955E8" w:rsidRDefault="00B570A0" w:rsidP="00B570A0">
      <w:pPr>
        <w:spacing w:after="0" w:line="240" w:lineRule="auto"/>
        <w:ind w:left="650" w:hanging="433"/>
        <w:outlineLvl w:val="0"/>
        <w:rPr>
          <w:rFonts w:ascii="Arial" w:eastAsia="Times New Roman" w:hAnsi="Arial" w:cs="Arial"/>
          <w:b/>
          <w:bCs/>
          <w:color w:val="000000"/>
          <w:kern w:val="36"/>
          <w:sz w:val="26"/>
          <w:szCs w:val="26"/>
          <w:lang w:val="en-US" w:eastAsia="en-AU"/>
        </w:rPr>
      </w:pPr>
      <w:proofErr w:type="gramStart"/>
      <w:r w:rsidRPr="006955E8">
        <w:rPr>
          <w:rFonts w:ascii="Arial" w:eastAsia="Times New Roman" w:hAnsi="Arial" w:cs="Arial"/>
          <w:b/>
          <w:bCs/>
          <w:color w:val="000000"/>
          <w:kern w:val="36"/>
          <w:sz w:val="26"/>
          <w:szCs w:val="26"/>
          <w:lang w:val="en-US" w:eastAsia="en-AU"/>
        </w:rPr>
        <w:t>4</w:t>
      </w:r>
      <w:proofErr w:type="gramEnd"/>
      <w:r w:rsidRPr="006955E8">
        <w:rPr>
          <w:rFonts w:ascii="Times New Roman" w:eastAsia="Times New Roman" w:hAnsi="Times New Roman" w:cs="Times New Roman"/>
          <w:b/>
          <w:bCs/>
          <w:color w:val="000000"/>
          <w:kern w:val="36"/>
          <w:sz w:val="14"/>
          <w:szCs w:val="14"/>
          <w:lang w:val="en-US" w:eastAsia="en-AU"/>
        </w:rPr>
        <w:t> </w:t>
      </w:r>
      <w:r w:rsidRPr="006955E8">
        <w:rPr>
          <w:rFonts w:ascii="Arial" w:eastAsia="Times New Roman" w:hAnsi="Arial" w:cs="Arial"/>
          <w:b/>
          <w:bCs/>
          <w:color w:val="000000"/>
          <w:kern w:val="36"/>
          <w:sz w:val="26"/>
          <w:szCs w:val="26"/>
          <w:lang w:val="en-US" w:eastAsia="en-AU"/>
        </w:rPr>
        <w:t>Financial Literacy</w:t>
      </w:r>
      <w:r w:rsidRPr="006955E8">
        <w:rPr>
          <w:rFonts w:ascii="Arial" w:eastAsia="Times New Roman" w:hAnsi="Arial" w:cs="Arial"/>
          <w:b/>
          <w:bCs/>
          <w:color w:val="000000"/>
          <w:spacing w:val="-11"/>
          <w:kern w:val="36"/>
          <w:sz w:val="26"/>
          <w:szCs w:val="26"/>
          <w:lang w:val="en-US" w:eastAsia="en-AU"/>
        </w:rPr>
        <w:t> </w:t>
      </w:r>
      <w:r w:rsidRPr="006955E8">
        <w:rPr>
          <w:rFonts w:ascii="Arial" w:eastAsia="Times New Roman" w:hAnsi="Arial" w:cs="Arial"/>
          <w:b/>
          <w:bCs/>
          <w:color w:val="000000"/>
          <w:kern w:val="36"/>
          <w:sz w:val="26"/>
          <w:szCs w:val="26"/>
          <w:lang w:val="en-US" w:eastAsia="en-AU"/>
        </w:rPr>
        <w:t>Study (FILS)</w:t>
      </w:r>
    </w:p>
    <w:p w:rsidR="00586518" w:rsidRPr="006955E8" w:rsidRDefault="00B570A0" w:rsidP="00586518">
      <w:pPr>
        <w:spacing w:before="149" w:after="0" w:line="330" w:lineRule="atLeast"/>
        <w:ind w:left="218" w:right="233"/>
        <w:rPr>
          <w:rFonts w:ascii="Arial" w:eastAsia="Times New Roman" w:hAnsi="Arial" w:cs="Arial"/>
          <w:color w:val="000000"/>
          <w:lang w:val="en-US" w:eastAsia="en-AU"/>
        </w:rPr>
      </w:pPr>
      <w:r w:rsidRPr="006955E8">
        <w:rPr>
          <w:rFonts w:ascii="Arial" w:eastAsia="Times New Roman" w:hAnsi="Arial" w:cs="Arial"/>
          <w:color w:val="000000"/>
          <w:lang w:val="en-US" w:eastAsia="en-AU"/>
        </w:rPr>
        <w:t xml:space="preserve">The Financial Literacy Study (FILS) is part of the project ECOS (Economic Competencies Study) of the </w:t>
      </w:r>
      <w:proofErr w:type="spellStart"/>
      <w:r w:rsidRPr="006955E8">
        <w:rPr>
          <w:rFonts w:ascii="Arial" w:eastAsia="Times New Roman" w:hAnsi="Arial" w:cs="Arial"/>
          <w:color w:val="000000"/>
          <w:lang w:val="en-US" w:eastAsia="en-AU"/>
        </w:rPr>
        <w:t>ZöBiS</w:t>
      </w:r>
      <w:proofErr w:type="spellEnd"/>
      <w:r w:rsidRPr="006955E8">
        <w:rPr>
          <w:rFonts w:ascii="Arial" w:eastAsia="Times New Roman" w:hAnsi="Arial" w:cs="Arial"/>
          <w:color w:val="000000"/>
          <w:lang w:val="en-US" w:eastAsia="en-AU"/>
        </w:rPr>
        <w:t>. In this project, the authors explore whether there is a specific economic competence and what relationship this competence has to mathematical and verbal skills. In addition to economic knowledge,</w:t>
      </w:r>
    </w:p>
    <w:p w:rsidR="00586518" w:rsidRPr="006955E8" w:rsidRDefault="00586518">
      <w:pPr>
        <w:rPr>
          <w:rFonts w:ascii="Arial" w:eastAsia="Times New Roman" w:hAnsi="Arial" w:cs="Arial"/>
          <w:color w:val="000000"/>
          <w:lang w:val="en-US" w:eastAsia="en-AU"/>
        </w:rPr>
      </w:pPr>
      <w:r w:rsidRPr="006955E8">
        <w:rPr>
          <w:rFonts w:ascii="Arial" w:eastAsia="Times New Roman" w:hAnsi="Arial" w:cs="Arial"/>
          <w:color w:val="000000"/>
          <w:lang w:val="en-US" w:eastAsia="en-AU"/>
        </w:rPr>
        <w:br w:type="page"/>
      </w:r>
    </w:p>
    <w:p w:rsidR="00B570A0" w:rsidRPr="006955E8" w:rsidRDefault="00B570A0" w:rsidP="00586518">
      <w:pPr>
        <w:spacing w:before="149" w:after="0" w:line="330" w:lineRule="atLeast"/>
        <w:ind w:left="218" w:right="233"/>
        <w:rPr>
          <w:rFonts w:ascii="Arial" w:eastAsia="Times New Roman" w:hAnsi="Arial" w:cs="Arial"/>
          <w:color w:val="000000"/>
          <w:lang w:val="en-US" w:eastAsia="en-AU"/>
        </w:rPr>
      </w:pPr>
      <w:proofErr w:type="gramStart"/>
      <w:r w:rsidRPr="006955E8">
        <w:rPr>
          <w:rFonts w:ascii="Arial" w:eastAsia="Times New Roman" w:hAnsi="Arial" w:cs="Arial"/>
          <w:color w:val="000000"/>
          <w:lang w:val="en-US" w:eastAsia="en-AU"/>
        </w:rPr>
        <w:lastRenderedPageBreak/>
        <w:t>computer</w:t>
      </w:r>
      <w:proofErr w:type="gramEnd"/>
      <w:r w:rsidRPr="006955E8">
        <w:rPr>
          <w:rFonts w:ascii="Arial" w:eastAsia="Times New Roman" w:hAnsi="Arial" w:cs="Arial"/>
          <w:color w:val="000000"/>
          <w:lang w:val="en-US" w:eastAsia="en-AU"/>
        </w:rPr>
        <w:t xml:space="preserve"> simulations for the survey of action-based competence are also used in this study (Macha/Shoes 2012a). This concept </w:t>
      </w:r>
      <w:proofErr w:type="gramStart"/>
      <w:r w:rsidRPr="006955E8">
        <w:rPr>
          <w:rFonts w:ascii="Arial" w:eastAsia="Times New Roman" w:hAnsi="Arial" w:cs="Arial"/>
          <w:color w:val="000000"/>
          <w:lang w:val="en-US" w:eastAsia="en-AU"/>
        </w:rPr>
        <w:t>is also followed</w:t>
      </w:r>
      <w:proofErr w:type="gramEnd"/>
      <w:r w:rsidRPr="006955E8">
        <w:rPr>
          <w:rFonts w:ascii="Arial" w:eastAsia="Times New Roman" w:hAnsi="Arial" w:cs="Arial"/>
          <w:color w:val="000000"/>
          <w:lang w:val="en-US" w:eastAsia="en-AU"/>
        </w:rPr>
        <w:t xml:space="preserve"> in FILS. To obtain a parallel data set, students between the ages of 14 and 17 </w:t>
      </w:r>
      <w:proofErr w:type="gramStart"/>
      <w:r w:rsidRPr="006955E8">
        <w:rPr>
          <w:rFonts w:ascii="Arial" w:eastAsia="Times New Roman" w:hAnsi="Arial" w:cs="Arial"/>
          <w:color w:val="000000"/>
          <w:lang w:val="en-US" w:eastAsia="en-AU"/>
        </w:rPr>
        <w:t>were interviewed</w:t>
      </w:r>
      <w:proofErr w:type="gramEnd"/>
      <w:r w:rsidRPr="006955E8">
        <w:rPr>
          <w:rFonts w:ascii="Arial" w:eastAsia="Times New Roman" w:hAnsi="Arial" w:cs="Arial"/>
          <w:color w:val="000000"/>
          <w:lang w:val="en-US" w:eastAsia="en-AU"/>
        </w:rPr>
        <w:t xml:space="preserve"> as part of a 45-minute online study. It started in June 2012 and currently comprises 817 students from North Rhine-Westphalia, Rhineland-Palatinate and Baden-Württemberg. In terms of content, five areas </w:t>
      </w:r>
      <w:proofErr w:type="gramStart"/>
      <w:r w:rsidRPr="006955E8">
        <w:rPr>
          <w:rFonts w:ascii="Arial" w:eastAsia="Times New Roman" w:hAnsi="Arial" w:cs="Arial"/>
          <w:color w:val="000000"/>
          <w:lang w:val="en-US" w:eastAsia="en-AU"/>
        </w:rPr>
        <w:t>are covered</w:t>
      </w:r>
      <w:proofErr w:type="gramEnd"/>
      <w:r w:rsidRPr="006955E8">
        <w:rPr>
          <w:rFonts w:ascii="Arial" w:eastAsia="Times New Roman" w:hAnsi="Arial" w:cs="Arial"/>
          <w:color w:val="000000"/>
          <w:lang w:val="en-US" w:eastAsia="en-AU"/>
        </w:rPr>
        <w:t>, supplemented by the monetary policy dimension, so that the financial policy part of a financial literacy</w:t>
      </w:r>
      <w:r w:rsidRPr="006955E8">
        <w:rPr>
          <w:rFonts w:ascii="Arial" w:eastAsia="Times New Roman" w:hAnsi="Arial" w:cs="Arial"/>
          <w:color w:val="000000"/>
          <w:spacing w:val="-6"/>
          <w:lang w:val="en-US" w:eastAsia="en-AU"/>
        </w:rPr>
        <w:t> </w:t>
      </w:r>
      <w:r w:rsidRPr="006955E8">
        <w:rPr>
          <w:rFonts w:ascii="Arial" w:eastAsia="Times New Roman" w:hAnsi="Arial" w:cs="Arial"/>
          <w:color w:val="000000"/>
          <w:lang w:val="en-US" w:eastAsia="en-AU"/>
        </w:rPr>
        <w:t>can also be covered and possible interactions between monetary policy interests and knowledge and the individual financial literacy can be established.</w:t>
      </w:r>
    </w:p>
    <w:p w:rsidR="00B570A0" w:rsidRPr="006955E8" w:rsidRDefault="00B570A0" w:rsidP="00B570A0">
      <w:pPr>
        <w:spacing w:after="0" w:line="240" w:lineRule="auto"/>
        <w:ind w:left="1214"/>
        <w:rPr>
          <w:rFonts w:ascii="Arial" w:eastAsia="Times New Roman" w:hAnsi="Arial" w:cs="Arial"/>
          <w:color w:val="000000"/>
          <w:lang w:val="en-US" w:eastAsia="en-AU"/>
        </w:rPr>
      </w:pPr>
      <w:r w:rsidRPr="006955E8">
        <w:rPr>
          <w:rFonts w:ascii="Arial" w:eastAsia="Times New Roman" w:hAnsi="Arial" w:cs="Arial"/>
          <w:noProof/>
          <w:color w:val="000000"/>
          <w:sz w:val="20"/>
          <w:szCs w:val="20"/>
          <w:lang w:val="en-US" w:eastAsia="en-AU"/>
        </w:rPr>
        <mc:AlternateContent>
          <mc:Choice Requires="wps">
            <w:drawing>
              <wp:inline distT="0" distB="0" distL="0" distR="0">
                <wp:extent cx="3140710" cy="3045460"/>
                <wp:effectExtent l="0" t="0" r="0" b="0"/>
                <wp:docPr id="1" name="Rectangle 1" descr="https://www.translatoruser.net/%5bGerman%5d%20Schurkmann%20&amp;%20Schuhen%20(2013)_files/image004.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40710" cy="3045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C262DF" id="Rectangle 1" o:spid="_x0000_s1026" alt="https://www.translatoruser.net/%5bGerman%5d%20Schurkmann%20&amp;%20Schuhen%20(2013)_files/image004.gif" style="width:247.3pt;height:23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" filled="f" stroked="f">
                <o:lock v:ext="edit" aspectratio="t"/>
                <w10:anchorlock/>
              </v:rect>
            </w:pict>
          </mc:Fallback>
        </mc:AlternateContent>
      </w:r>
    </w:p>
    <w:p w:rsidR="00B570A0" w:rsidRPr="006955E8" w:rsidRDefault="00B570A0" w:rsidP="00B570A0">
      <w:pPr>
        <w:spacing w:before="195" w:after="0" w:line="240" w:lineRule="auto"/>
        <w:ind w:left="218"/>
        <w:rPr>
          <w:rFonts w:ascii="Arial" w:eastAsia="Times New Roman" w:hAnsi="Arial" w:cs="Arial"/>
          <w:color w:val="000000"/>
          <w:lang w:val="en-US" w:eastAsia="en-AU"/>
        </w:rPr>
      </w:pPr>
      <w:r w:rsidRPr="006955E8">
        <w:rPr>
          <w:rFonts w:ascii="Arial" w:eastAsia="Times New Roman" w:hAnsi="Arial" w:cs="Arial"/>
          <w:i/>
          <w:iCs/>
          <w:color w:val="000000"/>
          <w:sz w:val="20"/>
          <w:szCs w:val="20"/>
          <w:lang w:val="en-US" w:eastAsia="en-AU"/>
        </w:rPr>
        <w:t>Figure 2: Content Construct</w:t>
      </w:r>
    </w:p>
    <w:p w:rsidR="00B570A0" w:rsidRPr="006955E8" w:rsidRDefault="00B570A0" w:rsidP="00B570A0">
      <w:pPr>
        <w:spacing w:after="0" w:line="240" w:lineRule="auto"/>
        <w:rPr>
          <w:rFonts w:ascii="Arial" w:eastAsia="Times New Roman" w:hAnsi="Arial" w:cs="Arial"/>
          <w:color w:val="000000"/>
          <w:lang w:val="en-US" w:eastAsia="en-AU"/>
        </w:rPr>
      </w:pPr>
      <w:r w:rsidRPr="006955E8">
        <w:rPr>
          <w:rFonts w:ascii="Arial" w:eastAsia="Times New Roman" w:hAnsi="Arial" w:cs="Arial"/>
          <w:i/>
          <w:iCs/>
          <w:color w:val="000000"/>
          <w:lang w:val="en-US" w:eastAsia="en-AU"/>
        </w:rPr>
        <w:t> </w:t>
      </w:r>
    </w:p>
    <w:p w:rsidR="00B570A0" w:rsidRPr="006955E8" w:rsidRDefault="00B570A0" w:rsidP="00B570A0">
      <w:pPr>
        <w:spacing w:before="7" w:after="0" w:line="240" w:lineRule="auto"/>
        <w:rPr>
          <w:rFonts w:ascii="Arial" w:eastAsia="Times New Roman" w:hAnsi="Arial" w:cs="Arial"/>
          <w:color w:val="000000"/>
          <w:lang w:val="en-US" w:eastAsia="en-AU"/>
        </w:rPr>
      </w:pPr>
      <w:r w:rsidRPr="006955E8">
        <w:rPr>
          <w:rFonts w:ascii="Arial" w:eastAsia="Times New Roman" w:hAnsi="Arial" w:cs="Arial"/>
          <w:i/>
          <w:iCs/>
          <w:color w:val="000000"/>
          <w:sz w:val="21"/>
          <w:szCs w:val="21"/>
          <w:lang w:val="en-US" w:eastAsia="en-AU"/>
        </w:rPr>
        <w:t> </w:t>
      </w:r>
    </w:p>
    <w:p w:rsidR="00B570A0" w:rsidRPr="006955E8" w:rsidRDefault="00B570A0" w:rsidP="00B570A0">
      <w:pPr>
        <w:spacing w:before="1" w:after="0" w:line="330" w:lineRule="atLeast"/>
        <w:ind w:left="218" w:right="234"/>
        <w:rPr>
          <w:rFonts w:ascii="Arial" w:eastAsia="Times New Roman" w:hAnsi="Arial" w:cs="Arial"/>
          <w:color w:val="000000"/>
          <w:lang w:val="en-US" w:eastAsia="en-AU"/>
        </w:rPr>
      </w:pPr>
      <w:r w:rsidRPr="006955E8">
        <w:rPr>
          <w:rFonts w:ascii="Arial" w:eastAsia="Times New Roman" w:hAnsi="Arial" w:cs="Arial"/>
          <w:color w:val="000000"/>
          <w:lang w:val="en-US" w:eastAsia="en-AU"/>
        </w:rPr>
        <w:t xml:space="preserve">The measurement model provides for the criteria described in Chapter 3, whereby motivation and volition </w:t>
      </w:r>
      <w:proofErr w:type="gramStart"/>
      <w:r w:rsidRPr="006955E8">
        <w:rPr>
          <w:rFonts w:ascii="Arial" w:eastAsia="Times New Roman" w:hAnsi="Arial" w:cs="Arial"/>
          <w:color w:val="000000"/>
          <w:lang w:val="en-US" w:eastAsia="en-AU"/>
        </w:rPr>
        <w:t>were collected</w:t>
      </w:r>
      <w:proofErr w:type="gramEnd"/>
      <w:r w:rsidRPr="006955E8">
        <w:rPr>
          <w:rFonts w:ascii="Arial" w:eastAsia="Times New Roman" w:hAnsi="Arial" w:cs="Arial"/>
          <w:color w:val="000000"/>
          <w:lang w:val="en-US" w:eastAsia="en-AU"/>
        </w:rPr>
        <w:t xml:space="preserve"> by means of a recruitment test on money in adolescents and young adults (Barry/Breuer 2012; Yamauchi/</w:t>
      </w:r>
      <w:proofErr w:type="spellStart"/>
      <w:r w:rsidRPr="006955E8">
        <w:rPr>
          <w:rFonts w:ascii="Arial" w:eastAsia="Times New Roman" w:hAnsi="Arial" w:cs="Arial"/>
          <w:color w:val="000000"/>
          <w:lang w:val="en-US" w:eastAsia="en-AU"/>
        </w:rPr>
        <w:t>Templer</w:t>
      </w:r>
      <w:proofErr w:type="spellEnd"/>
      <w:r w:rsidRPr="006955E8">
        <w:rPr>
          <w:rFonts w:ascii="Arial" w:eastAsia="Times New Roman" w:hAnsi="Arial" w:cs="Arial"/>
          <w:color w:val="000000"/>
          <w:lang w:val="en-US" w:eastAsia="en-AU"/>
        </w:rPr>
        <w:t xml:space="preserve"> 1982; </w:t>
      </w:r>
      <w:proofErr w:type="spellStart"/>
      <w:r w:rsidRPr="006955E8">
        <w:rPr>
          <w:rFonts w:ascii="Arial" w:eastAsia="Times New Roman" w:hAnsi="Arial" w:cs="Arial"/>
          <w:color w:val="000000"/>
          <w:lang w:val="en-US" w:eastAsia="en-AU"/>
        </w:rPr>
        <w:t>Furnham</w:t>
      </w:r>
      <w:proofErr w:type="spellEnd"/>
      <w:r w:rsidRPr="006955E8">
        <w:rPr>
          <w:rFonts w:ascii="Arial" w:eastAsia="Times New Roman" w:hAnsi="Arial" w:cs="Arial"/>
          <w:color w:val="000000"/>
          <w:lang w:val="en-US" w:eastAsia="en-AU"/>
        </w:rPr>
        <w:t xml:space="preserve"> 1984; Tang.</w:t>
      </w:r>
    </w:p>
    <w:p w:rsidR="00586518" w:rsidRPr="006955E8" w:rsidRDefault="00B570A0" w:rsidP="00586518">
      <w:pPr>
        <w:spacing w:after="0" w:line="330" w:lineRule="atLeast"/>
        <w:ind w:left="218" w:right="231"/>
        <w:rPr>
          <w:rFonts w:ascii="Arial" w:eastAsia="Times New Roman" w:hAnsi="Arial" w:cs="Arial"/>
          <w:color w:val="000000"/>
          <w:lang w:val="en-US" w:eastAsia="en-AU"/>
        </w:rPr>
      </w:pPr>
      <w:r w:rsidRPr="006955E8">
        <w:rPr>
          <w:rFonts w:ascii="Arial" w:eastAsia="Times New Roman" w:hAnsi="Arial" w:cs="Arial"/>
          <w:color w:val="000000"/>
          <w:lang w:val="en-US" w:eastAsia="en-AU"/>
        </w:rPr>
        <w:t xml:space="preserve">The main innovation in the previous studies is the online-based simulations in the form of realistic online tools. In FILS, for example, online computers have been </w:t>
      </w:r>
      <w:proofErr w:type="spellStart"/>
      <w:r w:rsidRPr="006955E8">
        <w:rPr>
          <w:rFonts w:ascii="Arial" w:eastAsia="Times New Roman" w:hAnsi="Arial" w:cs="Arial"/>
          <w:color w:val="000000"/>
          <w:lang w:val="en-US" w:eastAsia="en-AU"/>
        </w:rPr>
        <w:t>imple</w:t>
      </w:r>
      <w:proofErr w:type="spellEnd"/>
      <w:r w:rsidRPr="006955E8">
        <w:rPr>
          <w:rFonts w:ascii="Arial" w:eastAsia="Times New Roman" w:hAnsi="Arial" w:cs="Arial"/>
          <w:color w:val="000000"/>
          <w:lang w:val="en-US" w:eastAsia="en-AU"/>
        </w:rPr>
        <w:t xml:space="preserve">- </w:t>
      </w:r>
      <w:proofErr w:type="spellStart"/>
      <w:r w:rsidRPr="006955E8">
        <w:rPr>
          <w:rFonts w:ascii="Arial" w:eastAsia="Times New Roman" w:hAnsi="Arial" w:cs="Arial"/>
          <w:color w:val="000000"/>
          <w:lang w:val="en-US" w:eastAsia="en-AU"/>
        </w:rPr>
        <w:t>mented</w:t>
      </w:r>
      <w:proofErr w:type="spellEnd"/>
      <w:r w:rsidRPr="006955E8">
        <w:rPr>
          <w:rFonts w:ascii="Arial" w:eastAsia="Times New Roman" w:hAnsi="Arial" w:cs="Arial"/>
          <w:color w:val="000000"/>
          <w:lang w:val="en-US" w:eastAsia="en-AU"/>
        </w:rPr>
        <w:t xml:space="preserve"> as help tools and simulation tasks for online banking with different levels of difficulty. The help tools have long been offered to the consumer for decision-making by financial institutions, consumer consumers or financial service providers.</w:t>
      </w:r>
    </w:p>
    <w:p w:rsidR="00586518" w:rsidRPr="006955E8" w:rsidRDefault="00586518">
      <w:pPr>
        <w:rPr>
          <w:rFonts w:ascii="Arial" w:eastAsia="Times New Roman" w:hAnsi="Arial" w:cs="Arial"/>
          <w:color w:val="000000"/>
          <w:lang w:val="en-US" w:eastAsia="en-AU"/>
        </w:rPr>
      </w:pPr>
      <w:r w:rsidRPr="006955E8">
        <w:rPr>
          <w:rFonts w:ascii="Arial" w:eastAsia="Times New Roman" w:hAnsi="Arial" w:cs="Arial"/>
          <w:color w:val="000000"/>
          <w:lang w:val="en-US" w:eastAsia="en-AU"/>
        </w:rPr>
        <w:br w:type="page"/>
      </w:r>
    </w:p>
    <w:p w:rsidR="00B570A0" w:rsidRPr="006955E8" w:rsidRDefault="00B570A0" w:rsidP="00586518">
      <w:pPr>
        <w:spacing w:after="0" w:line="330" w:lineRule="atLeast"/>
        <w:ind w:left="218" w:right="231"/>
        <w:rPr>
          <w:rFonts w:ascii="Arial" w:eastAsia="Times New Roman" w:hAnsi="Arial" w:cs="Arial"/>
          <w:color w:val="000000"/>
          <w:lang w:val="en-US" w:eastAsia="en-AU"/>
        </w:rPr>
      </w:pPr>
      <w:r w:rsidRPr="006955E8">
        <w:rPr>
          <w:rFonts w:ascii="Arial" w:eastAsia="Times New Roman" w:hAnsi="Arial" w:cs="Arial"/>
          <w:color w:val="000000"/>
          <w:lang w:val="en-US" w:eastAsia="en-AU"/>
        </w:rPr>
        <w:lastRenderedPageBreak/>
        <w:t xml:space="preserve">They are intended to help him form opinions and to enable comparisons to be made between various interventions which he may not be able to make without this support. In 2010, for example, about 60% of customers </w:t>
      </w:r>
      <w:proofErr w:type="gramStart"/>
      <w:r w:rsidRPr="006955E8">
        <w:rPr>
          <w:rFonts w:ascii="Arial" w:eastAsia="Times New Roman" w:hAnsi="Arial" w:cs="Arial"/>
          <w:color w:val="000000"/>
          <w:lang w:val="en-US" w:eastAsia="en-AU"/>
        </w:rPr>
        <w:t>were informed</w:t>
      </w:r>
      <w:proofErr w:type="gramEnd"/>
      <w:r w:rsidRPr="006955E8">
        <w:rPr>
          <w:rFonts w:ascii="Arial" w:eastAsia="Times New Roman" w:hAnsi="Arial" w:cs="Arial"/>
          <w:color w:val="000000"/>
          <w:lang w:val="en-US" w:eastAsia="en-AU"/>
        </w:rPr>
        <w:t xml:space="preserve"> online about prices, products and possibilities for investment, pension or purchase decisions (</w:t>
      </w:r>
      <w:proofErr w:type="spellStart"/>
      <w:r w:rsidRPr="006955E8">
        <w:rPr>
          <w:rFonts w:ascii="Arial" w:eastAsia="Times New Roman" w:hAnsi="Arial" w:cs="Arial"/>
          <w:color w:val="000000"/>
          <w:lang w:val="en-US" w:eastAsia="en-AU"/>
        </w:rPr>
        <w:t>Krotsch</w:t>
      </w:r>
      <w:proofErr w:type="spellEnd"/>
      <w:r w:rsidRPr="006955E8">
        <w:rPr>
          <w:rFonts w:ascii="Arial" w:eastAsia="Times New Roman" w:hAnsi="Arial" w:cs="Arial"/>
          <w:color w:val="000000"/>
          <w:lang w:val="en-US" w:eastAsia="en-AU"/>
        </w:rPr>
        <w:t>/</w:t>
      </w:r>
      <w:proofErr w:type="spellStart"/>
      <w:r w:rsidRPr="006955E8">
        <w:rPr>
          <w:rFonts w:ascii="Arial" w:eastAsia="Times New Roman" w:hAnsi="Arial" w:cs="Arial"/>
          <w:color w:val="000000"/>
          <w:lang w:val="en-US" w:eastAsia="en-AU"/>
        </w:rPr>
        <w:t>Locher</w:t>
      </w:r>
      <w:proofErr w:type="spellEnd"/>
      <w:r w:rsidRPr="006955E8">
        <w:rPr>
          <w:rFonts w:ascii="Arial" w:eastAsia="Times New Roman" w:hAnsi="Arial" w:cs="Arial"/>
          <w:color w:val="000000"/>
          <w:lang w:val="en-US" w:eastAsia="en-AU"/>
        </w:rPr>
        <w:t xml:space="preserve"> 2012) before making a decision on how to buy financial products. Therefore, the common definitions of financial literacy within the FILS study </w:t>
      </w:r>
      <w:proofErr w:type="gramStart"/>
      <w:r w:rsidRPr="006955E8">
        <w:rPr>
          <w:rFonts w:ascii="Arial" w:eastAsia="Times New Roman" w:hAnsi="Arial" w:cs="Arial"/>
          <w:color w:val="000000"/>
          <w:lang w:val="en-US" w:eastAsia="en-AU"/>
        </w:rPr>
        <w:t>are extended</w:t>
      </w:r>
      <w:proofErr w:type="gramEnd"/>
      <w:r w:rsidRPr="006955E8">
        <w:rPr>
          <w:rFonts w:ascii="Arial" w:eastAsia="Times New Roman" w:hAnsi="Arial" w:cs="Arial"/>
          <w:color w:val="000000"/>
          <w:lang w:val="en-US" w:eastAsia="en-AU"/>
        </w:rPr>
        <w:t xml:space="preserve"> by the service of such offers. In the course of increased individualization processes, increasing social risks and the growing responsibility to secure oneself financially (</w:t>
      </w:r>
      <w:proofErr w:type="spellStart"/>
      <w:r w:rsidRPr="006955E8">
        <w:rPr>
          <w:rFonts w:ascii="Arial" w:eastAsia="Times New Roman" w:hAnsi="Arial" w:cs="Arial"/>
          <w:color w:val="000000"/>
          <w:lang w:val="en-US" w:eastAsia="en-AU"/>
        </w:rPr>
        <w:t>Schürz</w:t>
      </w:r>
      <w:proofErr w:type="spellEnd"/>
      <w:r w:rsidRPr="006955E8">
        <w:rPr>
          <w:rFonts w:ascii="Arial" w:eastAsia="Times New Roman" w:hAnsi="Arial" w:cs="Arial"/>
          <w:color w:val="000000"/>
          <w:lang w:val="en-US" w:eastAsia="en-AU"/>
        </w:rPr>
        <w:t xml:space="preserve">/Weber 2005), the authors believe that the ability to deal with media action, to use them and to assess the results is part of the requirements profile within today's financial literacy. In particular, the decision-making of decisions with a political impact and the weighing of risks </w:t>
      </w:r>
      <w:proofErr w:type="gramStart"/>
      <w:r w:rsidRPr="006955E8">
        <w:rPr>
          <w:rFonts w:ascii="Arial" w:eastAsia="Times New Roman" w:hAnsi="Arial" w:cs="Arial"/>
          <w:color w:val="000000"/>
          <w:lang w:val="en-US" w:eastAsia="en-AU"/>
        </w:rPr>
        <w:t>must probably be regarded</w:t>
      </w:r>
      <w:proofErr w:type="gramEnd"/>
      <w:r w:rsidRPr="006955E8">
        <w:rPr>
          <w:rFonts w:ascii="Arial" w:eastAsia="Times New Roman" w:hAnsi="Arial" w:cs="Arial"/>
          <w:color w:val="000000"/>
          <w:lang w:val="en-US" w:eastAsia="en-AU"/>
        </w:rPr>
        <w:t xml:space="preserve"> as a real competence. Confidence in financial service providers and their bids, as well as the individual assessment of rates, savings targets and pension levels, </w:t>
      </w:r>
      <w:proofErr w:type="gramStart"/>
      <w:r w:rsidRPr="006955E8">
        <w:rPr>
          <w:rFonts w:ascii="Arial" w:eastAsia="Times New Roman" w:hAnsi="Arial" w:cs="Arial"/>
          <w:color w:val="000000"/>
          <w:lang w:val="en-US" w:eastAsia="en-AU"/>
        </w:rPr>
        <w:t>is ensured</w:t>
      </w:r>
      <w:proofErr w:type="gramEnd"/>
      <w:r w:rsidRPr="006955E8">
        <w:rPr>
          <w:rFonts w:ascii="Arial" w:eastAsia="Times New Roman" w:hAnsi="Arial" w:cs="Arial"/>
          <w:color w:val="000000"/>
          <w:lang w:val="en-US" w:eastAsia="en-AU"/>
        </w:rPr>
        <w:t xml:space="preserve"> by the ability to properly use online calculators for their own information and provision. Therefore, this capability represents a new measurement dimension and a new </w:t>
      </w:r>
      <w:proofErr w:type="spellStart"/>
      <w:r w:rsidRPr="006955E8">
        <w:rPr>
          <w:rFonts w:ascii="Arial" w:eastAsia="Times New Roman" w:hAnsi="Arial" w:cs="Arial"/>
          <w:color w:val="000000"/>
          <w:lang w:val="en-US" w:eastAsia="en-AU"/>
        </w:rPr>
        <w:t>subconstruct</w:t>
      </w:r>
      <w:proofErr w:type="spellEnd"/>
      <w:r w:rsidRPr="006955E8">
        <w:rPr>
          <w:rFonts w:ascii="Arial" w:eastAsia="Times New Roman" w:hAnsi="Arial" w:cs="Arial"/>
          <w:color w:val="000000"/>
          <w:lang w:val="en-US" w:eastAsia="en-AU"/>
        </w:rPr>
        <w:t xml:space="preserve"> in a financial literacy. The online tools </w:t>
      </w:r>
      <w:proofErr w:type="gramStart"/>
      <w:r w:rsidRPr="006955E8">
        <w:rPr>
          <w:rFonts w:ascii="Arial" w:eastAsia="Times New Roman" w:hAnsi="Arial" w:cs="Arial"/>
          <w:color w:val="000000"/>
          <w:lang w:val="en-US" w:eastAsia="en-AU"/>
        </w:rPr>
        <w:t>can be found</w:t>
      </w:r>
      <w:proofErr w:type="gramEnd"/>
      <w:r w:rsidRPr="006955E8">
        <w:rPr>
          <w:rFonts w:ascii="Arial" w:eastAsia="Times New Roman" w:hAnsi="Arial" w:cs="Arial"/>
          <w:color w:val="000000"/>
          <w:lang w:val="en-US" w:eastAsia="en-AU"/>
        </w:rPr>
        <w:t xml:space="preserve"> in the different content contexts (see Figure 4) and are integrated into</w:t>
      </w:r>
      <w:r w:rsidRPr="006955E8">
        <w:rPr>
          <w:rFonts w:ascii="Arial" w:eastAsia="Times New Roman" w:hAnsi="Arial" w:cs="Arial"/>
          <w:color w:val="000000"/>
          <w:spacing w:val="-6"/>
          <w:lang w:val="en-US" w:eastAsia="en-AU"/>
        </w:rPr>
        <w:t> </w:t>
      </w:r>
      <w:r w:rsidRPr="006955E8">
        <w:rPr>
          <w:rFonts w:ascii="Arial" w:eastAsia="Times New Roman" w:hAnsi="Arial" w:cs="Arial"/>
          <w:color w:val="000000"/>
          <w:lang w:val="en-US" w:eastAsia="en-AU"/>
        </w:rPr>
        <w:t>different role requirements and situations in the task formats.</w:t>
      </w:r>
    </w:p>
    <w:p w:rsidR="00B570A0" w:rsidRPr="006955E8" w:rsidRDefault="00B570A0" w:rsidP="00B570A0">
      <w:pPr>
        <w:spacing w:before="10" w:after="0" w:line="240" w:lineRule="auto"/>
        <w:rPr>
          <w:rFonts w:ascii="Arial" w:eastAsia="Times New Roman" w:hAnsi="Arial" w:cs="Arial"/>
          <w:color w:val="000000"/>
          <w:lang w:val="en-US" w:eastAsia="en-AU"/>
        </w:rPr>
      </w:pPr>
      <w:r w:rsidRPr="006955E8">
        <w:rPr>
          <w:rFonts w:ascii="Arial" w:eastAsia="Times New Roman" w:hAnsi="Arial" w:cs="Arial"/>
          <w:color w:val="000000"/>
          <w:sz w:val="32"/>
          <w:szCs w:val="32"/>
          <w:lang w:val="en-US" w:eastAsia="en-AU"/>
        </w:rPr>
        <w:t> </w:t>
      </w:r>
    </w:p>
    <w:p w:rsidR="00B570A0" w:rsidRPr="006955E8" w:rsidRDefault="00B570A0" w:rsidP="00B570A0">
      <w:pPr>
        <w:spacing w:before="1" w:after="0" w:line="240" w:lineRule="auto"/>
        <w:ind w:left="650" w:hanging="433"/>
        <w:outlineLvl w:val="0"/>
        <w:rPr>
          <w:rFonts w:ascii="Arial" w:eastAsia="Times New Roman" w:hAnsi="Arial" w:cs="Arial"/>
          <w:b/>
          <w:bCs/>
          <w:color w:val="000000"/>
          <w:kern w:val="36"/>
          <w:sz w:val="26"/>
          <w:szCs w:val="26"/>
          <w:lang w:val="en-US" w:eastAsia="en-AU"/>
        </w:rPr>
      </w:pPr>
      <w:proofErr w:type="gramStart"/>
      <w:r w:rsidRPr="006955E8">
        <w:rPr>
          <w:rFonts w:ascii="Arial" w:eastAsia="Times New Roman" w:hAnsi="Arial" w:cs="Arial"/>
          <w:b/>
          <w:bCs/>
          <w:color w:val="000000"/>
          <w:kern w:val="36"/>
          <w:sz w:val="26"/>
          <w:szCs w:val="26"/>
          <w:lang w:val="en-US" w:eastAsia="en-AU"/>
        </w:rPr>
        <w:t>5</w:t>
      </w:r>
      <w:proofErr w:type="gramEnd"/>
      <w:r w:rsidRPr="006955E8">
        <w:rPr>
          <w:rFonts w:ascii="Times New Roman" w:eastAsia="Times New Roman" w:hAnsi="Times New Roman" w:cs="Times New Roman"/>
          <w:b/>
          <w:bCs/>
          <w:color w:val="000000"/>
          <w:kern w:val="36"/>
          <w:sz w:val="14"/>
          <w:szCs w:val="14"/>
          <w:lang w:val="en-US" w:eastAsia="en-AU"/>
        </w:rPr>
        <w:t> </w:t>
      </w:r>
      <w:r w:rsidRPr="006955E8">
        <w:rPr>
          <w:rFonts w:ascii="Arial" w:eastAsia="Times New Roman" w:hAnsi="Arial" w:cs="Arial"/>
          <w:b/>
          <w:bCs/>
          <w:color w:val="000000"/>
          <w:kern w:val="36"/>
          <w:sz w:val="26"/>
          <w:szCs w:val="26"/>
          <w:lang w:val="en-US" w:eastAsia="en-AU"/>
        </w:rPr>
        <w:t>Measurement</w:t>
      </w:r>
      <w:r w:rsidRPr="006955E8">
        <w:rPr>
          <w:rFonts w:ascii="Arial" w:eastAsia="Times New Roman" w:hAnsi="Arial" w:cs="Arial"/>
          <w:b/>
          <w:bCs/>
          <w:color w:val="000000"/>
          <w:spacing w:val="-1"/>
          <w:kern w:val="36"/>
          <w:sz w:val="26"/>
          <w:szCs w:val="26"/>
          <w:lang w:val="en-US" w:eastAsia="en-AU"/>
        </w:rPr>
        <w:t> </w:t>
      </w:r>
      <w:r w:rsidRPr="006955E8">
        <w:rPr>
          <w:rFonts w:ascii="Arial" w:eastAsia="Times New Roman" w:hAnsi="Arial" w:cs="Arial"/>
          <w:b/>
          <w:bCs/>
          <w:color w:val="000000"/>
          <w:kern w:val="36"/>
          <w:sz w:val="26"/>
          <w:szCs w:val="26"/>
          <w:lang w:val="en-US" w:eastAsia="en-AU"/>
        </w:rPr>
        <w:t>methods and results</w:t>
      </w:r>
    </w:p>
    <w:p w:rsidR="00B570A0" w:rsidRPr="006955E8" w:rsidRDefault="00B570A0" w:rsidP="00B570A0">
      <w:pPr>
        <w:spacing w:before="151" w:after="0" w:line="330" w:lineRule="atLeast"/>
        <w:ind w:left="218" w:right="230"/>
        <w:rPr>
          <w:rFonts w:ascii="Arial" w:eastAsia="Times New Roman" w:hAnsi="Arial" w:cs="Arial"/>
          <w:color w:val="000000"/>
          <w:lang w:val="en-US" w:eastAsia="en-AU"/>
        </w:rPr>
      </w:pPr>
      <w:r w:rsidRPr="006955E8">
        <w:rPr>
          <w:rFonts w:ascii="Arial" w:eastAsia="Times New Roman" w:hAnsi="Arial" w:cs="Arial"/>
          <w:color w:val="000000"/>
          <w:lang w:val="en-US" w:eastAsia="en-AU"/>
        </w:rPr>
        <w:t xml:space="preserve">In order to check the measurement dimension, the entered values of the students </w:t>
      </w:r>
      <w:proofErr w:type="gramStart"/>
      <w:r w:rsidRPr="006955E8">
        <w:rPr>
          <w:rFonts w:ascii="Arial" w:eastAsia="Times New Roman" w:hAnsi="Arial" w:cs="Arial"/>
          <w:color w:val="000000"/>
          <w:lang w:val="en-US" w:eastAsia="en-AU"/>
        </w:rPr>
        <w:t>are fixed and analyzed for possible typing in a first step</w:t>
      </w:r>
      <w:proofErr w:type="gramEnd"/>
      <w:r w:rsidRPr="006955E8">
        <w:rPr>
          <w:rFonts w:ascii="Arial" w:eastAsia="Times New Roman" w:hAnsi="Arial" w:cs="Arial"/>
          <w:color w:val="000000"/>
          <w:lang w:val="en-US" w:eastAsia="en-AU"/>
        </w:rPr>
        <w:t xml:space="preserve">. Furthermore, the online tools </w:t>
      </w:r>
      <w:proofErr w:type="gramStart"/>
      <w:r w:rsidRPr="006955E8">
        <w:rPr>
          <w:rFonts w:ascii="Arial" w:eastAsia="Times New Roman" w:hAnsi="Arial" w:cs="Arial"/>
          <w:color w:val="000000"/>
          <w:lang w:val="en-US" w:eastAsia="en-AU"/>
        </w:rPr>
        <w:t>can be sorted</w:t>
      </w:r>
      <w:proofErr w:type="gramEnd"/>
      <w:r w:rsidRPr="006955E8">
        <w:rPr>
          <w:rFonts w:ascii="Arial" w:eastAsia="Times New Roman" w:hAnsi="Arial" w:cs="Arial"/>
          <w:color w:val="000000"/>
          <w:lang w:val="en-US" w:eastAsia="en-AU"/>
        </w:rPr>
        <w:t xml:space="preserve"> according to their degree of difficulty, which ranges from simple savings rate calculators (with or without interest) to complex pension calculators. Specific incorrect entries </w:t>
      </w:r>
      <w:proofErr w:type="gramStart"/>
      <w:r w:rsidRPr="006955E8">
        <w:rPr>
          <w:rFonts w:ascii="Arial" w:eastAsia="Times New Roman" w:hAnsi="Arial" w:cs="Arial"/>
          <w:color w:val="000000"/>
          <w:lang w:val="en-US" w:eastAsia="en-AU"/>
        </w:rPr>
        <w:t>can be uniquely identified</w:t>
      </w:r>
      <w:proofErr w:type="gramEnd"/>
      <w:r w:rsidRPr="006955E8">
        <w:rPr>
          <w:rFonts w:ascii="Arial" w:eastAsia="Times New Roman" w:hAnsi="Arial" w:cs="Arial"/>
          <w:color w:val="000000"/>
          <w:lang w:val="en-US" w:eastAsia="en-AU"/>
        </w:rPr>
        <w:t xml:space="preserve"> from the values entered in</w:t>
      </w:r>
      <w:r w:rsidRPr="006955E8">
        <w:rPr>
          <w:rFonts w:ascii="Arial" w:eastAsia="Times New Roman" w:hAnsi="Arial" w:cs="Arial"/>
          <w:color w:val="000000"/>
          <w:spacing w:val="-5"/>
          <w:lang w:val="en-US" w:eastAsia="en-AU"/>
        </w:rPr>
        <w:t> </w:t>
      </w:r>
      <w:r w:rsidRPr="006955E8">
        <w:rPr>
          <w:rFonts w:ascii="Arial" w:eastAsia="Times New Roman" w:hAnsi="Arial" w:cs="Arial"/>
          <w:color w:val="000000"/>
          <w:lang w:val="en-US" w:eastAsia="en-AU"/>
        </w:rPr>
        <w:t>the respective tools, which are listed in Figure 3.</w:t>
      </w:r>
    </w:p>
    <w:p w:rsidR="00586518" w:rsidRPr="006955E8" w:rsidRDefault="00B570A0" w:rsidP="00586518">
      <w:pPr>
        <w:spacing w:before="1" w:after="0" w:line="330" w:lineRule="atLeast"/>
        <w:ind w:left="218" w:right="232"/>
        <w:rPr>
          <w:rFonts w:ascii="Arial" w:eastAsia="Times New Roman" w:hAnsi="Arial" w:cs="Arial"/>
          <w:color w:val="000000"/>
          <w:lang w:val="en-US" w:eastAsia="en-AU"/>
        </w:rPr>
      </w:pPr>
      <w:r w:rsidRPr="006955E8">
        <w:rPr>
          <w:rFonts w:ascii="Arial" w:eastAsia="Times New Roman" w:hAnsi="Arial" w:cs="Arial"/>
          <w:color w:val="000000"/>
          <w:lang w:val="en-US" w:eastAsia="en-AU"/>
        </w:rPr>
        <w:t xml:space="preserve">The identification of errors allows conclusions to </w:t>
      </w:r>
      <w:proofErr w:type="gramStart"/>
      <w:r w:rsidRPr="006955E8">
        <w:rPr>
          <w:rFonts w:ascii="Arial" w:eastAsia="Times New Roman" w:hAnsi="Arial" w:cs="Arial"/>
          <w:color w:val="000000"/>
          <w:lang w:val="en-US" w:eastAsia="en-AU"/>
        </w:rPr>
        <w:t>be drawn</w:t>
      </w:r>
      <w:proofErr w:type="gramEnd"/>
      <w:r w:rsidRPr="006955E8">
        <w:rPr>
          <w:rFonts w:ascii="Arial" w:eastAsia="Times New Roman" w:hAnsi="Arial" w:cs="Arial"/>
          <w:color w:val="000000"/>
          <w:lang w:val="en-US" w:eastAsia="en-AU"/>
        </w:rPr>
        <w:t xml:space="preserve"> about the competence of the students in the handling of the offered tools. The inputs to the tools were encoded with </w:t>
      </w:r>
      <w:proofErr w:type="gramStart"/>
      <w:r w:rsidRPr="006955E8">
        <w:rPr>
          <w:rFonts w:ascii="Arial" w:eastAsia="Times New Roman" w:hAnsi="Arial" w:cs="Arial"/>
          <w:color w:val="000000"/>
          <w:lang w:val="en-US" w:eastAsia="en-AU"/>
        </w:rPr>
        <w:t>0</w:t>
      </w:r>
      <w:proofErr w:type="gramEnd"/>
      <w:r w:rsidRPr="006955E8">
        <w:rPr>
          <w:rFonts w:ascii="Arial" w:eastAsia="Times New Roman" w:hAnsi="Arial" w:cs="Arial"/>
          <w:color w:val="000000"/>
          <w:lang w:val="en-US" w:eastAsia="en-AU"/>
        </w:rPr>
        <w:t xml:space="preserve"> = False, 0.5 = Incorrect and 1 = Correct. Inputs that showed no clear relation to the task, e.g. individual missing inputs or individual false information, </w:t>
      </w:r>
      <w:proofErr w:type="gramStart"/>
      <w:r w:rsidRPr="006955E8">
        <w:rPr>
          <w:rFonts w:ascii="Arial" w:eastAsia="Times New Roman" w:hAnsi="Arial" w:cs="Arial"/>
          <w:color w:val="000000"/>
          <w:lang w:val="en-US" w:eastAsia="en-AU"/>
        </w:rPr>
        <w:t>were encoded</w:t>
      </w:r>
      <w:proofErr w:type="gramEnd"/>
      <w:r w:rsidRPr="006955E8">
        <w:rPr>
          <w:rFonts w:ascii="Arial" w:eastAsia="Times New Roman" w:hAnsi="Arial" w:cs="Arial"/>
          <w:color w:val="000000"/>
          <w:lang w:val="en-US" w:eastAsia="en-AU"/>
        </w:rPr>
        <w:t xml:space="preserve"> as incorrectly. A distinction </w:t>
      </w:r>
      <w:proofErr w:type="gramStart"/>
      <w:r w:rsidRPr="006955E8">
        <w:rPr>
          <w:rFonts w:ascii="Arial" w:eastAsia="Times New Roman" w:hAnsi="Arial" w:cs="Arial"/>
          <w:color w:val="000000"/>
          <w:lang w:val="en-US" w:eastAsia="en-AU"/>
        </w:rPr>
        <w:t>is made</w:t>
      </w:r>
      <w:proofErr w:type="gramEnd"/>
      <w:r w:rsidRPr="006955E8">
        <w:rPr>
          <w:rFonts w:ascii="Arial" w:eastAsia="Times New Roman" w:hAnsi="Arial" w:cs="Arial"/>
          <w:color w:val="000000"/>
          <w:lang w:val="en-US" w:eastAsia="en-AU"/>
        </w:rPr>
        <w:t xml:space="preserve"> here between false and invalid. Inputs</w:t>
      </w:r>
      <w:r w:rsidRPr="006955E8">
        <w:rPr>
          <w:rFonts w:ascii="Arial" w:eastAsia="Times New Roman" w:hAnsi="Arial" w:cs="Arial"/>
          <w:color w:val="000000"/>
          <w:spacing w:val="-19"/>
          <w:lang w:val="en-US" w:eastAsia="en-AU"/>
        </w:rPr>
        <w:t> </w:t>
      </w:r>
      <w:proofErr w:type="gramStart"/>
      <w:r w:rsidRPr="006955E8">
        <w:rPr>
          <w:rFonts w:ascii="Arial" w:eastAsia="Times New Roman" w:hAnsi="Arial" w:cs="Arial"/>
          <w:color w:val="000000"/>
          <w:lang w:val="en-US" w:eastAsia="en-AU"/>
        </w:rPr>
        <w:t>are displayed</w:t>
      </w:r>
      <w:proofErr w:type="gramEnd"/>
      <w:r w:rsidRPr="006955E8">
        <w:rPr>
          <w:rFonts w:ascii="Arial" w:eastAsia="Times New Roman" w:hAnsi="Arial" w:cs="Arial"/>
          <w:color w:val="000000"/>
          <w:lang w:val="en-US" w:eastAsia="en-AU"/>
        </w:rPr>
        <w:t xml:space="preserve"> as</w:t>
      </w:r>
    </w:p>
    <w:p w:rsidR="00586518" w:rsidRPr="006955E8" w:rsidRDefault="00586518">
      <w:pPr>
        <w:rPr>
          <w:rFonts w:ascii="Arial" w:eastAsia="Times New Roman" w:hAnsi="Arial" w:cs="Arial"/>
          <w:color w:val="000000"/>
          <w:lang w:val="en-US" w:eastAsia="en-AU"/>
        </w:rPr>
      </w:pPr>
      <w:r w:rsidRPr="006955E8">
        <w:rPr>
          <w:rFonts w:ascii="Arial" w:eastAsia="Times New Roman" w:hAnsi="Arial" w:cs="Arial"/>
          <w:color w:val="000000"/>
          <w:lang w:val="en-US" w:eastAsia="en-AU"/>
        </w:rPr>
        <w:br w:type="page"/>
      </w:r>
    </w:p>
    <w:p w:rsidR="00B570A0" w:rsidRPr="006955E8" w:rsidRDefault="00B570A0" w:rsidP="00586518">
      <w:pPr>
        <w:spacing w:before="1" w:after="0" w:line="330" w:lineRule="atLeast"/>
        <w:ind w:left="218" w:right="232"/>
        <w:rPr>
          <w:rFonts w:ascii="Arial" w:eastAsia="Times New Roman" w:hAnsi="Arial" w:cs="Arial"/>
          <w:color w:val="000000"/>
          <w:lang w:val="en-US" w:eastAsia="en-AU"/>
        </w:rPr>
      </w:pPr>
      <w:proofErr w:type="gramStart"/>
      <w:r w:rsidRPr="006955E8">
        <w:rPr>
          <w:rFonts w:ascii="Arial" w:eastAsia="Times New Roman" w:hAnsi="Arial" w:cs="Arial"/>
          <w:color w:val="000000"/>
          <w:lang w:val="en-US" w:eastAsia="en-AU"/>
        </w:rPr>
        <w:lastRenderedPageBreak/>
        <w:t>invalidly</w:t>
      </w:r>
      <w:proofErr w:type="gramEnd"/>
      <w:r w:rsidRPr="006955E8">
        <w:rPr>
          <w:rFonts w:ascii="Arial" w:eastAsia="Times New Roman" w:hAnsi="Arial" w:cs="Arial"/>
          <w:color w:val="000000"/>
          <w:lang w:val="en-US" w:eastAsia="en-AU"/>
        </w:rPr>
        <w:t xml:space="preserve"> identified when it is apparent that the students have entered numerical combinations in each field of the tool that make no sense. Incorrect operation occurs if the student has come</w:t>
      </w:r>
      <w:r w:rsidRPr="006955E8">
        <w:rPr>
          <w:rFonts w:ascii="Arial" w:eastAsia="Times New Roman" w:hAnsi="Arial" w:cs="Arial"/>
          <w:color w:val="000000"/>
          <w:spacing w:val="-5"/>
          <w:lang w:val="en-US" w:eastAsia="en-AU"/>
        </w:rPr>
        <w:t> </w:t>
      </w:r>
      <w:r w:rsidRPr="006955E8">
        <w:rPr>
          <w:rFonts w:ascii="Arial" w:eastAsia="Times New Roman" w:hAnsi="Arial" w:cs="Arial"/>
          <w:color w:val="000000"/>
          <w:lang w:val="en-US" w:eastAsia="en-AU"/>
        </w:rPr>
        <w:t>to an incorrect result due to incorrect entries (see Figure 3: Typical errors).</w:t>
      </w:r>
    </w:p>
    <w:p w:rsidR="00B570A0" w:rsidRPr="006955E8" w:rsidRDefault="00B570A0" w:rsidP="00B570A0">
      <w:pPr>
        <w:spacing w:after="0" w:line="240" w:lineRule="auto"/>
        <w:rPr>
          <w:rFonts w:ascii="Arial" w:eastAsia="Times New Roman" w:hAnsi="Arial" w:cs="Arial"/>
          <w:color w:val="000000"/>
          <w:lang w:val="en-US" w:eastAsia="en-AU"/>
        </w:rPr>
      </w:pPr>
      <w:r w:rsidRPr="006955E8">
        <w:rPr>
          <w:rFonts w:ascii="Arial" w:eastAsia="Times New Roman" w:hAnsi="Arial" w:cs="Arial"/>
          <w:color w:val="000000"/>
          <w:sz w:val="20"/>
          <w:szCs w:val="20"/>
          <w:lang w:val="en-US" w:eastAsia="en-AU"/>
        </w:rPr>
        <w:t> </w:t>
      </w:r>
    </w:p>
    <w:p w:rsidR="00B570A0" w:rsidRPr="006955E8" w:rsidRDefault="00B570A0" w:rsidP="00B570A0">
      <w:pPr>
        <w:spacing w:before="1" w:after="0" w:line="240" w:lineRule="auto"/>
        <w:rPr>
          <w:rFonts w:ascii="Arial" w:eastAsia="Times New Roman" w:hAnsi="Arial" w:cs="Arial"/>
          <w:color w:val="000000"/>
          <w:lang w:val="en-US" w:eastAsia="en-AU"/>
        </w:rPr>
      </w:pPr>
      <w:r w:rsidRPr="006955E8">
        <w:rPr>
          <w:rFonts w:ascii="Arial" w:eastAsia="Times New Roman" w:hAnsi="Arial" w:cs="Arial"/>
          <w:color w:val="000000"/>
          <w:sz w:val="13"/>
          <w:szCs w:val="13"/>
          <w:lang w:val="en-US" w:eastAsia="en-AU"/>
        </w:rPr>
        <w:t> </w:t>
      </w:r>
    </w:p>
    <w:tbl>
      <w:tblPr>
        <w:tblW w:w="0" w:type="auto"/>
        <w:tblInd w:w="116" w:type="dxa"/>
        <w:tblCellMar>
          <w:left w:w="0" w:type="dxa"/>
          <w:right w:w="0" w:type="dxa"/>
        </w:tblCellMar>
        <w:tblLook w:val="04A0" w:firstRow="1" w:lastRow="0" w:firstColumn="1" w:lastColumn="0" w:noHBand="0" w:noVBand="1"/>
      </w:tblPr>
      <w:tblGrid>
        <w:gridCol w:w="3043"/>
        <w:gridCol w:w="3334"/>
        <w:gridCol w:w="2559"/>
      </w:tblGrid>
      <w:tr w:rsidR="00B570A0" w:rsidRPr="006955E8" w:rsidTr="00B570A0">
        <w:trPr>
          <w:trHeight w:val="208"/>
        </w:trPr>
        <w:tc>
          <w:tcPr>
            <w:tcW w:w="3113" w:type="dxa"/>
            <w:tcBorders>
              <w:top w:val="single" w:sz="8" w:space="0" w:color="000000"/>
              <w:left w:val="single" w:sz="8" w:space="0" w:color="000000"/>
              <w:bottom w:val="single" w:sz="8" w:space="0" w:color="000000"/>
              <w:right w:val="single" w:sz="8" w:space="0" w:color="000000"/>
            </w:tcBorders>
            <w:hideMark/>
          </w:tcPr>
          <w:p w:rsidR="00B570A0" w:rsidRPr="006955E8" w:rsidRDefault="00B570A0" w:rsidP="00B570A0">
            <w:pPr>
              <w:spacing w:after="0" w:line="188" w:lineRule="atLeast"/>
              <w:ind w:left="450" w:right="440"/>
              <w:jc w:val="center"/>
              <w:rPr>
                <w:rFonts w:ascii="Arial" w:eastAsia="Times New Roman" w:hAnsi="Arial" w:cs="Arial"/>
                <w:lang w:val="en-US" w:eastAsia="en-AU"/>
              </w:rPr>
            </w:pPr>
            <w:r w:rsidRPr="006955E8">
              <w:rPr>
                <w:rFonts w:ascii="Arial" w:eastAsia="Times New Roman" w:hAnsi="Arial" w:cs="Arial"/>
                <w:b/>
                <w:bCs/>
                <w:sz w:val="18"/>
                <w:szCs w:val="18"/>
                <w:lang w:val="en-US" w:eastAsia="en-AU"/>
              </w:rPr>
              <w:t>Typical errors</w:t>
            </w:r>
          </w:p>
        </w:tc>
        <w:tc>
          <w:tcPr>
            <w:tcW w:w="3509" w:type="dxa"/>
            <w:tcBorders>
              <w:top w:val="single" w:sz="8" w:space="0" w:color="000000"/>
              <w:left w:val="nil"/>
              <w:bottom w:val="single" w:sz="8" w:space="0" w:color="000000"/>
              <w:right w:val="single" w:sz="8" w:space="0" w:color="000000"/>
            </w:tcBorders>
            <w:hideMark/>
          </w:tcPr>
          <w:p w:rsidR="00B570A0" w:rsidRPr="006955E8" w:rsidRDefault="00B570A0" w:rsidP="00B570A0">
            <w:pPr>
              <w:spacing w:after="0" w:line="188" w:lineRule="atLeast"/>
              <w:ind w:left="167" w:right="161"/>
              <w:jc w:val="center"/>
              <w:rPr>
                <w:rFonts w:ascii="Arial" w:eastAsia="Times New Roman" w:hAnsi="Arial" w:cs="Arial"/>
                <w:lang w:val="en-US" w:eastAsia="en-AU"/>
              </w:rPr>
            </w:pPr>
            <w:r w:rsidRPr="006955E8">
              <w:rPr>
                <w:rFonts w:ascii="Arial" w:eastAsia="Times New Roman" w:hAnsi="Arial" w:cs="Arial"/>
                <w:b/>
                <w:bCs/>
                <w:sz w:val="18"/>
                <w:szCs w:val="18"/>
                <w:lang w:val="en-US" w:eastAsia="en-AU"/>
              </w:rPr>
              <w:t>Cause</w:t>
            </w:r>
          </w:p>
        </w:tc>
        <w:tc>
          <w:tcPr>
            <w:tcW w:w="2638" w:type="dxa"/>
            <w:tcBorders>
              <w:top w:val="single" w:sz="8" w:space="0" w:color="000000"/>
              <w:left w:val="nil"/>
              <w:bottom w:val="single" w:sz="8" w:space="0" w:color="000000"/>
              <w:right w:val="single" w:sz="8" w:space="0" w:color="000000"/>
            </w:tcBorders>
            <w:hideMark/>
          </w:tcPr>
          <w:p w:rsidR="00B570A0" w:rsidRPr="006955E8" w:rsidRDefault="00B570A0" w:rsidP="00B570A0">
            <w:pPr>
              <w:spacing w:after="0" w:line="188" w:lineRule="atLeast"/>
              <w:ind w:left="179" w:right="164"/>
              <w:jc w:val="center"/>
              <w:rPr>
                <w:rFonts w:ascii="Arial" w:eastAsia="Times New Roman" w:hAnsi="Arial" w:cs="Arial"/>
                <w:lang w:val="en-US" w:eastAsia="en-AU"/>
              </w:rPr>
            </w:pPr>
            <w:r w:rsidRPr="006955E8">
              <w:rPr>
                <w:rFonts w:ascii="Arial" w:eastAsia="Times New Roman" w:hAnsi="Arial" w:cs="Arial"/>
                <w:b/>
                <w:bCs/>
                <w:sz w:val="18"/>
                <w:szCs w:val="18"/>
                <w:lang w:val="en-US" w:eastAsia="en-AU"/>
              </w:rPr>
              <w:t>Example</w:t>
            </w:r>
          </w:p>
        </w:tc>
      </w:tr>
      <w:tr w:rsidR="00B570A0" w:rsidRPr="006955E8" w:rsidTr="00B570A0">
        <w:trPr>
          <w:trHeight w:val="827"/>
        </w:trPr>
        <w:tc>
          <w:tcPr>
            <w:tcW w:w="3113" w:type="dxa"/>
            <w:tcBorders>
              <w:top w:val="nil"/>
              <w:left w:val="single" w:sz="8" w:space="0" w:color="000000"/>
              <w:bottom w:val="single" w:sz="8" w:space="0" w:color="000000"/>
              <w:right w:val="single" w:sz="8" w:space="0" w:color="000000"/>
            </w:tcBorders>
            <w:shd w:val="clear" w:color="auto" w:fill="EED2D2"/>
            <w:hideMark/>
          </w:tcPr>
          <w:p w:rsidR="00B570A0" w:rsidRPr="006955E8" w:rsidRDefault="00B570A0" w:rsidP="00B570A0">
            <w:pPr>
              <w:spacing w:before="9" w:after="0" w:line="240" w:lineRule="auto"/>
              <w:rPr>
                <w:rFonts w:ascii="Arial" w:eastAsia="Times New Roman" w:hAnsi="Arial" w:cs="Arial"/>
                <w:lang w:val="en-US" w:eastAsia="en-AU"/>
              </w:rPr>
            </w:pPr>
            <w:r w:rsidRPr="006955E8">
              <w:rPr>
                <w:rFonts w:ascii="Arial" w:eastAsia="Times New Roman" w:hAnsi="Arial" w:cs="Arial"/>
                <w:sz w:val="17"/>
                <w:szCs w:val="17"/>
                <w:lang w:val="en-US" w:eastAsia="en-AU"/>
              </w:rPr>
              <w:t> </w:t>
            </w:r>
          </w:p>
          <w:p w:rsidR="00B570A0" w:rsidRPr="006955E8" w:rsidRDefault="00B570A0" w:rsidP="00B570A0">
            <w:pPr>
              <w:spacing w:before="1" w:after="0" w:line="240" w:lineRule="auto"/>
              <w:ind w:left="746" w:right="162" w:hanging="557"/>
              <w:rPr>
                <w:rFonts w:ascii="Arial" w:eastAsia="Times New Roman" w:hAnsi="Arial" w:cs="Arial"/>
                <w:lang w:val="en-US" w:eastAsia="en-AU"/>
              </w:rPr>
            </w:pPr>
            <w:r w:rsidRPr="006955E8">
              <w:rPr>
                <w:rFonts w:ascii="Arial" w:eastAsia="Times New Roman" w:hAnsi="Arial" w:cs="Arial"/>
                <w:sz w:val="18"/>
                <w:szCs w:val="18"/>
                <w:lang w:val="en-US" w:eastAsia="en-AU"/>
              </w:rPr>
              <w:t>The wrong values from the text are used</w:t>
            </w:r>
          </w:p>
        </w:tc>
        <w:tc>
          <w:tcPr>
            <w:tcW w:w="3509" w:type="dxa"/>
            <w:tcBorders>
              <w:top w:val="nil"/>
              <w:left w:val="nil"/>
              <w:bottom w:val="single" w:sz="8" w:space="0" w:color="000000"/>
              <w:right w:val="single" w:sz="8" w:space="0" w:color="000000"/>
            </w:tcBorders>
            <w:shd w:val="clear" w:color="auto" w:fill="EED2D2"/>
            <w:hideMark/>
          </w:tcPr>
          <w:p w:rsidR="00B570A0" w:rsidRPr="006955E8" w:rsidRDefault="00B570A0" w:rsidP="00B570A0">
            <w:pPr>
              <w:spacing w:before="9" w:after="0" w:line="240" w:lineRule="auto"/>
              <w:rPr>
                <w:rFonts w:ascii="Arial" w:eastAsia="Times New Roman" w:hAnsi="Arial" w:cs="Arial"/>
                <w:lang w:val="en-US" w:eastAsia="en-AU"/>
              </w:rPr>
            </w:pPr>
            <w:r w:rsidRPr="006955E8">
              <w:rPr>
                <w:rFonts w:ascii="Arial" w:eastAsia="Times New Roman" w:hAnsi="Arial" w:cs="Arial"/>
                <w:sz w:val="17"/>
                <w:szCs w:val="17"/>
                <w:lang w:val="en-US" w:eastAsia="en-AU"/>
              </w:rPr>
              <w:t> </w:t>
            </w:r>
          </w:p>
          <w:p w:rsidR="00B570A0" w:rsidRPr="006955E8" w:rsidRDefault="00B570A0" w:rsidP="00B570A0">
            <w:pPr>
              <w:spacing w:before="1" w:after="0" w:line="240" w:lineRule="auto"/>
              <w:ind w:left="124" w:right="122" w:hanging="2"/>
              <w:jc w:val="center"/>
              <w:rPr>
                <w:rFonts w:ascii="Arial" w:eastAsia="Times New Roman" w:hAnsi="Arial" w:cs="Arial"/>
                <w:lang w:val="en-US" w:eastAsia="en-AU"/>
              </w:rPr>
            </w:pPr>
            <w:r w:rsidRPr="006955E8">
              <w:rPr>
                <w:rFonts w:ascii="Arial" w:eastAsia="Times New Roman" w:hAnsi="Arial" w:cs="Arial"/>
                <w:sz w:val="18"/>
                <w:szCs w:val="18"/>
                <w:lang w:val="en-US" w:eastAsia="en-AU"/>
              </w:rPr>
              <w:t>task not understood; the text/offer, the wrong values were</w:t>
            </w:r>
          </w:p>
          <w:p w:rsidR="00B570A0" w:rsidRPr="006955E8" w:rsidRDefault="00B570A0" w:rsidP="00B570A0">
            <w:pPr>
              <w:spacing w:before="1" w:after="0" w:line="187" w:lineRule="atLeast"/>
              <w:ind w:left="167" w:right="161"/>
              <w:jc w:val="center"/>
              <w:rPr>
                <w:rFonts w:ascii="Arial" w:eastAsia="Times New Roman" w:hAnsi="Arial" w:cs="Arial"/>
                <w:lang w:val="en-US" w:eastAsia="en-AU"/>
              </w:rPr>
            </w:pPr>
            <w:r w:rsidRPr="006955E8">
              <w:rPr>
                <w:rFonts w:ascii="Arial" w:eastAsia="Times New Roman" w:hAnsi="Arial" w:cs="Arial"/>
                <w:sz w:val="18"/>
                <w:szCs w:val="18"/>
                <w:lang w:val="en-US" w:eastAsia="en-AU"/>
              </w:rPr>
              <w:t>Taken</w:t>
            </w:r>
          </w:p>
        </w:tc>
        <w:tc>
          <w:tcPr>
            <w:tcW w:w="2638" w:type="dxa"/>
            <w:tcBorders>
              <w:top w:val="nil"/>
              <w:left w:val="nil"/>
              <w:bottom w:val="single" w:sz="8" w:space="0" w:color="000000"/>
              <w:right w:val="single" w:sz="8" w:space="0" w:color="000000"/>
            </w:tcBorders>
            <w:shd w:val="clear" w:color="auto" w:fill="EED2D2"/>
            <w:hideMark/>
          </w:tcPr>
          <w:p w:rsidR="00B570A0" w:rsidRPr="006955E8" w:rsidRDefault="00B570A0" w:rsidP="00B570A0">
            <w:pPr>
              <w:spacing w:before="9" w:after="0" w:line="240" w:lineRule="auto"/>
              <w:rPr>
                <w:rFonts w:ascii="Arial" w:eastAsia="Times New Roman" w:hAnsi="Arial" w:cs="Arial"/>
                <w:lang w:val="en-US" w:eastAsia="en-AU"/>
              </w:rPr>
            </w:pPr>
            <w:r w:rsidRPr="006955E8">
              <w:rPr>
                <w:rFonts w:ascii="Arial" w:eastAsia="Times New Roman" w:hAnsi="Arial" w:cs="Arial"/>
                <w:sz w:val="26"/>
                <w:szCs w:val="26"/>
                <w:lang w:val="en-US" w:eastAsia="en-AU"/>
              </w:rPr>
              <w:t> </w:t>
            </w:r>
          </w:p>
          <w:p w:rsidR="00B570A0" w:rsidRPr="006955E8" w:rsidRDefault="00B570A0" w:rsidP="00B570A0">
            <w:pPr>
              <w:spacing w:after="0" w:line="240" w:lineRule="auto"/>
              <w:ind w:left="175" w:right="167"/>
              <w:jc w:val="center"/>
              <w:rPr>
                <w:rFonts w:ascii="Arial" w:eastAsia="Times New Roman" w:hAnsi="Arial" w:cs="Arial"/>
                <w:lang w:val="en-US" w:eastAsia="en-AU"/>
              </w:rPr>
            </w:pPr>
            <w:r w:rsidRPr="006955E8">
              <w:rPr>
                <w:rFonts w:ascii="Arial" w:eastAsia="Times New Roman" w:hAnsi="Arial" w:cs="Arial"/>
                <w:sz w:val="18"/>
                <w:szCs w:val="18"/>
                <w:lang w:val="en-US" w:eastAsia="en-AU"/>
              </w:rPr>
              <w:t>Minimum price instead of purchase price</w:t>
            </w:r>
          </w:p>
        </w:tc>
      </w:tr>
      <w:tr w:rsidR="00B570A0" w:rsidRPr="006955E8" w:rsidTr="00B570A0">
        <w:trPr>
          <w:trHeight w:val="1449"/>
        </w:trPr>
        <w:tc>
          <w:tcPr>
            <w:tcW w:w="3113" w:type="dxa"/>
            <w:tcBorders>
              <w:top w:val="nil"/>
              <w:left w:val="single" w:sz="8" w:space="0" w:color="000000"/>
              <w:bottom w:val="single" w:sz="8" w:space="0" w:color="000000"/>
              <w:right w:val="single" w:sz="8" w:space="0" w:color="000000"/>
            </w:tcBorders>
            <w:hideMark/>
          </w:tcPr>
          <w:p w:rsidR="00B570A0" w:rsidRPr="006955E8" w:rsidRDefault="00B570A0" w:rsidP="00B570A0">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B570A0" w:rsidRPr="006955E8" w:rsidRDefault="00B570A0" w:rsidP="00B570A0">
            <w:pPr>
              <w:spacing w:after="0" w:line="240" w:lineRule="auto"/>
              <w:rPr>
                <w:rFonts w:ascii="Arial" w:eastAsia="Times New Roman" w:hAnsi="Arial" w:cs="Arial"/>
                <w:lang w:val="en-US" w:eastAsia="en-AU"/>
              </w:rPr>
            </w:pPr>
            <w:r w:rsidRPr="006955E8">
              <w:rPr>
                <w:rFonts w:ascii="Arial" w:eastAsia="Times New Roman" w:hAnsi="Arial" w:cs="Arial"/>
                <w:sz w:val="25"/>
                <w:szCs w:val="25"/>
                <w:lang w:val="en-US" w:eastAsia="en-AU"/>
              </w:rPr>
              <w:t> </w:t>
            </w:r>
          </w:p>
          <w:p w:rsidR="00B570A0" w:rsidRPr="006955E8" w:rsidRDefault="00B570A0" w:rsidP="00B570A0">
            <w:pPr>
              <w:spacing w:after="0" w:line="240" w:lineRule="auto"/>
              <w:ind w:left="746" w:right="139" w:hanging="584"/>
              <w:rPr>
                <w:rFonts w:ascii="Arial" w:eastAsia="Times New Roman" w:hAnsi="Arial" w:cs="Arial"/>
                <w:lang w:val="en-US" w:eastAsia="en-AU"/>
              </w:rPr>
            </w:pPr>
            <w:r w:rsidRPr="006955E8">
              <w:rPr>
                <w:rFonts w:ascii="Arial" w:eastAsia="Times New Roman" w:hAnsi="Arial" w:cs="Arial"/>
                <w:sz w:val="18"/>
                <w:szCs w:val="18"/>
                <w:lang w:val="en-US" w:eastAsia="en-AU"/>
              </w:rPr>
              <w:t>Incorrect numbers have been transferred to individual fields</w:t>
            </w:r>
          </w:p>
        </w:tc>
        <w:tc>
          <w:tcPr>
            <w:tcW w:w="3509" w:type="dxa"/>
            <w:tcBorders>
              <w:top w:val="nil"/>
              <w:left w:val="nil"/>
              <w:bottom w:val="single" w:sz="8" w:space="0" w:color="000000"/>
              <w:right w:val="single" w:sz="8" w:space="0" w:color="000000"/>
            </w:tcBorders>
            <w:hideMark/>
          </w:tcPr>
          <w:p w:rsidR="00B570A0" w:rsidRPr="006955E8" w:rsidRDefault="00B570A0" w:rsidP="00B570A0">
            <w:pPr>
              <w:spacing w:before="10" w:after="0" w:line="240" w:lineRule="auto"/>
              <w:rPr>
                <w:rFonts w:ascii="Arial" w:eastAsia="Times New Roman" w:hAnsi="Arial" w:cs="Arial"/>
                <w:lang w:val="en-US" w:eastAsia="en-AU"/>
              </w:rPr>
            </w:pPr>
            <w:r w:rsidRPr="006955E8">
              <w:rPr>
                <w:rFonts w:ascii="Arial" w:eastAsia="Times New Roman" w:hAnsi="Arial" w:cs="Arial"/>
                <w:sz w:val="17"/>
                <w:szCs w:val="17"/>
                <w:lang w:val="en-US" w:eastAsia="en-AU"/>
              </w:rPr>
              <w:t> </w:t>
            </w:r>
          </w:p>
          <w:p w:rsidR="00B570A0" w:rsidRPr="006955E8" w:rsidRDefault="00B570A0" w:rsidP="00B570A0">
            <w:pPr>
              <w:spacing w:after="0" w:line="240" w:lineRule="auto"/>
              <w:ind w:left="115" w:right="108" w:hanging="3"/>
              <w:jc w:val="center"/>
              <w:rPr>
                <w:rFonts w:ascii="Arial" w:eastAsia="Times New Roman" w:hAnsi="Arial" w:cs="Arial"/>
                <w:lang w:val="en-US" w:eastAsia="en-AU"/>
              </w:rPr>
            </w:pPr>
            <w:r w:rsidRPr="006955E8">
              <w:rPr>
                <w:rFonts w:ascii="Arial" w:eastAsia="Times New Roman" w:hAnsi="Arial" w:cs="Arial"/>
                <w:sz w:val="18"/>
                <w:szCs w:val="18"/>
                <w:lang w:val="en-US" w:eastAsia="en-AU"/>
              </w:rPr>
              <w:t xml:space="preserve">Terms of fields (e.g. return) </w:t>
            </w:r>
            <w:proofErr w:type="gramStart"/>
            <w:r w:rsidRPr="006955E8">
              <w:rPr>
                <w:rFonts w:ascii="Arial" w:eastAsia="Times New Roman" w:hAnsi="Arial" w:cs="Arial"/>
                <w:sz w:val="18"/>
                <w:szCs w:val="18"/>
                <w:lang w:val="en-US" w:eastAsia="en-AU"/>
              </w:rPr>
              <w:t>are not known</w:t>
            </w:r>
            <w:proofErr w:type="gramEnd"/>
            <w:r w:rsidRPr="006955E8">
              <w:rPr>
                <w:rFonts w:ascii="Arial" w:eastAsia="Times New Roman" w:hAnsi="Arial" w:cs="Arial"/>
                <w:sz w:val="18"/>
                <w:szCs w:val="18"/>
                <w:lang w:val="en-US" w:eastAsia="en-AU"/>
              </w:rPr>
              <w:t xml:space="preserve"> or are associated with other terms. Whether the text probably</w:t>
            </w:r>
            <w:r w:rsidRPr="006955E8">
              <w:rPr>
                <w:rFonts w:ascii="Arial" w:eastAsia="Times New Roman" w:hAnsi="Arial" w:cs="Arial"/>
                <w:spacing w:val="-12"/>
                <w:sz w:val="18"/>
                <w:szCs w:val="18"/>
                <w:lang w:val="en-US" w:eastAsia="en-AU"/>
              </w:rPr>
              <w:t> </w:t>
            </w:r>
            <w:r w:rsidRPr="006955E8">
              <w:rPr>
                <w:rFonts w:ascii="Arial" w:eastAsia="Times New Roman" w:hAnsi="Arial" w:cs="Arial"/>
                <w:sz w:val="18"/>
                <w:szCs w:val="18"/>
                <w:lang w:val="en-US" w:eastAsia="en-AU"/>
              </w:rPr>
              <w:t>indicates a return with</w:t>
            </w:r>
            <w:r w:rsidRPr="006955E8">
              <w:rPr>
                <w:rFonts w:ascii="Arial" w:eastAsia="Times New Roman" w:hAnsi="Arial" w:cs="Arial"/>
                <w:spacing w:val="-10"/>
                <w:sz w:val="18"/>
                <w:szCs w:val="18"/>
                <w:lang w:val="en-US" w:eastAsia="en-AU"/>
              </w:rPr>
              <w:t> </w:t>
            </w:r>
            <w:r w:rsidRPr="006955E8">
              <w:rPr>
                <w:rFonts w:ascii="Arial" w:eastAsia="Times New Roman" w:hAnsi="Arial" w:cs="Arial"/>
                <w:sz w:val="18"/>
                <w:szCs w:val="18"/>
                <w:lang w:val="en-US" w:eastAsia="en-AU"/>
              </w:rPr>
              <w:t>the corresponding number, a</w:t>
            </w:r>
          </w:p>
          <w:p w:rsidR="00B570A0" w:rsidRPr="006955E8" w:rsidRDefault="00B570A0" w:rsidP="00B570A0">
            <w:pPr>
              <w:spacing w:before="2" w:after="0" w:line="187" w:lineRule="atLeast"/>
              <w:ind w:left="167" w:right="165"/>
              <w:jc w:val="center"/>
              <w:rPr>
                <w:rFonts w:ascii="Arial" w:eastAsia="Times New Roman" w:hAnsi="Arial" w:cs="Arial"/>
                <w:lang w:val="en-US" w:eastAsia="en-AU"/>
              </w:rPr>
            </w:pPr>
            <w:r w:rsidRPr="006955E8">
              <w:rPr>
                <w:rFonts w:ascii="Arial" w:eastAsia="Times New Roman" w:hAnsi="Arial" w:cs="Arial"/>
                <w:sz w:val="18"/>
                <w:szCs w:val="18"/>
                <w:lang w:val="en-US" w:eastAsia="en-AU"/>
              </w:rPr>
              <w:t>other value (e.g.</w:t>
            </w:r>
            <w:r w:rsidRPr="006955E8">
              <w:rPr>
                <w:rFonts w:ascii="Arial" w:eastAsia="Times New Roman" w:hAnsi="Arial" w:cs="Arial"/>
                <w:spacing w:val="-16"/>
                <w:sz w:val="18"/>
                <w:szCs w:val="18"/>
                <w:lang w:val="en-US" w:eastAsia="en-AU"/>
              </w:rPr>
              <w:t> </w:t>
            </w:r>
            <w:r w:rsidRPr="006955E8">
              <w:rPr>
                <w:rFonts w:ascii="Arial" w:eastAsia="Times New Roman" w:hAnsi="Arial" w:cs="Arial"/>
                <w:sz w:val="18"/>
                <w:szCs w:val="18"/>
                <w:lang w:val="en-US" w:eastAsia="en-AU"/>
              </w:rPr>
              <w:t>salary) entered</w:t>
            </w:r>
          </w:p>
        </w:tc>
        <w:tc>
          <w:tcPr>
            <w:tcW w:w="2638" w:type="dxa"/>
            <w:tcBorders>
              <w:top w:val="nil"/>
              <w:left w:val="nil"/>
              <w:bottom w:val="single" w:sz="8" w:space="0" w:color="000000"/>
              <w:right w:val="single" w:sz="8" w:space="0" w:color="000000"/>
            </w:tcBorders>
            <w:hideMark/>
          </w:tcPr>
          <w:p w:rsidR="00B570A0" w:rsidRPr="006955E8" w:rsidRDefault="00B570A0" w:rsidP="00B570A0">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B570A0" w:rsidRPr="006955E8" w:rsidRDefault="00B570A0" w:rsidP="00B570A0">
            <w:pPr>
              <w:spacing w:after="0" w:line="240" w:lineRule="auto"/>
              <w:rPr>
                <w:rFonts w:ascii="Arial" w:eastAsia="Times New Roman" w:hAnsi="Arial" w:cs="Arial"/>
                <w:lang w:val="en-US" w:eastAsia="en-AU"/>
              </w:rPr>
            </w:pPr>
            <w:r w:rsidRPr="006955E8">
              <w:rPr>
                <w:rFonts w:ascii="Arial" w:eastAsia="Times New Roman" w:hAnsi="Arial" w:cs="Arial"/>
                <w:sz w:val="16"/>
                <w:szCs w:val="16"/>
                <w:lang w:val="en-US" w:eastAsia="en-AU"/>
              </w:rPr>
              <w:t> </w:t>
            </w:r>
          </w:p>
          <w:p w:rsidR="00B570A0" w:rsidRPr="006955E8" w:rsidRDefault="00B570A0" w:rsidP="00B570A0">
            <w:pPr>
              <w:spacing w:after="0" w:line="240" w:lineRule="auto"/>
              <w:ind w:left="518" w:right="506" w:firstLine="4"/>
              <w:jc w:val="center"/>
              <w:rPr>
                <w:rFonts w:ascii="Arial" w:eastAsia="Times New Roman" w:hAnsi="Arial" w:cs="Arial"/>
                <w:lang w:val="en-US" w:eastAsia="en-AU"/>
              </w:rPr>
            </w:pPr>
            <w:r w:rsidRPr="006955E8">
              <w:rPr>
                <w:rFonts w:ascii="Arial" w:eastAsia="Times New Roman" w:hAnsi="Arial" w:cs="Arial"/>
                <w:sz w:val="18"/>
                <w:szCs w:val="18"/>
                <w:lang w:val="en-US" w:eastAsia="en-AU"/>
              </w:rPr>
              <w:t>Pension calculator maturities, return,</w:t>
            </w:r>
          </w:p>
          <w:p w:rsidR="00B570A0" w:rsidRPr="006955E8" w:rsidRDefault="00B570A0" w:rsidP="00B570A0">
            <w:pPr>
              <w:spacing w:after="0" w:line="206" w:lineRule="atLeast"/>
              <w:ind w:left="179" w:right="167"/>
              <w:jc w:val="center"/>
              <w:rPr>
                <w:rFonts w:ascii="Arial" w:eastAsia="Times New Roman" w:hAnsi="Arial" w:cs="Arial"/>
                <w:lang w:val="en-US" w:eastAsia="en-AU"/>
              </w:rPr>
            </w:pPr>
            <w:r w:rsidRPr="006955E8">
              <w:rPr>
                <w:rFonts w:ascii="Arial" w:eastAsia="Times New Roman" w:hAnsi="Arial" w:cs="Arial"/>
                <w:sz w:val="18"/>
                <w:szCs w:val="18"/>
                <w:lang w:val="en-US" w:eastAsia="en-AU"/>
              </w:rPr>
              <w:t>Deposit and withdrawal phase</w:t>
            </w:r>
          </w:p>
        </w:tc>
      </w:tr>
      <w:tr w:rsidR="00B570A0" w:rsidRPr="006955E8" w:rsidTr="00B570A0">
        <w:trPr>
          <w:trHeight w:val="827"/>
        </w:trPr>
        <w:tc>
          <w:tcPr>
            <w:tcW w:w="3113" w:type="dxa"/>
            <w:tcBorders>
              <w:top w:val="nil"/>
              <w:left w:val="single" w:sz="8" w:space="0" w:color="000000"/>
              <w:bottom w:val="single" w:sz="8" w:space="0" w:color="000000"/>
              <w:right w:val="single" w:sz="8" w:space="0" w:color="000000"/>
            </w:tcBorders>
            <w:shd w:val="clear" w:color="auto" w:fill="EED2D2"/>
            <w:hideMark/>
          </w:tcPr>
          <w:p w:rsidR="00B570A0" w:rsidRPr="006955E8" w:rsidRDefault="00B570A0" w:rsidP="00B570A0">
            <w:pPr>
              <w:spacing w:before="9" w:after="0" w:line="240" w:lineRule="auto"/>
              <w:rPr>
                <w:rFonts w:ascii="Arial" w:eastAsia="Times New Roman" w:hAnsi="Arial" w:cs="Arial"/>
                <w:lang w:val="en-US" w:eastAsia="en-AU"/>
              </w:rPr>
            </w:pPr>
            <w:r w:rsidRPr="006955E8">
              <w:rPr>
                <w:rFonts w:ascii="Arial" w:eastAsia="Times New Roman" w:hAnsi="Arial" w:cs="Arial"/>
                <w:sz w:val="26"/>
                <w:szCs w:val="26"/>
                <w:lang w:val="en-US" w:eastAsia="en-AU"/>
              </w:rPr>
              <w:t> </w:t>
            </w:r>
          </w:p>
          <w:p w:rsidR="00B570A0" w:rsidRPr="006955E8" w:rsidRDefault="00B570A0" w:rsidP="00B570A0">
            <w:pPr>
              <w:spacing w:after="0" w:line="240" w:lineRule="auto"/>
              <w:ind w:left="450" w:right="441"/>
              <w:jc w:val="center"/>
              <w:rPr>
                <w:rFonts w:ascii="Arial" w:eastAsia="Times New Roman" w:hAnsi="Arial" w:cs="Arial"/>
                <w:lang w:val="en-US" w:eastAsia="en-AU"/>
              </w:rPr>
            </w:pPr>
            <w:r w:rsidRPr="006955E8">
              <w:rPr>
                <w:rFonts w:ascii="Arial" w:eastAsia="Times New Roman" w:hAnsi="Arial" w:cs="Arial"/>
                <w:sz w:val="18"/>
                <w:szCs w:val="18"/>
                <w:lang w:val="en-US" w:eastAsia="en-AU"/>
              </w:rPr>
              <w:t>Point and comma setting</w:t>
            </w:r>
          </w:p>
        </w:tc>
        <w:tc>
          <w:tcPr>
            <w:tcW w:w="3509" w:type="dxa"/>
            <w:tcBorders>
              <w:top w:val="nil"/>
              <w:left w:val="nil"/>
              <w:bottom w:val="single" w:sz="8" w:space="0" w:color="000000"/>
              <w:right w:val="single" w:sz="8" w:space="0" w:color="000000"/>
            </w:tcBorders>
            <w:shd w:val="clear" w:color="auto" w:fill="EED2D2"/>
            <w:hideMark/>
          </w:tcPr>
          <w:p w:rsidR="00B570A0" w:rsidRPr="006955E8" w:rsidRDefault="00B570A0" w:rsidP="00B570A0">
            <w:pPr>
              <w:spacing w:before="9" w:after="0" w:line="240" w:lineRule="auto"/>
              <w:rPr>
                <w:rFonts w:ascii="Arial" w:eastAsia="Times New Roman" w:hAnsi="Arial" w:cs="Arial"/>
                <w:lang w:val="en-US" w:eastAsia="en-AU"/>
              </w:rPr>
            </w:pPr>
            <w:r w:rsidRPr="006955E8">
              <w:rPr>
                <w:rFonts w:ascii="Arial" w:eastAsia="Times New Roman" w:hAnsi="Arial" w:cs="Arial"/>
                <w:sz w:val="17"/>
                <w:szCs w:val="17"/>
                <w:lang w:val="en-US" w:eastAsia="en-AU"/>
              </w:rPr>
              <w:t> </w:t>
            </w:r>
          </w:p>
          <w:p w:rsidR="00B570A0" w:rsidRPr="006955E8" w:rsidRDefault="00B570A0" w:rsidP="00B570A0">
            <w:pPr>
              <w:spacing w:before="1" w:after="0" w:line="240" w:lineRule="auto"/>
              <w:ind w:left="146" w:right="135" w:hanging="11"/>
              <w:jc w:val="center"/>
              <w:rPr>
                <w:rFonts w:ascii="Arial" w:eastAsia="Times New Roman" w:hAnsi="Arial" w:cs="Arial"/>
                <w:lang w:val="en-US" w:eastAsia="en-AU"/>
              </w:rPr>
            </w:pPr>
            <w:r w:rsidRPr="006955E8">
              <w:rPr>
                <w:rFonts w:ascii="Arial" w:eastAsia="Times New Roman" w:hAnsi="Arial" w:cs="Arial"/>
                <w:sz w:val="18"/>
                <w:szCs w:val="18"/>
                <w:lang w:val="en-US" w:eastAsia="en-AU"/>
              </w:rPr>
              <w:t xml:space="preserve">Delimiters in the text are directly applied or characters </w:t>
            </w:r>
            <w:proofErr w:type="gramStart"/>
            <w:r w:rsidRPr="006955E8">
              <w:rPr>
                <w:rFonts w:ascii="Arial" w:eastAsia="Times New Roman" w:hAnsi="Arial" w:cs="Arial"/>
                <w:sz w:val="18"/>
                <w:szCs w:val="18"/>
                <w:lang w:val="en-US" w:eastAsia="en-AU"/>
              </w:rPr>
              <w:t>are displayed</w:t>
            </w:r>
            <w:proofErr w:type="gramEnd"/>
            <w:r w:rsidRPr="006955E8">
              <w:rPr>
                <w:rFonts w:ascii="Arial" w:eastAsia="Times New Roman" w:hAnsi="Arial" w:cs="Arial"/>
                <w:sz w:val="18"/>
                <w:szCs w:val="18"/>
                <w:lang w:val="en-US" w:eastAsia="en-AU"/>
              </w:rPr>
              <w:t>.</w:t>
            </w:r>
          </w:p>
          <w:p w:rsidR="00B570A0" w:rsidRPr="006955E8" w:rsidRDefault="00B570A0" w:rsidP="00B570A0">
            <w:pPr>
              <w:spacing w:before="1" w:after="0" w:line="187" w:lineRule="atLeast"/>
              <w:ind w:left="167" w:right="163"/>
              <w:jc w:val="center"/>
              <w:rPr>
                <w:rFonts w:ascii="Arial" w:eastAsia="Times New Roman" w:hAnsi="Arial" w:cs="Arial"/>
                <w:lang w:val="en-US" w:eastAsia="en-AU"/>
              </w:rPr>
            </w:pPr>
            <w:r w:rsidRPr="006955E8">
              <w:rPr>
                <w:rFonts w:ascii="Arial" w:eastAsia="Times New Roman" w:hAnsi="Arial" w:cs="Arial"/>
                <w:sz w:val="18"/>
                <w:szCs w:val="18"/>
                <w:lang w:val="en-US" w:eastAsia="en-AU"/>
              </w:rPr>
              <w:t>Exchanged</w:t>
            </w:r>
          </w:p>
        </w:tc>
        <w:tc>
          <w:tcPr>
            <w:tcW w:w="2638" w:type="dxa"/>
            <w:tcBorders>
              <w:top w:val="nil"/>
              <w:left w:val="nil"/>
              <w:bottom w:val="single" w:sz="8" w:space="0" w:color="000000"/>
              <w:right w:val="single" w:sz="8" w:space="0" w:color="000000"/>
            </w:tcBorders>
            <w:shd w:val="clear" w:color="auto" w:fill="EED2D2"/>
            <w:hideMark/>
          </w:tcPr>
          <w:p w:rsidR="00B570A0" w:rsidRPr="006955E8" w:rsidRDefault="00B570A0" w:rsidP="00B570A0">
            <w:pPr>
              <w:spacing w:before="9" w:after="0" w:line="240" w:lineRule="auto"/>
              <w:rPr>
                <w:rFonts w:ascii="Arial" w:eastAsia="Times New Roman" w:hAnsi="Arial" w:cs="Arial"/>
                <w:lang w:val="en-US" w:eastAsia="en-AU"/>
              </w:rPr>
            </w:pPr>
            <w:r w:rsidRPr="006955E8">
              <w:rPr>
                <w:rFonts w:ascii="Arial" w:eastAsia="Times New Roman" w:hAnsi="Arial" w:cs="Arial"/>
                <w:sz w:val="17"/>
                <w:szCs w:val="17"/>
                <w:lang w:val="en-US" w:eastAsia="en-AU"/>
              </w:rPr>
              <w:t> </w:t>
            </w:r>
          </w:p>
          <w:p w:rsidR="00B570A0" w:rsidRPr="006955E8" w:rsidRDefault="00B570A0" w:rsidP="00B570A0">
            <w:pPr>
              <w:spacing w:before="1" w:after="0" w:line="240" w:lineRule="auto"/>
              <w:ind w:left="179" w:right="167"/>
              <w:jc w:val="center"/>
              <w:rPr>
                <w:rFonts w:ascii="Arial" w:eastAsia="Times New Roman" w:hAnsi="Arial" w:cs="Arial"/>
                <w:lang w:val="en-US" w:eastAsia="en-AU"/>
              </w:rPr>
            </w:pPr>
            <w:r w:rsidRPr="006955E8">
              <w:rPr>
                <w:rFonts w:ascii="Arial" w:eastAsia="Times New Roman" w:hAnsi="Arial" w:cs="Arial"/>
                <w:sz w:val="18"/>
                <w:szCs w:val="18"/>
                <w:lang w:val="en-US" w:eastAsia="en-AU"/>
              </w:rPr>
              <w:t>1,415 </w:t>
            </w:r>
            <w:r w:rsidRPr="006955E8">
              <w:rPr>
                <w:rFonts w:ascii="Wingdings" w:eastAsia="Times New Roman" w:hAnsi="Wingdings" w:cs="Arial"/>
                <w:sz w:val="18"/>
                <w:szCs w:val="18"/>
                <w:lang w:val="en-US" w:eastAsia="en-AU"/>
              </w:rPr>
              <w:t></w:t>
            </w:r>
            <w:r w:rsidRPr="006955E8">
              <w:rPr>
                <w:rFonts w:ascii="Arial" w:eastAsia="Times New Roman" w:hAnsi="Arial" w:cs="Arial"/>
                <w:lang w:val="en-US" w:eastAsia="en-AU"/>
              </w:rPr>
              <w:t> </w:t>
            </w:r>
            <w:r w:rsidRPr="006955E8">
              <w:rPr>
                <w:rFonts w:ascii="Arial" w:eastAsia="Times New Roman" w:hAnsi="Arial" w:cs="Arial"/>
                <w:sz w:val="18"/>
                <w:szCs w:val="18"/>
                <w:lang w:val="en-US" w:eastAsia="en-AU"/>
              </w:rPr>
              <w:t>1,415</w:t>
            </w:r>
          </w:p>
        </w:tc>
      </w:tr>
      <w:tr w:rsidR="00B570A0" w:rsidRPr="006955E8" w:rsidTr="00B570A0">
        <w:trPr>
          <w:trHeight w:val="1449"/>
        </w:trPr>
        <w:tc>
          <w:tcPr>
            <w:tcW w:w="3113" w:type="dxa"/>
            <w:tcBorders>
              <w:top w:val="nil"/>
              <w:left w:val="single" w:sz="8" w:space="0" w:color="000000"/>
              <w:bottom w:val="single" w:sz="8" w:space="0" w:color="000000"/>
              <w:right w:val="single" w:sz="8" w:space="0" w:color="000000"/>
            </w:tcBorders>
            <w:hideMark/>
          </w:tcPr>
          <w:p w:rsidR="00B570A0" w:rsidRPr="006955E8" w:rsidRDefault="00B570A0" w:rsidP="00B570A0">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B570A0" w:rsidRPr="006955E8" w:rsidRDefault="00B570A0" w:rsidP="00B570A0">
            <w:pPr>
              <w:spacing w:before="11" w:after="0" w:line="240" w:lineRule="auto"/>
              <w:rPr>
                <w:rFonts w:ascii="Arial" w:eastAsia="Times New Roman" w:hAnsi="Arial" w:cs="Arial"/>
                <w:lang w:val="en-US" w:eastAsia="en-AU"/>
              </w:rPr>
            </w:pPr>
            <w:r w:rsidRPr="006955E8">
              <w:rPr>
                <w:rFonts w:ascii="Arial" w:eastAsia="Times New Roman" w:hAnsi="Arial" w:cs="Arial"/>
                <w:sz w:val="24"/>
                <w:szCs w:val="24"/>
                <w:lang w:val="en-US" w:eastAsia="en-AU"/>
              </w:rPr>
              <w:t> </w:t>
            </w:r>
          </w:p>
          <w:p w:rsidR="00B570A0" w:rsidRPr="006955E8" w:rsidRDefault="00B570A0" w:rsidP="00B570A0">
            <w:pPr>
              <w:spacing w:after="0" w:line="240" w:lineRule="auto"/>
              <w:ind w:left="890" w:right="742" w:hanging="120"/>
              <w:rPr>
                <w:rFonts w:ascii="Arial" w:eastAsia="Times New Roman" w:hAnsi="Arial" w:cs="Arial"/>
                <w:lang w:val="en-US" w:eastAsia="en-AU"/>
              </w:rPr>
            </w:pPr>
            <w:r w:rsidRPr="006955E8">
              <w:rPr>
                <w:rFonts w:ascii="Arial" w:eastAsia="Times New Roman" w:hAnsi="Arial" w:cs="Arial"/>
                <w:sz w:val="18"/>
                <w:szCs w:val="18"/>
                <w:lang w:val="en-US" w:eastAsia="en-AU"/>
              </w:rPr>
              <w:t>Conversion error (years - months)</w:t>
            </w:r>
          </w:p>
        </w:tc>
        <w:tc>
          <w:tcPr>
            <w:tcW w:w="3509" w:type="dxa"/>
            <w:tcBorders>
              <w:top w:val="nil"/>
              <w:left w:val="nil"/>
              <w:bottom w:val="single" w:sz="8" w:space="0" w:color="000000"/>
              <w:right w:val="single" w:sz="8" w:space="0" w:color="000000"/>
            </w:tcBorders>
            <w:hideMark/>
          </w:tcPr>
          <w:p w:rsidR="00B570A0" w:rsidRPr="006955E8" w:rsidRDefault="00B570A0" w:rsidP="00B570A0">
            <w:pPr>
              <w:spacing w:before="9" w:after="0" w:line="240" w:lineRule="auto"/>
              <w:rPr>
                <w:rFonts w:ascii="Arial" w:eastAsia="Times New Roman" w:hAnsi="Arial" w:cs="Arial"/>
                <w:lang w:val="en-US" w:eastAsia="en-AU"/>
              </w:rPr>
            </w:pPr>
            <w:r w:rsidRPr="006955E8">
              <w:rPr>
                <w:rFonts w:ascii="Arial" w:eastAsia="Times New Roman" w:hAnsi="Arial" w:cs="Arial"/>
                <w:sz w:val="17"/>
                <w:szCs w:val="17"/>
                <w:lang w:val="en-US" w:eastAsia="en-AU"/>
              </w:rPr>
              <w:t> </w:t>
            </w:r>
          </w:p>
          <w:p w:rsidR="00B570A0" w:rsidRPr="006955E8" w:rsidRDefault="00B570A0" w:rsidP="00B570A0">
            <w:pPr>
              <w:spacing w:before="1" w:after="0" w:line="240" w:lineRule="auto"/>
              <w:ind w:left="105" w:right="95" w:hanging="11"/>
              <w:jc w:val="center"/>
              <w:rPr>
                <w:rFonts w:ascii="Arial" w:eastAsia="Times New Roman" w:hAnsi="Arial" w:cs="Arial"/>
                <w:lang w:val="en-US" w:eastAsia="en-AU"/>
              </w:rPr>
            </w:pPr>
            <w:r w:rsidRPr="006955E8">
              <w:rPr>
                <w:rFonts w:ascii="Arial" w:eastAsia="Times New Roman" w:hAnsi="Arial" w:cs="Arial"/>
                <w:sz w:val="18"/>
                <w:szCs w:val="18"/>
                <w:lang w:val="en-US" w:eastAsia="en-AU"/>
              </w:rPr>
              <w:t xml:space="preserve">The text specifies years, months </w:t>
            </w:r>
            <w:proofErr w:type="gramStart"/>
            <w:r w:rsidRPr="006955E8">
              <w:rPr>
                <w:rFonts w:ascii="Arial" w:eastAsia="Times New Roman" w:hAnsi="Arial" w:cs="Arial"/>
                <w:sz w:val="18"/>
                <w:szCs w:val="18"/>
                <w:lang w:val="en-US" w:eastAsia="en-AU"/>
              </w:rPr>
              <w:t>must be entered</w:t>
            </w:r>
            <w:proofErr w:type="gramEnd"/>
            <w:r w:rsidRPr="006955E8">
              <w:rPr>
                <w:rFonts w:ascii="Arial" w:eastAsia="Times New Roman" w:hAnsi="Arial" w:cs="Arial"/>
                <w:sz w:val="18"/>
                <w:szCs w:val="18"/>
                <w:lang w:val="en-US" w:eastAsia="en-AU"/>
              </w:rPr>
              <w:t xml:space="preserve"> in the computer. However, years are exceeded or an incorrect number of monthly counts are calculated; in some ways, this can also be</w:t>
            </w:r>
          </w:p>
          <w:p w:rsidR="00B570A0" w:rsidRPr="006955E8" w:rsidRDefault="00B570A0" w:rsidP="00B570A0">
            <w:pPr>
              <w:spacing w:before="1" w:after="0" w:line="187" w:lineRule="atLeast"/>
              <w:ind w:left="167" w:right="164"/>
              <w:jc w:val="center"/>
              <w:rPr>
                <w:rFonts w:ascii="Arial" w:eastAsia="Times New Roman" w:hAnsi="Arial" w:cs="Arial"/>
                <w:lang w:val="en-US" w:eastAsia="en-AU"/>
              </w:rPr>
            </w:pPr>
            <w:proofErr w:type="gramStart"/>
            <w:r w:rsidRPr="006955E8">
              <w:rPr>
                <w:rFonts w:ascii="Arial" w:eastAsia="Times New Roman" w:hAnsi="Arial" w:cs="Arial"/>
                <w:sz w:val="18"/>
                <w:szCs w:val="18"/>
                <w:lang w:val="en-US" w:eastAsia="en-AU"/>
              </w:rPr>
              <w:t>read</w:t>
            </w:r>
            <w:proofErr w:type="gramEnd"/>
            <w:r w:rsidRPr="006955E8">
              <w:rPr>
                <w:rFonts w:ascii="Arial" w:eastAsia="Times New Roman" w:hAnsi="Arial" w:cs="Arial"/>
                <w:sz w:val="18"/>
                <w:szCs w:val="18"/>
                <w:lang w:val="en-US" w:eastAsia="en-AU"/>
              </w:rPr>
              <w:t xml:space="preserve"> back.</w:t>
            </w:r>
          </w:p>
        </w:tc>
        <w:tc>
          <w:tcPr>
            <w:tcW w:w="2638" w:type="dxa"/>
            <w:tcBorders>
              <w:top w:val="nil"/>
              <w:left w:val="nil"/>
              <w:bottom w:val="single" w:sz="8" w:space="0" w:color="000000"/>
              <w:right w:val="single" w:sz="8" w:space="0" w:color="000000"/>
            </w:tcBorders>
            <w:hideMark/>
          </w:tcPr>
          <w:p w:rsidR="00B570A0" w:rsidRPr="006955E8" w:rsidRDefault="00B570A0" w:rsidP="00B570A0">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B570A0" w:rsidRPr="006955E8" w:rsidRDefault="00B570A0" w:rsidP="00B570A0">
            <w:pPr>
              <w:spacing w:after="0" w:line="240" w:lineRule="auto"/>
              <w:rPr>
                <w:rFonts w:ascii="Arial" w:eastAsia="Times New Roman" w:hAnsi="Arial" w:cs="Arial"/>
                <w:lang w:val="en-US" w:eastAsia="en-AU"/>
              </w:rPr>
            </w:pPr>
            <w:r w:rsidRPr="006955E8">
              <w:rPr>
                <w:rFonts w:ascii="Arial" w:eastAsia="Times New Roman" w:hAnsi="Arial" w:cs="Arial"/>
                <w:sz w:val="16"/>
                <w:szCs w:val="16"/>
                <w:lang w:val="en-US" w:eastAsia="en-AU"/>
              </w:rPr>
              <w:t> </w:t>
            </w:r>
          </w:p>
          <w:p w:rsidR="00B570A0" w:rsidRPr="006955E8" w:rsidRDefault="00B570A0" w:rsidP="00B570A0">
            <w:pPr>
              <w:spacing w:after="0" w:line="240" w:lineRule="auto"/>
              <w:ind w:left="312" w:right="300" w:hanging="2"/>
              <w:jc w:val="center"/>
              <w:rPr>
                <w:rFonts w:ascii="Arial" w:eastAsia="Times New Roman" w:hAnsi="Arial" w:cs="Arial"/>
                <w:lang w:val="en-US" w:eastAsia="en-AU"/>
              </w:rPr>
            </w:pPr>
            <w:r w:rsidRPr="006955E8">
              <w:rPr>
                <w:rFonts w:ascii="Arial" w:eastAsia="Times New Roman" w:hAnsi="Arial" w:cs="Arial"/>
                <w:sz w:val="18"/>
                <w:szCs w:val="18"/>
                <w:lang w:val="en-US" w:eastAsia="en-AU"/>
              </w:rPr>
              <w:t>3 years are entered with 3 months and not with 36 months</w:t>
            </w:r>
          </w:p>
        </w:tc>
      </w:tr>
    </w:tbl>
    <w:p w:rsidR="00B570A0" w:rsidRPr="006955E8" w:rsidRDefault="00B570A0" w:rsidP="00B570A0">
      <w:pPr>
        <w:spacing w:before="115" w:after="0" w:line="240" w:lineRule="auto"/>
        <w:ind w:left="218"/>
        <w:rPr>
          <w:rFonts w:ascii="Arial" w:eastAsia="Times New Roman" w:hAnsi="Arial" w:cs="Arial"/>
          <w:color w:val="000000"/>
          <w:lang w:val="en-US" w:eastAsia="en-AU"/>
        </w:rPr>
      </w:pPr>
      <w:r w:rsidRPr="006955E8">
        <w:rPr>
          <w:rFonts w:ascii="Arial" w:eastAsia="Times New Roman" w:hAnsi="Arial" w:cs="Arial"/>
          <w:i/>
          <w:iCs/>
          <w:color w:val="000000"/>
          <w:sz w:val="20"/>
          <w:szCs w:val="20"/>
          <w:lang w:val="en-US" w:eastAsia="en-AU"/>
        </w:rPr>
        <w:t>Figure 3: Typical Errors</w:t>
      </w:r>
    </w:p>
    <w:p w:rsidR="00B570A0" w:rsidRPr="006955E8" w:rsidRDefault="00B570A0" w:rsidP="00B570A0">
      <w:pPr>
        <w:spacing w:after="0" w:line="240" w:lineRule="auto"/>
        <w:rPr>
          <w:rFonts w:ascii="Arial" w:eastAsia="Times New Roman" w:hAnsi="Arial" w:cs="Arial"/>
          <w:color w:val="000000"/>
          <w:lang w:val="en-US" w:eastAsia="en-AU"/>
        </w:rPr>
      </w:pPr>
      <w:r w:rsidRPr="006955E8">
        <w:rPr>
          <w:rFonts w:ascii="Arial" w:eastAsia="Times New Roman" w:hAnsi="Arial" w:cs="Arial"/>
          <w:i/>
          <w:iCs/>
          <w:color w:val="000000"/>
          <w:lang w:val="en-US" w:eastAsia="en-AU"/>
        </w:rPr>
        <w:t> </w:t>
      </w:r>
    </w:p>
    <w:p w:rsidR="00B570A0" w:rsidRPr="006955E8" w:rsidRDefault="00B570A0" w:rsidP="00B570A0">
      <w:pPr>
        <w:spacing w:before="8" w:after="0" w:line="240" w:lineRule="auto"/>
        <w:rPr>
          <w:rFonts w:ascii="Arial" w:eastAsia="Times New Roman" w:hAnsi="Arial" w:cs="Arial"/>
          <w:color w:val="000000"/>
          <w:lang w:val="en-US" w:eastAsia="en-AU"/>
        </w:rPr>
      </w:pPr>
      <w:r w:rsidRPr="006955E8">
        <w:rPr>
          <w:rFonts w:ascii="Arial" w:eastAsia="Times New Roman" w:hAnsi="Arial" w:cs="Arial"/>
          <w:i/>
          <w:iCs/>
          <w:color w:val="000000"/>
          <w:sz w:val="21"/>
          <w:szCs w:val="21"/>
          <w:lang w:val="en-US" w:eastAsia="en-AU"/>
        </w:rPr>
        <w:t> </w:t>
      </w:r>
    </w:p>
    <w:p w:rsidR="00B570A0" w:rsidRPr="006955E8" w:rsidRDefault="00B570A0" w:rsidP="00B570A0">
      <w:pPr>
        <w:spacing w:after="0" w:line="330" w:lineRule="atLeast"/>
        <w:ind w:left="218" w:right="230"/>
        <w:rPr>
          <w:rFonts w:ascii="Arial" w:eastAsia="Times New Roman" w:hAnsi="Arial" w:cs="Arial"/>
          <w:color w:val="000000"/>
          <w:lang w:val="en-US" w:eastAsia="en-AU"/>
        </w:rPr>
      </w:pPr>
      <w:r w:rsidRPr="006955E8">
        <w:rPr>
          <w:rFonts w:ascii="Arial" w:eastAsia="Times New Roman" w:hAnsi="Arial" w:cs="Arial"/>
          <w:color w:val="000000"/>
          <w:lang w:val="en-US" w:eastAsia="en-AU"/>
        </w:rPr>
        <w:t>The correlation of the individual tools with each other results in a significant correlation between the respective tools, taking into account their difficulty </w:t>
      </w:r>
      <w:r w:rsidRPr="006955E8">
        <w:rPr>
          <w:rFonts w:ascii="Arial" w:eastAsia="Times New Roman" w:hAnsi="Arial" w:cs="Arial"/>
          <w:i/>
          <w:iCs/>
          <w:color w:val="000000"/>
          <w:lang w:val="en-US" w:eastAsia="en-AU"/>
        </w:rPr>
        <w:t>level p</w:t>
      </w:r>
      <w:r w:rsidRPr="006955E8">
        <w:rPr>
          <w:rFonts w:ascii="Arial" w:eastAsia="Times New Roman" w:hAnsi="Arial" w:cs="Arial"/>
          <w:color w:val="000000"/>
          <w:lang w:val="en-US" w:eastAsia="en-AU"/>
        </w:rPr>
        <w:t>, the overall context and the task.</w:t>
      </w:r>
    </w:p>
    <w:p w:rsidR="00B570A0" w:rsidRPr="006955E8" w:rsidRDefault="00B570A0" w:rsidP="00B570A0">
      <w:pPr>
        <w:spacing w:after="0" w:line="330" w:lineRule="atLeast"/>
        <w:ind w:left="218" w:right="232"/>
        <w:rPr>
          <w:rFonts w:ascii="Arial" w:eastAsia="Times New Roman" w:hAnsi="Arial" w:cs="Arial"/>
          <w:color w:val="000000"/>
          <w:lang w:val="en-US" w:eastAsia="en-AU"/>
        </w:rPr>
      </w:pPr>
      <w:r w:rsidRPr="006955E8">
        <w:rPr>
          <w:rFonts w:ascii="Arial" w:eastAsia="Times New Roman" w:hAnsi="Arial" w:cs="Arial"/>
          <w:color w:val="000000"/>
          <w:lang w:val="en-US" w:eastAsia="en-AU"/>
        </w:rPr>
        <w:t xml:space="preserve">The correlations shown are highly significant at a level of 0.01 (two-sided). Exceptions are individual correlations between the online tools </w:t>
      </w:r>
      <w:proofErr w:type="gramStart"/>
      <w:r w:rsidRPr="006955E8">
        <w:rPr>
          <w:rFonts w:ascii="Arial" w:eastAsia="Times New Roman" w:hAnsi="Arial" w:cs="Arial"/>
          <w:color w:val="000000"/>
          <w:lang w:val="en-US" w:eastAsia="en-AU"/>
        </w:rPr>
        <w:t xml:space="preserve">debt and </w:t>
      </w:r>
      <w:proofErr w:type="spellStart"/>
      <w:r w:rsidRPr="006955E8">
        <w:rPr>
          <w:rFonts w:ascii="Arial" w:eastAsia="Times New Roman" w:hAnsi="Arial" w:cs="Arial"/>
          <w:color w:val="000000"/>
          <w:lang w:val="en-US" w:eastAsia="en-AU"/>
        </w:rPr>
        <w:t>insurreinsurance</w:t>
      </w:r>
      <w:proofErr w:type="spellEnd"/>
      <w:proofErr w:type="gramEnd"/>
      <w:r w:rsidRPr="006955E8">
        <w:rPr>
          <w:rFonts w:ascii="Arial" w:eastAsia="Times New Roman" w:hAnsi="Arial" w:cs="Arial"/>
          <w:color w:val="000000"/>
          <w:lang w:val="en-US" w:eastAsia="en-AU"/>
        </w:rPr>
        <w:t xml:space="preserve"> and taxes, as well as between wealth formation and debt.</w:t>
      </w:r>
    </w:p>
    <w:p w:rsidR="00B570A0" w:rsidRPr="006955E8" w:rsidRDefault="00B570A0" w:rsidP="00B570A0">
      <w:pPr>
        <w:spacing w:before="1" w:after="0" w:line="330" w:lineRule="atLeast"/>
        <w:ind w:left="218" w:right="233"/>
        <w:rPr>
          <w:rFonts w:ascii="Arial" w:eastAsia="Times New Roman" w:hAnsi="Arial" w:cs="Arial"/>
          <w:color w:val="000000"/>
          <w:lang w:val="en-US" w:eastAsia="en-AU"/>
        </w:rPr>
      </w:pPr>
      <w:r w:rsidRPr="006955E8">
        <w:rPr>
          <w:rFonts w:ascii="Arial" w:eastAsia="Times New Roman" w:hAnsi="Arial" w:cs="Arial"/>
          <w:color w:val="000000"/>
          <w:lang w:val="en-US" w:eastAsia="en-AU"/>
        </w:rPr>
        <w:t xml:space="preserve">The significant correlations allow the assumption that the obtained and encoded data of the individual online tools measure the same construct – operation of media action objects – in different content contexts, roles and situations. To confirm this presumption, the values of the power coefficients </w:t>
      </w:r>
      <w:proofErr w:type="spellStart"/>
      <w:r w:rsidRPr="006955E8">
        <w:rPr>
          <w:rFonts w:ascii="Arial" w:eastAsia="Times New Roman" w:hAnsi="Arial" w:cs="Arial"/>
          <w:i/>
          <w:iCs/>
          <w:color w:val="000000"/>
          <w:lang w:val="en-US" w:eastAsia="en-AU"/>
        </w:rPr>
        <w:t>r</w:t>
      </w:r>
      <w:r w:rsidRPr="006955E8">
        <w:rPr>
          <w:rFonts w:ascii="Arial" w:eastAsia="Times New Roman" w:hAnsi="Arial" w:cs="Arial"/>
          <w:i/>
          <w:iCs/>
          <w:color w:val="000000"/>
          <w:vertAlign w:val="subscript"/>
          <w:lang w:val="en-US" w:eastAsia="en-AU"/>
        </w:rPr>
        <w:t>it</w:t>
      </w:r>
      <w:proofErr w:type="spellEnd"/>
      <w:r w:rsidRPr="006955E8">
        <w:rPr>
          <w:rFonts w:ascii="Arial" w:eastAsia="Times New Roman" w:hAnsi="Arial" w:cs="Arial"/>
          <w:i/>
          <w:iCs/>
          <w:color w:val="000000"/>
          <w:vertAlign w:val="subscript"/>
          <w:lang w:val="en-US" w:eastAsia="en-AU"/>
        </w:rPr>
        <w:t xml:space="preserve"> </w:t>
      </w:r>
      <w:proofErr w:type="gramStart"/>
      <w:r w:rsidRPr="006955E8">
        <w:rPr>
          <w:rFonts w:ascii="Arial" w:eastAsia="Times New Roman" w:hAnsi="Arial" w:cs="Arial"/>
          <w:color w:val="000000"/>
          <w:lang w:val="en-US" w:eastAsia="en-AU"/>
        </w:rPr>
        <w:t>are considered</w:t>
      </w:r>
      <w:proofErr w:type="gramEnd"/>
      <w:r w:rsidRPr="006955E8">
        <w:rPr>
          <w:rFonts w:ascii="Arial" w:eastAsia="Times New Roman" w:hAnsi="Arial" w:cs="Arial"/>
          <w:color w:val="000000"/>
          <w:lang w:val="en-US" w:eastAsia="en-AU"/>
        </w:rPr>
        <w:t xml:space="preserve"> in the context of a reliability test.</w:t>
      </w:r>
    </w:p>
    <w:p w:rsidR="00586518" w:rsidRPr="006955E8" w:rsidRDefault="00586518">
      <w:pPr>
        <w:rPr>
          <w:rFonts w:ascii="Arial" w:eastAsia="Times New Roman" w:hAnsi="Arial" w:cs="Arial"/>
          <w:color w:val="000000"/>
          <w:lang w:val="en-US" w:eastAsia="en-AU"/>
        </w:rPr>
      </w:pPr>
      <w:r w:rsidRPr="006955E8">
        <w:rPr>
          <w:rFonts w:ascii="Arial" w:eastAsia="Times New Roman" w:hAnsi="Arial" w:cs="Arial"/>
          <w:color w:val="000000"/>
          <w:lang w:val="en-US" w:eastAsia="en-AU"/>
        </w:rPr>
        <w:br w:type="page"/>
      </w:r>
    </w:p>
    <w:p w:rsidR="00586518" w:rsidRPr="006955E8" w:rsidRDefault="00586518" w:rsidP="00586518">
      <w:pPr>
        <w:spacing w:before="1" w:after="0" w:line="240" w:lineRule="auto"/>
        <w:rPr>
          <w:rFonts w:ascii="Arial" w:eastAsia="Times New Roman" w:hAnsi="Arial" w:cs="Arial"/>
          <w:color w:val="000000"/>
          <w:lang w:val="en-US" w:eastAsia="en-AU"/>
        </w:rPr>
      </w:pPr>
      <w:r w:rsidRPr="006955E8">
        <w:rPr>
          <w:rFonts w:ascii="Arial" w:eastAsia="Times New Roman" w:hAnsi="Arial" w:cs="Arial"/>
          <w:color w:val="000000"/>
          <w:lang w:val="en-US" w:eastAsia="en-AU"/>
        </w:rPr>
        <w:lastRenderedPageBreak/>
        <w:br/>
        <w:t> </w:t>
      </w:r>
    </w:p>
    <w:tbl>
      <w:tblPr>
        <w:tblW w:w="9640" w:type="dxa"/>
        <w:tblInd w:w="-294" w:type="dxa"/>
        <w:tblLayout w:type="fixed"/>
        <w:tblCellMar>
          <w:left w:w="0" w:type="dxa"/>
          <w:right w:w="0" w:type="dxa"/>
        </w:tblCellMar>
        <w:tblLook w:val="04A0" w:firstRow="1" w:lastRow="0" w:firstColumn="1" w:lastColumn="0" w:noHBand="0" w:noVBand="1"/>
      </w:tblPr>
      <w:tblGrid>
        <w:gridCol w:w="710"/>
        <w:gridCol w:w="2126"/>
        <w:gridCol w:w="831"/>
        <w:gridCol w:w="741"/>
        <w:gridCol w:w="831"/>
        <w:gridCol w:w="840"/>
        <w:gridCol w:w="834"/>
        <w:gridCol w:w="831"/>
        <w:gridCol w:w="815"/>
        <w:gridCol w:w="1081"/>
      </w:tblGrid>
      <w:tr w:rsidR="00586518" w:rsidRPr="006955E8" w:rsidTr="006955E8">
        <w:trPr>
          <w:trHeight w:val="465"/>
        </w:trPr>
        <w:tc>
          <w:tcPr>
            <w:tcW w:w="2836" w:type="dxa"/>
            <w:gridSpan w:val="2"/>
            <w:tcBorders>
              <w:top w:val="single" w:sz="8" w:space="0" w:color="000000"/>
              <w:left w:val="single" w:sz="8" w:space="0" w:color="000000"/>
              <w:bottom w:val="single" w:sz="8" w:space="0" w:color="000000"/>
              <w:right w:val="single" w:sz="8" w:space="0" w:color="000000"/>
            </w:tcBorders>
            <w:shd w:val="clear" w:color="auto" w:fill="8DB3E1"/>
            <w:vAlign w:val="center"/>
            <w:hideMark/>
          </w:tcPr>
          <w:p w:rsidR="00586518" w:rsidRPr="006955E8" w:rsidRDefault="00586518" w:rsidP="006955E8">
            <w:pPr>
              <w:spacing w:after="0" w:line="240" w:lineRule="auto"/>
              <w:ind w:left="714" w:right="113"/>
              <w:jc w:val="center"/>
              <w:rPr>
                <w:rFonts w:ascii="Arial" w:eastAsia="Times New Roman" w:hAnsi="Arial" w:cs="Arial"/>
                <w:b/>
                <w:bCs/>
                <w:sz w:val="18"/>
                <w:szCs w:val="18"/>
                <w:lang w:val="en-US" w:eastAsia="en-AU"/>
              </w:rPr>
            </w:pPr>
            <w:r w:rsidRPr="006955E8">
              <w:rPr>
                <w:rFonts w:ascii="Arial" w:eastAsia="Times New Roman" w:hAnsi="Arial" w:cs="Arial"/>
                <w:b/>
                <w:bCs/>
                <w:sz w:val="18"/>
                <w:szCs w:val="18"/>
                <w:lang w:val="en-US" w:eastAsia="en-AU"/>
              </w:rPr>
              <w:t> Content</w:t>
            </w:r>
          </w:p>
        </w:tc>
        <w:tc>
          <w:tcPr>
            <w:tcW w:w="2403" w:type="dxa"/>
            <w:gridSpan w:val="3"/>
            <w:tcBorders>
              <w:top w:val="single" w:sz="8" w:space="0" w:color="000000"/>
              <w:left w:val="nil"/>
              <w:bottom w:val="double" w:sz="2" w:space="0" w:color="000000"/>
              <w:right w:val="single" w:sz="8" w:space="0" w:color="000000"/>
            </w:tcBorders>
            <w:shd w:val="clear" w:color="auto" w:fill="8DB3E1"/>
            <w:vAlign w:val="center"/>
            <w:hideMark/>
          </w:tcPr>
          <w:p w:rsidR="00586518" w:rsidRPr="006955E8" w:rsidRDefault="00586518" w:rsidP="006955E8">
            <w:pPr>
              <w:spacing w:after="0" w:line="240" w:lineRule="auto"/>
              <w:ind w:left="-2" w:right="113"/>
              <w:jc w:val="center"/>
              <w:rPr>
                <w:rFonts w:ascii="Arial" w:eastAsia="Times New Roman" w:hAnsi="Arial" w:cs="Arial"/>
                <w:b/>
                <w:bCs/>
                <w:sz w:val="18"/>
                <w:szCs w:val="18"/>
                <w:lang w:val="en-US" w:eastAsia="en-AU"/>
              </w:rPr>
            </w:pPr>
            <w:r w:rsidRPr="006955E8">
              <w:rPr>
                <w:rFonts w:ascii="Arial" w:eastAsia="Times New Roman" w:hAnsi="Arial" w:cs="Arial"/>
                <w:b/>
                <w:bCs/>
                <w:sz w:val="18"/>
                <w:szCs w:val="18"/>
                <w:lang w:val="en-US" w:eastAsia="en-AU"/>
              </w:rPr>
              <w:t>Debt</w:t>
            </w:r>
          </w:p>
        </w:tc>
        <w:tc>
          <w:tcPr>
            <w:tcW w:w="3320" w:type="dxa"/>
            <w:gridSpan w:val="4"/>
            <w:tcBorders>
              <w:top w:val="single" w:sz="8" w:space="0" w:color="000000"/>
              <w:left w:val="nil"/>
              <w:bottom w:val="double" w:sz="2" w:space="0" w:color="000000"/>
              <w:right w:val="single" w:sz="8" w:space="0" w:color="000000"/>
            </w:tcBorders>
            <w:shd w:val="clear" w:color="auto" w:fill="8DB3E1"/>
            <w:vAlign w:val="center"/>
            <w:hideMark/>
          </w:tcPr>
          <w:p w:rsidR="00586518" w:rsidRPr="006955E8" w:rsidRDefault="00586518" w:rsidP="006955E8">
            <w:pPr>
              <w:spacing w:after="0" w:line="240" w:lineRule="auto"/>
              <w:ind w:right="113"/>
              <w:jc w:val="center"/>
              <w:rPr>
                <w:rFonts w:ascii="Arial" w:eastAsia="Times New Roman" w:hAnsi="Arial" w:cs="Arial"/>
                <w:b/>
                <w:bCs/>
                <w:sz w:val="18"/>
                <w:szCs w:val="18"/>
                <w:lang w:val="en-US" w:eastAsia="en-AU"/>
              </w:rPr>
            </w:pPr>
            <w:r w:rsidRPr="006955E8">
              <w:rPr>
                <w:rFonts w:ascii="Arial" w:eastAsia="Times New Roman" w:hAnsi="Arial" w:cs="Arial"/>
                <w:b/>
                <w:bCs/>
                <w:sz w:val="18"/>
                <w:szCs w:val="18"/>
                <w:lang w:val="en-US" w:eastAsia="en-AU"/>
              </w:rPr>
              <w:t>Wealth creation</w:t>
            </w:r>
          </w:p>
        </w:tc>
        <w:tc>
          <w:tcPr>
            <w:tcW w:w="1081" w:type="dxa"/>
            <w:tcBorders>
              <w:top w:val="single" w:sz="8" w:space="0" w:color="000000"/>
              <w:left w:val="nil"/>
              <w:bottom w:val="double" w:sz="2" w:space="0" w:color="000000"/>
              <w:right w:val="single" w:sz="8" w:space="0" w:color="000000"/>
            </w:tcBorders>
            <w:shd w:val="clear" w:color="auto" w:fill="8DB3E1"/>
            <w:vAlign w:val="center"/>
            <w:hideMark/>
          </w:tcPr>
          <w:p w:rsidR="00586518" w:rsidRPr="006955E8" w:rsidRDefault="00586518" w:rsidP="006955E8">
            <w:pPr>
              <w:spacing w:after="0" w:line="240" w:lineRule="auto"/>
              <w:ind w:right="113" w:hanging="5"/>
              <w:jc w:val="center"/>
              <w:rPr>
                <w:rFonts w:ascii="Arial" w:eastAsia="Times New Roman" w:hAnsi="Arial" w:cs="Arial"/>
                <w:b/>
                <w:bCs/>
                <w:sz w:val="18"/>
                <w:szCs w:val="18"/>
                <w:lang w:val="en-US" w:eastAsia="en-AU"/>
              </w:rPr>
            </w:pPr>
            <w:r w:rsidRPr="006955E8">
              <w:rPr>
                <w:rFonts w:ascii="Arial" w:eastAsia="Times New Roman" w:hAnsi="Arial" w:cs="Arial"/>
                <w:b/>
                <w:bCs/>
                <w:sz w:val="18"/>
                <w:szCs w:val="18"/>
                <w:lang w:val="en-US" w:eastAsia="en-AU"/>
              </w:rPr>
              <w:t>Insurance and taxes</w:t>
            </w:r>
          </w:p>
        </w:tc>
      </w:tr>
      <w:tr w:rsidR="00586518" w:rsidRPr="006955E8" w:rsidTr="006955E8">
        <w:trPr>
          <w:cantSplit/>
          <w:trHeight w:val="1176"/>
        </w:trPr>
        <w:tc>
          <w:tcPr>
            <w:tcW w:w="710" w:type="dxa"/>
            <w:tcBorders>
              <w:top w:val="nil"/>
              <w:left w:val="single" w:sz="8" w:space="0" w:color="000000"/>
              <w:bottom w:val="single" w:sz="8" w:space="0" w:color="000000"/>
              <w:right w:val="single" w:sz="8" w:space="0" w:color="000000"/>
            </w:tcBorders>
            <w:shd w:val="clear" w:color="auto" w:fill="8DB3E1"/>
            <w:textDirection w:val="btLr"/>
            <w:vAlign w:val="center"/>
            <w:hideMark/>
          </w:tcPr>
          <w:p w:rsidR="00586518" w:rsidRPr="006955E8" w:rsidRDefault="00586518" w:rsidP="006955E8">
            <w:pPr>
              <w:spacing w:after="0" w:line="240" w:lineRule="auto"/>
              <w:ind w:left="398" w:right="113"/>
              <w:jc w:val="center"/>
              <w:rPr>
                <w:rFonts w:ascii="Arial" w:eastAsia="Times New Roman" w:hAnsi="Arial" w:cs="Arial"/>
                <w:lang w:val="en-US" w:eastAsia="en-AU"/>
              </w:rPr>
            </w:pPr>
            <w:r w:rsidRPr="006955E8">
              <w:rPr>
                <w:rFonts w:ascii="Arial" w:eastAsia="Times New Roman" w:hAnsi="Arial" w:cs="Arial"/>
                <w:b/>
                <w:bCs/>
                <w:sz w:val="18"/>
                <w:szCs w:val="18"/>
                <w:lang w:val="en-US" w:eastAsia="en-AU"/>
              </w:rPr>
              <w:t>Content</w:t>
            </w:r>
          </w:p>
        </w:tc>
        <w:tc>
          <w:tcPr>
            <w:tcW w:w="2126" w:type="dxa"/>
            <w:tcBorders>
              <w:top w:val="nil"/>
              <w:left w:val="nil"/>
              <w:bottom w:val="double" w:sz="2" w:space="0" w:color="000000"/>
              <w:right w:val="double" w:sz="2" w:space="0" w:color="000000"/>
            </w:tcBorders>
            <w:hideMark/>
          </w:tcPr>
          <w:p w:rsidR="00586518" w:rsidRPr="006955E8" w:rsidRDefault="00586518" w:rsidP="00586518">
            <w:pPr>
              <w:spacing w:after="0" w:line="240" w:lineRule="auto"/>
              <w:rPr>
                <w:rFonts w:ascii="Arial" w:eastAsia="Times New Roman" w:hAnsi="Arial" w:cs="Arial"/>
                <w:lang w:val="en-US" w:eastAsia="en-AU"/>
              </w:rPr>
            </w:pPr>
            <w:r w:rsidRPr="006955E8">
              <w:rPr>
                <w:rFonts w:ascii="Arial" w:eastAsia="Times New Roman" w:hAnsi="Arial" w:cs="Arial"/>
                <w:sz w:val="27"/>
                <w:szCs w:val="27"/>
                <w:lang w:val="en-US" w:eastAsia="en-AU"/>
              </w:rPr>
              <w:t> </w:t>
            </w:r>
          </w:p>
          <w:p w:rsidR="00586518" w:rsidRPr="006955E8" w:rsidRDefault="00586518" w:rsidP="00586518">
            <w:pPr>
              <w:spacing w:after="0" w:line="240" w:lineRule="auto"/>
              <w:ind w:left="48" w:right="8"/>
              <w:rPr>
                <w:rFonts w:ascii="Arial" w:eastAsia="Times New Roman" w:hAnsi="Arial" w:cs="Arial"/>
                <w:lang w:val="en-US" w:eastAsia="en-AU"/>
              </w:rPr>
            </w:pPr>
            <w:r w:rsidRPr="006955E8">
              <w:rPr>
                <w:rFonts w:ascii="Arial" w:eastAsia="Times New Roman" w:hAnsi="Arial" w:cs="Arial"/>
                <w:sz w:val="18"/>
                <w:szCs w:val="18"/>
                <w:lang w:val="en-US" w:eastAsia="en-AU"/>
              </w:rPr>
              <w:t>Simulation work from the content context</w:t>
            </w:r>
          </w:p>
        </w:tc>
        <w:tc>
          <w:tcPr>
            <w:tcW w:w="831" w:type="dxa"/>
            <w:tcBorders>
              <w:top w:val="nil"/>
              <w:left w:val="nil"/>
              <w:bottom w:val="double" w:sz="2" w:space="0" w:color="000000"/>
              <w:right w:val="single" w:sz="8" w:space="0" w:color="000000"/>
            </w:tcBorders>
            <w:hideMark/>
          </w:tcPr>
          <w:p w:rsidR="00586518" w:rsidRPr="006955E8" w:rsidRDefault="00586518" w:rsidP="00586518">
            <w:pPr>
              <w:spacing w:after="0" w:line="240" w:lineRule="auto"/>
              <w:rPr>
                <w:rFonts w:ascii="Arial" w:eastAsia="Times New Roman" w:hAnsi="Arial" w:cs="Arial"/>
                <w:lang w:val="en-US" w:eastAsia="en-AU"/>
              </w:rPr>
            </w:pPr>
            <w:r w:rsidRPr="006955E8">
              <w:rPr>
                <w:rFonts w:ascii="Arial" w:eastAsia="Times New Roman" w:hAnsi="Arial" w:cs="Arial"/>
                <w:sz w:val="18"/>
                <w:szCs w:val="18"/>
                <w:lang w:val="en-US" w:eastAsia="en-AU"/>
              </w:rPr>
              <w:t> </w:t>
            </w:r>
          </w:p>
          <w:p w:rsidR="00586518" w:rsidRPr="006955E8" w:rsidRDefault="00586518" w:rsidP="00586518">
            <w:pPr>
              <w:spacing w:after="0" w:line="240" w:lineRule="auto"/>
              <w:ind w:left="58" w:right="136"/>
              <w:rPr>
                <w:rFonts w:ascii="Arial" w:eastAsia="Times New Roman" w:hAnsi="Arial" w:cs="Arial"/>
                <w:lang w:val="en-US" w:eastAsia="en-AU"/>
              </w:rPr>
            </w:pPr>
            <w:r w:rsidRPr="006955E8">
              <w:rPr>
                <w:rFonts w:ascii="Arial" w:eastAsia="Times New Roman" w:hAnsi="Arial" w:cs="Arial"/>
                <w:sz w:val="18"/>
                <w:szCs w:val="18"/>
                <w:lang w:val="en-US" w:eastAsia="en-AU"/>
              </w:rPr>
              <w:t>Credit calculator (excluding interest)</w:t>
            </w:r>
          </w:p>
        </w:tc>
        <w:tc>
          <w:tcPr>
            <w:tcW w:w="741" w:type="dxa"/>
            <w:tcBorders>
              <w:top w:val="nil"/>
              <w:left w:val="nil"/>
              <w:bottom w:val="double" w:sz="2" w:space="0" w:color="000000"/>
              <w:right w:val="single" w:sz="8" w:space="0" w:color="000000"/>
            </w:tcBorders>
            <w:hideMark/>
          </w:tcPr>
          <w:p w:rsidR="00586518" w:rsidRPr="006955E8" w:rsidRDefault="00586518" w:rsidP="00586518">
            <w:pPr>
              <w:spacing w:after="0" w:line="240" w:lineRule="auto"/>
              <w:rPr>
                <w:rFonts w:ascii="Arial" w:eastAsia="Times New Roman" w:hAnsi="Arial" w:cs="Arial"/>
                <w:lang w:val="en-US" w:eastAsia="en-AU"/>
              </w:rPr>
            </w:pPr>
            <w:r w:rsidRPr="006955E8">
              <w:rPr>
                <w:rFonts w:ascii="Arial" w:eastAsia="Times New Roman" w:hAnsi="Arial" w:cs="Arial"/>
                <w:sz w:val="27"/>
                <w:szCs w:val="27"/>
                <w:lang w:val="en-US" w:eastAsia="en-AU"/>
              </w:rPr>
              <w:t> </w:t>
            </w:r>
          </w:p>
          <w:p w:rsidR="00586518" w:rsidRPr="006955E8" w:rsidRDefault="00586518" w:rsidP="00586518">
            <w:pPr>
              <w:spacing w:after="0" w:line="240" w:lineRule="auto"/>
              <w:ind w:left="61" w:right="34"/>
              <w:rPr>
                <w:rFonts w:ascii="Arial" w:eastAsia="Times New Roman" w:hAnsi="Arial" w:cs="Arial"/>
                <w:lang w:val="en-US" w:eastAsia="en-AU"/>
              </w:rPr>
            </w:pPr>
            <w:r w:rsidRPr="006955E8">
              <w:rPr>
                <w:rFonts w:ascii="Arial" w:eastAsia="Times New Roman" w:hAnsi="Arial" w:cs="Arial"/>
                <w:sz w:val="18"/>
                <w:szCs w:val="18"/>
                <w:lang w:val="en-US" w:eastAsia="en-AU"/>
              </w:rPr>
              <w:t>Financing calculator</w:t>
            </w:r>
          </w:p>
        </w:tc>
        <w:tc>
          <w:tcPr>
            <w:tcW w:w="831" w:type="dxa"/>
            <w:tcBorders>
              <w:top w:val="nil"/>
              <w:left w:val="nil"/>
              <w:bottom w:val="double" w:sz="2" w:space="0" w:color="000000"/>
              <w:right w:val="single" w:sz="8" w:space="0" w:color="000000"/>
            </w:tcBorders>
            <w:hideMark/>
          </w:tcPr>
          <w:p w:rsidR="00586518" w:rsidRPr="006955E8" w:rsidRDefault="00586518" w:rsidP="00586518">
            <w:pPr>
              <w:spacing w:after="0" w:line="240" w:lineRule="auto"/>
              <w:rPr>
                <w:rFonts w:ascii="Arial" w:eastAsia="Times New Roman" w:hAnsi="Arial" w:cs="Arial"/>
                <w:lang w:val="en-US" w:eastAsia="en-AU"/>
              </w:rPr>
            </w:pPr>
            <w:r w:rsidRPr="006955E8">
              <w:rPr>
                <w:rFonts w:ascii="Arial" w:eastAsia="Times New Roman" w:hAnsi="Arial" w:cs="Arial"/>
                <w:sz w:val="18"/>
                <w:szCs w:val="18"/>
                <w:lang w:val="en-US" w:eastAsia="en-AU"/>
              </w:rPr>
              <w:t> </w:t>
            </w:r>
          </w:p>
          <w:p w:rsidR="00586518" w:rsidRPr="006955E8" w:rsidRDefault="00586518" w:rsidP="00586518">
            <w:pPr>
              <w:spacing w:after="0" w:line="240" w:lineRule="auto"/>
              <w:ind w:left="63" w:right="151"/>
              <w:rPr>
                <w:rFonts w:ascii="Arial" w:eastAsia="Times New Roman" w:hAnsi="Arial" w:cs="Arial"/>
                <w:lang w:val="en-US" w:eastAsia="en-AU"/>
              </w:rPr>
            </w:pPr>
            <w:r w:rsidRPr="006955E8">
              <w:rPr>
                <w:rFonts w:ascii="Arial" w:eastAsia="Times New Roman" w:hAnsi="Arial" w:cs="Arial"/>
                <w:sz w:val="18"/>
                <w:szCs w:val="18"/>
                <w:lang w:val="en-US" w:eastAsia="en-AU"/>
              </w:rPr>
              <w:t>Credit calculator (with interest)</w:t>
            </w:r>
          </w:p>
        </w:tc>
        <w:tc>
          <w:tcPr>
            <w:tcW w:w="840" w:type="dxa"/>
            <w:tcBorders>
              <w:top w:val="nil"/>
              <w:left w:val="nil"/>
              <w:bottom w:val="double" w:sz="2" w:space="0" w:color="000000"/>
              <w:right w:val="single" w:sz="8" w:space="0" w:color="000000"/>
            </w:tcBorders>
            <w:hideMark/>
          </w:tcPr>
          <w:p w:rsidR="00586518" w:rsidRPr="006955E8" w:rsidRDefault="00586518" w:rsidP="00586518">
            <w:pPr>
              <w:spacing w:before="104" w:after="0" w:line="240" w:lineRule="auto"/>
              <w:ind w:left="65" w:right="160"/>
              <w:rPr>
                <w:rFonts w:ascii="Arial" w:eastAsia="Times New Roman" w:hAnsi="Arial" w:cs="Arial"/>
                <w:lang w:val="en-US" w:eastAsia="en-AU"/>
              </w:rPr>
            </w:pPr>
            <w:r w:rsidRPr="006955E8">
              <w:rPr>
                <w:rFonts w:ascii="Arial" w:eastAsia="Times New Roman" w:hAnsi="Arial" w:cs="Arial"/>
                <w:sz w:val="18"/>
                <w:szCs w:val="18"/>
                <w:lang w:val="en-US" w:eastAsia="en-AU"/>
              </w:rPr>
              <w:t>Savings rate calculator (Giro account)</w:t>
            </w:r>
          </w:p>
        </w:tc>
        <w:tc>
          <w:tcPr>
            <w:tcW w:w="834" w:type="dxa"/>
            <w:tcBorders>
              <w:top w:val="nil"/>
              <w:left w:val="nil"/>
              <w:bottom w:val="double" w:sz="2" w:space="0" w:color="000000"/>
              <w:right w:val="single" w:sz="8" w:space="0" w:color="000000"/>
            </w:tcBorders>
            <w:hideMark/>
          </w:tcPr>
          <w:p w:rsidR="00586518" w:rsidRPr="006955E8" w:rsidRDefault="00586518" w:rsidP="00586518">
            <w:pPr>
              <w:spacing w:after="0" w:line="240" w:lineRule="auto"/>
              <w:ind w:left="63" w:right="154"/>
              <w:rPr>
                <w:rFonts w:ascii="Arial" w:eastAsia="Times New Roman" w:hAnsi="Arial" w:cs="Arial"/>
                <w:lang w:val="en-US" w:eastAsia="en-AU"/>
              </w:rPr>
            </w:pPr>
            <w:r w:rsidRPr="006955E8">
              <w:rPr>
                <w:rFonts w:ascii="Arial" w:eastAsia="Times New Roman" w:hAnsi="Arial" w:cs="Arial"/>
                <w:sz w:val="18"/>
                <w:szCs w:val="18"/>
                <w:lang w:val="en-US" w:eastAsia="en-AU"/>
              </w:rPr>
              <w:t>Savings guess calculator (daily money</w:t>
            </w:r>
          </w:p>
          <w:p w:rsidR="00586518" w:rsidRPr="006955E8" w:rsidRDefault="00586518" w:rsidP="00586518">
            <w:pPr>
              <w:spacing w:after="0" w:line="187" w:lineRule="atLeast"/>
              <w:ind w:left="63"/>
              <w:rPr>
                <w:rFonts w:ascii="Arial" w:eastAsia="Times New Roman" w:hAnsi="Arial" w:cs="Arial"/>
                <w:lang w:val="en-US" w:eastAsia="en-AU"/>
              </w:rPr>
            </w:pPr>
            <w:r w:rsidRPr="006955E8">
              <w:rPr>
                <w:rFonts w:ascii="Arial" w:eastAsia="Times New Roman" w:hAnsi="Arial" w:cs="Arial"/>
                <w:sz w:val="18"/>
                <w:szCs w:val="18"/>
                <w:lang w:val="en-US" w:eastAsia="en-AU"/>
              </w:rPr>
              <w:t>account)</w:t>
            </w:r>
          </w:p>
        </w:tc>
        <w:tc>
          <w:tcPr>
            <w:tcW w:w="831" w:type="dxa"/>
            <w:tcBorders>
              <w:top w:val="nil"/>
              <w:left w:val="nil"/>
              <w:bottom w:val="double" w:sz="2" w:space="0" w:color="000000"/>
              <w:right w:val="single" w:sz="8" w:space="0" w:color="000000"/>
            </w:tcBorders>
            <w:hideMark/>
          </w:tcPr>
          <w:p w:rsidR="00586518" w:rsidRPr="006955E8" w:rsidRDefault="00586518" w:rsidP="00586518">
            <w:pPr>
              <w:spacing w:after="0" w:line="240" w:lineRule="auto"/>
              <w:ind w:left="65" w:right="149"/>
              <w:rPr>
                <w:rFonts w:ascii="Arial" w:eastAsia="Times New Roman" w:hAnsi="Arial" w:cs="Arial"/>
                <w:lang w:val="en-US" w:eastAsia="en-AU"/>
              </w:rPr>
            </w:pPr>
            <w:r w:rsidRPr="006955E8">
              <w:rPr>
                <w:rFonts w:ascii="Arial" w:eastAsia="Times New Roman" w:hAnsi="Arial" w:cs="Arial"/>
                <w:sz w:val="18"/>
                <w:szCs w:val="18"/>
                <w:lang w:val="en-US" w:eastAsia="en-AU"/>
              </w:rPr>
              <w:t>Savings guess calculator (daily money</w:t>
            </w:r>
          </w:p>
          <w:p w:rsidR="00586518" w:rsidRPr="006955E8" w:rsidRDefault="00586518" w:rsidP="00586518">
            <w:pPr>
              <w:spacing w:after="0" w:line="187" w:lineRule="atLeast"/>
              <w:ind w:left="65"/>
              <w:rPr>
                <w:rFonts w:ascii="Arial" w:eastAsia="Times New Roman" w:hAnsi="Arial" w:cs="Arial"/>
                <w:lang w:val="en-US" w:eastAsia="en-AU"/>
              </w:rPr>
            </w:pPr>
            <w:r w:rsidRPr="006955E8">
              <w:rPr>
                <w:rFonts w:ascii="Arial" w:eastAsia="Times New Roman" w:hAnsi="Arial" w:cs="Arial"/>
                <w:sz w:val="18"/>
                <w:szCs w:val="18"/>
                <w:lang w:val="en-US" w:eastAsia="en-AU"/>
              </w:rPr>
              <w:t>account)</w:t>
            </w:r>
          </w:p>
        </w:tc>
        <w:tc>
          <w:tcPr>
            <w:tcW w:w="815" w:type="dxa"/>
            <w:tcBorders>
              <w:top w:val="nil"/>
              <w:left w:val="nil"/>
              <w:bottom w:val="double" w:sz="2" w:space="0" w:color="000000"/>
              <w:right w:val="single" w:sz="8" w:space="0" w:color="000000"/>
            </w:tcBorders>
            <w:hideMark/>
          </w:tcPr>
          <w:p w:rsidR="00586518" w:rsidRPr="006955E8" w:rsidRDefault="00586518" w:rsidP="00586518">
            <w:pPr>
              <w:spacing w:before="104" w:after="0" w:line="240" w:lineRule="auto"/>
              <w:ind w:left="65" w:right="130"/>
              <w:rPr>
                <w:rFonts w:ascii="Arial" w:eastAsia="Times New Roman" w:hAnsi="Arial" w:cs="Arial"/>
                <w:lang w:val="en-US" w:eastAsia="en-AU"/>
              </w:rPr>
            </w:pPr>
            <w:r w:rsidRPr="006955E8">
              <w:rPr>
                <w:rFonts w:ascii="Arial" w:eastAsia="Times New Roman" w:hAnsi="Arial" w:cs="Arial"/>
                <w:sz w:val="18"/>
                <w:szCs w:val="18"/>
                <w:lang w:val="en-US" w:eastAsia="en-AU"/>
              </w:rPr>
              <w:t>Savings guess calculator (savings book)</w:t>
            </w:r>
          </w:p>
        </w:tc>
        <w:tc>
          <w:tcPr>
            <w:tcW w:w="1081" w:type="dxa"/>
            <w:tcBorders>
              <w:top w:val="nil"/>
              <w:left w:val="nil"/>
              <w:bottom w:val="double" w:sz="2" w:space="0" w:color="000000"/>
              <w:right w:val="single" w:sz="8" w:space="0" w:color="000000"/>
            </w:tcBorders>
            <w:hideMark/>
          </w:tcPr>
          <w:p w:rsidR="00586518" w:rsidRPr="006955E8" w:rsidRDefault="00586518" w:rsidP="00586518">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586518" w:rsidRPr="006955E8" w:rsidRDefault="00586518" w:rsidP="00586518">
            <w:pPr>
              <w:spacing w:before="11" w:after="0" w:line="240" w:lineRule="auto"/>
              <w:rPr>
                <w:rFonts w:ascii="Arial" w:eastAsia="Times New Roman" w:hAnsi="Arial" w:cs="Arial"/>
                <w:lang w:val="en-US" w:eastAsia="en-AU"/>
              </w:rPr>
            </w:pPr>
            <w:r w:rsidRPr="006955E8">
              <w:rPr>
                <w:rFonts w:ascii="Arial" w:eastAsia="Times New Roman" w:hAnsi="Arial" w:cs="Arial"/>
                <w:sz w:val="15"/>
                <w:szCs w:val="15"/>
                <w:lang w:val="en-US" w:eastAsia="en-AU"/>
              </w:rPr>
              <w:t> </w:t>
            </w:r>
          </w:p>
          <w:p w:rsidR="00586518" w:rsidRPr="006955E8" w:rsidRDefault="00586518" w:rsidP="00586518">
            <w:pPr>
              <w:spacing w:after="0" w:line="240" w:lineRule="auto"/>
              <w:ind w:left="66" w:right="119"/>
              <w:rPr>
                <w:rFonts w:ascii="Arial" w:eastAsia="Times New Roman" w:hAnsi="Arial" w:cs="Arial"/>
                <w:lang w:val="en-US" w:eastAsia="en-AU"/>
              </w:rPr>
            </w:pPr>
            <w:r w:rsidRPr="006955E8">
              <w:rPr>
                <w:rFonts w:ascii="Arial" w:eastAsia="Times New Roman" w:hAnsi="Arial" w:cs="Arial"/>
                <w:sz w:val="18"/>
                <w:szCs w:val="18"/>
                <w:lang w:val="en-US" w:eastAsia="en-AU"/>
              </w:rPr>
              <w:t>Pension calculator</w:t>
            </w:r>
          </w:p>
        </w:tc>
      </w:tr>
      <w:tr w:rsidR="00586518" w:rsidRPr="006955E8" w:rsidTr="006955E8">
        <w:trPr>
          <w:trHeight w:val="639"/>
        </w:trPr>
        <w:tc>
          <w:tcPr>
            <w:tcW w:w="710" w:type="dxa"/>
            <w:vMerge w:val="restart"/>
            <w:tcBorders>
              <w:top w:val="nil"/>
              <w:left w:val="single" w:sz="8" w:space="0" w:color="000000"/>
              <w:bottom w:val="single" w:sz="8" w:space="0" w:color="000000"/>
              <w:right w:val="double" w:sz="2" w:space="0" w:color="000000"/>
            </w:tcBorders>
            <w:shd w:val="clear" w:color="auto" w:fill="8DB3E1"/>
            <w:textDirection w:val="btLr"/>
            <w:vAlign w:val="center"/>
            <w:hideMark/>
          </w:tcPr>
          <w:p w:rsidR="00586518" w:rsidRPr="006955E8" w:rsidRDefault="00586518" w:rsidP="00586518">
            <w:pPr>
              <w:spacing w:after="0" w:line="240" w:lineRule="auto"/>
              <w:ind w:left="398" w:right="113"/>
              <w:jc w:val="center"/>
              <w:rPr>
                <w:rFonts w:ascii="Arial" w:eastAsia="Times New Roman" w:hAnsi="Arial" w:cs="Arial"/>
                <w:lang w:val="en-US" w:eastAsia="en-AU"/>
              </w:rPr>
            </w:pPr>
            <w:r w:rsidRPr="006955E8">
              <w:rPr>
                <w:rFonts w:ascii="Arial" w:eastAsia="Times New Roman" w:hAnsi="Arial" w:cs="Arial"/>
                <w:b/>
                <w:bCs/>
                <w:sz w:val="18"/>
                <w:szCs w:val="18"/>
                <w:lang w:val="en-US" w:eastAsia="en-AU"/>
              </w:rPr>
              <w:t>Debt</w:t>
            </w:r>
          </w:p>
        </w:tc>
        <w:tc>
          <w:tcPr>
            <w:tcW w:w="2126" w:type="dxa"/>
            <w:tcBorders>
              <w:top w:val="nil"/>
              <w:left w:val="nil"/>
              <w:bottom w:val="single" w:sz="8" w:space="0" w:color="000000"/>
              <w:right w:val="double" w:sz="2" w:space="0" w:color="000000"/>
            </w:tcBorders>
            <w:hideMark/>
          </w:tcPr>
          <w:p w:rsidR="00586518" w:rsidRPr="006955E8" w:rsidRDefault="006955E8" w:rsidP="006955E8">
            <w:pPr>
              <w:spacing w:before="22" w:after="0" w:line="322" w:lineRule="atLeast"/>
              <w:ind w:left="50" w:right="466"/>
              <w:rPr>
                <w:rFonts w:ascii="Arial" w:eastAsia="Times New Roman" w:hAnsi="Arial" w:cs="Arial"/>
                <w:lang w:val="en-US" w:eastAsia="en-AU"/>
              </w:rPr>
            </w:pPr>
            <w:r w:rsidRPr="006955E8">
              <w:rPr>
                <w:rFonts w:ascii="Arial" w:eastAsia="Times New Roman" w:hAnsi="Arial" w:cs="Arial"/>
                <w:sz w:val="18"/>
                <w:szCs w:val="18"/>
                <w:lang w:val="en-US" w:eastAsia="en-AU"/>
              </w:rPr>
              <w:t xml:space="preserve">Credit calculator </w:t>
            </w:r>
            <w:r w:rsidR="00586518" w:rsidRPr="006955E8">
              <w:rPr>
                <w:rFonts w:ascii="Arial" w:eastAsia="Times New Roman" w:hAnsi="Arial" w:cs="Arial"/>
                <w:sz w:val="18"/>
                <w:szCs w:val="18"/>
                <w:lang w:val="en-US" w:eastAsia="en-AU"/>
              </w:rPr>
              <w:t>excluding interest)</w:t>
            </w:r>
          </w:p>
        </w:tc>
        <w:tc>
          <w:tcPr>
            <w:tcW w:w="831" w:type="dxa"/>
            <w:tcBorders>
              <w:top w:val="nil"/>
              <w:left w:val="nil"/>
              <w:bottom w:val="single" w:sz="8" w:space="0" w:color="000000"/>
              <w:right w:val="single" w:sz="8" w:space="0" w:color="000000"/>
            </w:tcBorders>
            <w:hideMark/>
          </w:tcPr>
          <w:p w:rsidR="00586518" w:rsidRPr="006955E8" w:rsidRDefault="00586518" w:rsidP="00586518">
            <w:pPr>
              <w:spacing w:before="7" w:after="0" w:line="240" w:lineRule="auto"/>
              <w:rPr>
                <w:rFonts w:ascii="Arial" w:eastAsia="Times New Roman" w:hAnsi="Arial" w:cs="Arial"/>
                <w:lang w:val="en-US" w:eastAsia="en-AU"/>
              </w:rPr>
            </w:pPr>
            <w:r w:rsidRPr="006955E8">
              <w:rPr>
                <w:rFonts w:ascii="Arial" w:eastAsia="Times New Roman" w:hAnsi="Arial" w:cs="Arial"/>
                <w:sz w:val="23"/>
                <w:szCs w:val="23"/>
                <w:lang w:val="en-US" w:eastAsia="en-AU"/>
              </w:rPr>
              <w:t> </w:t>
            </w:r>
          </w:p>
          <w:p w:rsidR="00586518" w:rsidRPr="006955E8" w:rsidRDefault="00586518" w:rsidP="00586518">
            <w:pPr>
              <w:spacing w:after="0" w:line="240" w:lineRule="auto"/>
              <w:ind w:left="58"/>
              <w:rPr>
                <w:rFonts w:ascii="Arial" w:eastAsia="Times New Roman" w:hAnsi="Arial" w:cs="Arial"/>
                <w:lang w:val="en-US" w:eastAsia="en-AU"/>
              </w:rPr>
            </w:pPr>
            <w:r w:rsidRPr="006955E8">
              <w:rPr>
                <w:rFonts w:ascii="Arial" w:eastAsia="Times New Roman" w:hAnsi="Arial" w:cs="Arial"/>
                <w:sz w:val="18"/>
                <w:szCs w:val="18"/>
                <w:lang w:val="en-US" w:eastAsia="en-AU"/>
              </w:rPr>
              <w:t>1</w:t>
            </w:r>
          </w:p>
        </w:tc>
        <w:tc>
          <w:tcPr>
            <w:tcW w:w="741" w:type="dxa"/>
            <w:tcBorders>
              <w:top w:val="nil"/>
              <w:left w:val="nil"/>
              <w:bottom w:val="single" w:sz="8" w:space="0" w:color="000000"/>
              <w:right w:val="single" w:sz="8" w:space="0" w:color="000000"/>
            </w:tcBorders>
            <w:hideMark/>
          </w:tcPr>
          <w:p w:rsidR="00586518" w:rsidRPr="006955E8" w:rsidRDefault="00586518" w:rsidP="00586518">
            <w:pPr>
              <w:spacing w:before="7" w:after="0" w:line="240" w:lineRule="auto"/>
              <w:rPr>
                <w:rFonts w:ascii="Arial" w:eastAsia="Times New Roman" w:hAnsi="Arial" w:cs="Arial"/>
                <w:lang w:val="en-US" w:eastAsia="en-AU"/>
              </w:rPr>
            </w:pPr>
            <w:r w:rsidRPr="006955E8">
              <w:rPr>
                <w:rFonts w:ascii="Arial" w:eastAsia="Times New Roman" w:hAnsi="Arial" w:cs="Arial"/>
                <w:sz w:val="23"/>
                <w:szCs w:val="23"/>
                <w:lang w:val="en-US" w:eastAsia="en-AU"/>
              </w:rPr>
              <w:t> </w:t>
            </w:r>
          </w:p>
          <w:p w:rsidR="00586518" w:rsidRPr="006955E8" w:rsidRDefault="00586518" w:rsidP="00586518">
            <w:pPr>
              <w:spacing w:after="0" w:line="240" w:lineRule="auto"/>
              <w:ind w:left="63"/>
              <w:rPr>
                <w:rFonts w:ascii="Arial" w:eastAsia="Times New Roman" w:hAnsi="Arial" w:cs="Arial"/>
                <w:lang w:val="en-US" w:eastAsia="en-AU"/>
              </w:rPr>
            </w:pPr>
            <w:r w:rsidRPr="006955E8">
              <w:rPr>
                <w:rFonts w:ascii="Arial" w:eastAsia="Times New Roman" w:hAnsi="Arial" w:cs="Arial"/>
                <w:sz w:val="18"/>
                <w:szCs w:val="18"/>
                <w:lang w:val="en-US" w:eastAsia="en-AU"/>
              </w:rPr>
              <w:t>,296</w:t>
            </w:r>
            <w:r w:rsidRPr="006955E8">
              <w:rPr>
                <w:rFonts w:ascii="Arial" w:eastAsia="Times New Roman" w:hAnsi="Arial" w:cs="Arial"/>
                <w:sz w:val="18"/>
                <w:szCs w:val="18"/>
                <w:vertAlign w:val="superscript"/>
                <w:lang w:val="en-US" w:eastAsia="en-AU"/>
              </w:rPr>
              <w:t>**</w:t>
            </w:r>
          </w:p>
        </w:tc>
        <w:tc>
          <w:tcPr>
            <w:tcW w:w="831" w:type="dxa"/>
            <w:tcBorders>
              <w:top w:val="nil"/>
              <w:left w:val="nil"/>
              <w:bottom w:val="single" w:sz="8" w:space="0" w:color="000000"/>
              <w:right w:val="single" w:sz="8" w:space="0" w:color="000000"/>
            </w:tcBorders>
            <w:hideMark/>
          </w:tcPr>
          <w:p w:rsidR="00586518" w:rsidRPr="006955E8" w:rsidRDefault="00586518" w:rsidP="00586518">
            <w:pPr>
              <w:spacing w:before="7" w:after="0" w:line="240" w:lineRule="auto"/>
              <w:rPr>
                <w:rFonts w:ascii="Arial" w:eastAsia="Times New Roman" w:hAnsi="Arial" w:cs="Arial"/>
                <w:lang w:val="en-US" w:eastAsia="en-AU"/>
              </w:rPr>
            </w:pPr>
            <w:r w:rsidRPr="006955E8">
              <w:rPr>
                <w:rFonts w:ascii="Arial" w:eastAsia="Times New Roman" w:hAnsi="Arial" w:cs="Arial"/>
                <w:sz w:val="23"/>
                <w:szCs w:val="23"/>
                <w:lang w:val="en-US" w:eastAsia="en-AU"/>
              </w:rPr>
              <w:t> </w:t>
            </w:r>
          </w:p>
          <w:p w:rsidR="00586518" w:rsidRPr="006955E8" w:rsidRDefault="00586518" w:rsidP="00586518">
            <w:pPr>
              <w:spacing w:after="0" w:line="240" w:lineRule="auto"/>
              <w:ind w:left="66"/>
              <w:rPr>
                <w:rFonts w:ascii="Arial" w:eastAsia="Times New Roman" w:hAnsi="Arial" w:cs="Arial"/>
                <w:lang w:val="en-US" w:eastAsia="en-AU"/>
              </w:rPr>
            </w:pPr>
            <w:r w:rsidRPr="006955E8">
              <w:rPr>
                <w:rFonts w:ascii="Arial" w:eastAsia="Times New Roman" w:hAnsi="Arial" w:cs="Arial"/>
                <w:sz w:val="18"/>
                <w:szCs w:val="18"/>
                <w:lang w:val="en-US" w:eastAsia="en-AU"/>
              </w:rPr>
              <w:t>,117</w:t>
            </w:r>
            <w:r w:rsidRPr="006955E8">
              <w:rPr>
                <w:rFonts w:ascii="Arial" w:eastAsia="Times New Roman" w:hAnsi="Arial" w:cs="Arial"/>
                <w:sz w:val="18"/>
                <w:szCs w:val="18"/>
                <w:vertAlign w:val="superscript"/>
                <w:lang w:val="en-US" w:eastAsia="en-AU"/>
              </w:rPr>
              <w:t>*</w:t>
            </w:r>
          </w:p>
        </w:tc>
        <w:tc>
          <w:tcPr>
            <w:tcW w:w="840" w:type="dxa"/>
            <w:tcBorders>
              <w:top w:val="nil"/>
              <w:left w:val="nil"/>
              <w:bottom w:val="single" w:sz="8" w:space="0" w:color="000000"/>
              <w:right w:val="single" w:sz="8" w:space="0" w:color="000000"/>
            </w:tcBorders>
            <w:hideMark/>
          </w:tcPr>
          <w:p w:rsidR="00586518" w:rsidRPr="006955E8" w:rsidRDefault="00586518" w:rsidP="00586518">
            <w:pPr>
              <w:spacing w:before="7" w:after="0" w:line="240" w:lineRule="auto"/>
              <w:rPr>
                <w:rFonts w:ascii="Arial" w:eastAsia="Times New Roman" w:hAnsi="Arial" w:cs="Arial"/>
                <w:lang w:val="en-US" w:eastAsia="en-AU"/>
              </w:rPr>
            </w:pPr>
            <w:r w:rsidRPr="006955E8">
              <w:rPr>
                <w:rFonts w:ascii="Arial" w:eastAsia="Times New Roman" w:hAnsi="Arial" w:cs="Arial"/>
                <w:sz w:val="23"/>
                <w:szCs w:val="23"/>
                <w:lang w:val="en-US" w:eastAsia="en-AU"/>
              </w:rPr>
              <w:t> </w:t>
            </w:r>
          </w:p>
          <w:p w:rsidR="00586518" w:rsidRPr="006955E8" w:rsidRDefault="00586518" w:rsidP="00586518">
            <w:pPr>
              <w:spacing w:after="0" w:line="240" w:lineRule="auto"/>
              <w:ind w:left="65"/>
              <w:rPr>
                <w:rFonts w:ascii="Arial" w:eastAsia="Times New Roman" w:hAnsi="Arial" w:cs="Arial"/>
                <w:lang w:val="en-US" w:eastAsia="en-AU"/>
              </w:rPr>
            </w:pPr>
            <w:r w:rsidRPr="006955E8">
              <w:rPr>
                <w:rFonts w:ascii="Arial" w:eastAsia="Times New Roman" w:hAnsi="Arial" w:cs="Arial"/>
                <w:sz w:val="18"/>
                <w:szCs w:val="18"/>
                <w:lang w:val="en-US" w:eastAsia="en-AU"/>
              </w:rPr>
              <w:t>,225</w:t>
            </w:r>
            <w:r w:rsidRPr="006955E8">
              <w:rPr>
                <w:rFonts w:ascii="Arial" w:eastAsia="Times New Roman" w:hAnsi="Arial" w:cs="Arial"/>
                <w:sz w:val="18"/>
                <w:szCs w:val="18"/>
                <w:vertAlign w:val="superscript"/>
                <w:lang w:val="en-US" w:eastAsia="en-AU"/>
              </w:rPr>
              <w:t>**</w:t>
            </w:r>
          </w:p>
        </w:tc>
        <w:tc>
          <w:tcPr>
            <w:tcW w:w="834" w:type="dxa"/>
            <w:tcBorders>
              <w:top w:val="nil"/>
              <w:left w:val="nil"/>
              <w:bottom w:val="single" w:sz="8" w:space="0" w:color="000000"/>
              <w:right w:val="single" w:sz="8" w:space="0" w:color="000000"/>
            </w:tcBorders>
            <w:hideMark/>
          </w:tcPr>
          <w:p w:rsidR="00586518" w:rsidRPr="006955E8" w:rsidRDefault="00586518" w:rsidP="00586518">
            <w:pPr>
              <w:spacing w:before="7" w:after="0" w:line="240" w:lineRule="auto"/>
              <w:rPr>
                <w:rFonts w:ascii="Arial" w:eastAsia="Times New Roman" w:hAnsi="Arial" w:cs="Arial"/>
                <w:lang w:val="en-US" w:eastAsia="en-AU"/>
              </w:rPr>
            </w:pPr>
            <w:r w:rsidRPr="006955E8">
              <w:rPr>
                <w:rFonts w:ascii="Arial" w:eastAsia="Times New Roman" w:hAnsi="Arial" w:cs="Arial"/>
                <w:sz w:val="23"/>
                <w:szCs w:val="23"/>
                <w:lang w:val="en-US" w:eastAsia="en-AU"/>
              </w:rPr>
              <w:t> </w:t>
            </w:r>
          </w:p>
          <w:p w:rsidR="00586518" w:rsidRPr="006955E8" w:rsidRDefault="00586518" w:rsidP="00586518">
            <w:pPr>
              <w:spacing w:after="0" w:line="240" w:lineRule="auto"/>
              <w:ind w:left="63"/>
              <w:rPr>
                <w:rFonts w:ascii="Arial" w:eastAsia="Times New Roman" w:hAnsi="Arial" w:cs="Arial"/>
                <w:lang w:val="en-US" w:eastAsia="en-AU"/>
              </w:rPr>
            </w:pPr>
            <w:r w:rsidRPr="006955E8">
              <w:rPr>
                <w:rFonts w:ascii="Arial" w:eastAsia="Times New Roman" w:hAnsi="Arial" w:cs="Arial"/>
                <w:sz w:val="18"/>
                <w:szCs w:val="18"/>
                <w:lang w:val="en-US" w:eastAsia="en-AU"/>
              </w:rPr>
              <w:t>,110</w:t>
            </w:r>
            <w:r w:rsidRPr="006955E8">
              <w:rPr>
                <w:rFonts w:ascii="Arial" w:eastAsia="Times New Roman" w:hAnsi="Arial" w:cs="Arial"/>
                <w:sz w:val="18"/>
                <w:szCs w:val="18"/>
                <w:vertAlign w:val="superscript"/>
                <w:lang w:val="en-US" w:eastAsia="en-AU"/>
              </w:rPr>
              <w:t>*</w:t>
            </w:r>
          </w:p>
        </w:tc>
        <w:tc>
          <w:tcPr>
            <w:tcW w:w="831" w:type="dxa"/>
            <w:tcBorders>
              <w:top w:val="nil"/>
              <w:left w:val="nil"/>
              <w:bottom w:val="single" w:sz="8" w:space="0" w:color="000000"/>
              <w:right w:val="single" w:sz="8" w:space="0" w:color="000000"/>
            </w:tcBorders>
            <w:hideMark/>
          </w:tcPr>
          <w:p w:rsidR="00586518" w:rsidRPr="006955E8" w:rsidRDefault="00586518" w:rsidP="00586518">
            <w:pPr>
              <w:spacing w:before="7" w:after="0" w:line="240" w:lineRule="auto"/>
              <w:rPr>
                <w:rFonts w:ascii="Arial" w:eastAsia="Times New Roman" w:hAnsi="Arial" w:cs="Arial"/>
                <w:lang w:val="en-US" w:eastAsia="en-AU"/>
              </w:rPr>
            </w:pPr>
            <w:r w:rsidRPr="006955E8">
              <w:rPr>
                <w:rFonts w:ascii="Arial" w:eastAsia="Times New Roman" w:hAnsi="Arial" w:cs="Arial"/>
                <w:sz w:val="23"/>
                <w:szCs w:val="23"/>
                <w:lang w:val="en-US" w:eastAsia="en-AU"/>
              </w:rPr>
              <w:t> </w:t>
            </w:r>
          </w:p>
          <w:p w:rsidR="00586518" w:rsidRPr="006955E8" w:rsidRDefault="00586518" w:rsidP="00586518">
            <w:pPr>
              <w:spacing w:after="0" w:line="240" w:lineRule="auto"/>
              <w:ind w:left="65"/>
              <w:rPr>
                <w:rFonts w:ascii="Arial" w:eastAsia="Times New Roman" w:hAnsi="Arial" w:cs="Arial"/>
                <w:lang w:val="en-US" w:eastAsia="en-AU"/>
              </w:rPr>
            </w:pPr>
            <w:r w:rsidRPr="006955E8">
              <w:rPr>
                <w:rFonts w:ascii="Arial" w:eastAsia="Times New Roman" w:hAnsi="Arial" w:cs="Arial"/>
                <w:sz w:val="18"/>
                <w:szCs w:val="18"/>
                <w:lang w:val="en-US" w:eastAsia="en-AU"/>
              </w:rPr>
              <w:t>,141</w:t>
            </w:r>
            <w:r w:rsidRPr="006955E8">
              <w:rPr>
                <w:rFonts w:ascii="Arial" w:eastAsia="Times New Roman" w:hAnsi="Arial" w:cs="Arial"/>
                <w:sz w:val="18"/>
                <w:szCs w:val="18"/>
                <w:vertAlign w:val="superscript"/>
                <w:lang w:val="en-US" w:eastAsia="en-AU"/>
              </w:rPr>
              <w:t>**</w:t>
            </w:r>
          </w:p>
        </w:tc>
        <w:tc>
          <w:tcPr>
            <w:tcW w:w="815" w:type="dxa"/>
            <w:tcBorders>
              <w:top w:val="nil"/>
              <w:left w:val="nil"/>
              <w:bottom w:val="single" w:sz="8" w:space="0" w:color="000000"/>
              <w:right w:val="single" w:sz="8" w:space="0" w:color="000000"/>
            </w:tcBorders>
            <w:hideMark/>
          </w:tcPr>
          <w:p w:rsidR="00586518" w:rsidRPr="006955E8" w:rsidRDefault="00586518" w:rsidP="00586518">
            <w:pPr>
              <w:spacing w:before="7" w:after="0" w:line="240" w:lineRule="auto"/>
              <w:rPr>
                <w:rFonts w:ascii="Arial" w:eastAsia="Times New Roman" w:hAnsi="Arial" w:cs="Arial"/>
                <w:lang w:val="en-US" w:eastAsia="en-AU"/>
              </w:rPr>
            </w:pPr>
            <w:r w:rsidRPr="006955E8">
              <w:rPr>
                <w:rFonts w:ascii="Arial" w:eastAsia="Times New Roman" w:hAnsi="Arial" w:cs="Arial"/>
                <w:sz w:val="23"/>
                <w:szCs w:val="23"/>
                <w:lang w:val="en-US" w:eastAsia="en-AU"/>
              </w:rPr>
              <w:t> </w:t>
            </w:r>
          </w:p>
          <w:p w:rsidR="00586518" w:rsidRPr="006955E8" w:rsidRDefault="00586518" w:rsidP="00586518">
            <w:pPr>
              <w:spacing w:after="0" w:line="240" w:lineRule="auto"/>
              <w:ind w:left="65"/>
              <w:rPr>
                <w:rFonts w:ascii="Arial" w:eastAsia="Times New Roman" w:hAnsi="Arial" w:cs="Arial"/>
                <w:lang w:val="en-US" w:eastAsia="en-AU"/>
              </w:rPr>
            </w:pPr>
            <w:r w:rsidRPr="006955E8">
              <w:rPr>
                <w:rFonts w:ascii="Arial" w:eastAsia="Times New Roman" w:hAnsi="Arial" w:cs="Arial"/>
                <w:sz w:val="18"/>
                <w:szCs w:val="18"/>
                <w:lang w:val="en-US" w:eastAsia="en-AU"/>
              </w:rPr>
              <w:t>,091</w:t>
            </w:r>
          </w:p>
        </w:tc>
        <w:tc>
          <w:tcPr>
            <w:tcW w:w="1081" w:type="dxa"/>
            <w:tcBorders>
              <w:top w:val="nil"/>
              <w:left w:val="nil"/>
              <w:bottom w:val="single" w:sz="8" w:space="0" w:color="000000"/>
              <w:right w:val="single" w:sz="8" w:space="0" w:color="000000"/>
            </w:tcBorders>
            <w:hideMark/>
          </w:tcPr>
          <w:p w:rsidR="00586518" w:rsidRPr="006955E8" w:rsidRDefault="00586518" w:rsidP="00586518">
            <w:pPr>
              <w:spacing w:before="7" w:after="0" w:line="240" w:lineRule="auto"/>
              <w:rPr>
                <w:rFonts w:ascii="Arial" w:eastAsia="Times New Roman" w:hAnsi="Arial" w:cs="Arial"/>
                <w:lang w:val="en-US" w:eastAsia="en-AU"/>
              </w:rPr>
            </w:pPr>
            <w:r w:rsidRPr="006955E8">
              <w:rPr>
                <w:rFonts w:ascii="Arial" w:eastAsia="Times New Roman" w:hAnsi="Arial" w:cs="Arial"/>
                <w:sz w:val="23"/>
                <w:szCs w:val="23"/>
                <w:lang w:val="en-US" w:eastAsia="en-AU"/>
              </w:rPr>
              <w:t> </w:t>
            </w:r>
          </w:p>
          <w:p w:rsidR="00586518" w:rsidRPr="006955E8" w:rsidRDefault="00586518" w:rsidP="00586518">
            <w:pPr>
              <w:spacing w:after="0" w:line="240" w:lineRule="auto"/>
              <w:ind w:left="66"/>
              <w:rPr>
                <w:rFonts w:ascii="Arial" w:eastAsia="Times New Roman" w:hAnsi="Arial" w:cs="Arial"/>
                <w:lang w:val="en-US" w:eastAsia="en-AU"/>
              </w:rPr>
            </w:pPr>
            <w:r w:rsidRPr="006955E8">
              <w:rPr>
                <w:rFonts w:ascii="Arial" w:eastAsia="Times New Roman" w:hAnsi="Arial" w:cs="Arial"/>
                <w:sz w:val="18"/>
                <w:szCs w:val="18"/>
                <w:lang w:val="en-US" w:eastAsia="en-AU"/>
              </w:rPr>
              <w:t>,123</w:t>
            </w:r>
            <w:r w:rsidRPr="006955E8">
              <w:rPr>
                <w:rFonts w:ascii="Arial" w:eastAsia="Times New Roman" w:hAnsi="Arial" w:cs="Arial"/>
                <w:sz w:val="18"/>
                <w:szCs w:val="18"/>
                <w:vertAlign w:val="superscript"/>
                <w:lang w:val="en-US" w:eastAsia="en-AU"/>
              </w:rPr>
              <w:t>*</w:t>
            </w:r>
          </w:p>
        </w:tc>
      </w:tr>
      <w:tr w:rsidR="00586518" w:rsidRPr="006955E8" w:rsidTr="006955E8">
        <w:trPr>
          <w:trHeight w:val="672"/>
        </w:trPr>
        <w:tc>
          <w:tcPr>
            <w:tcW w:w="710" w:type="dxa"/>
            <w:vMerge/>
            <w:tcBorders>
              <w:top w:val="nil"/>
              <w:left w:val="single" w:sz="8" w:space="0" w:color="000000"/>
              <w:bottom w:val="single" w:sz="8" w:space="0" w:color="000000"/>
              <w:right w:val="double" w:sz="2" w:space="0" w:color="000000"/>
            </w:tcBorders>
            <w:textDirection w:val="btLr"/>
            <w:vAlign w:val="center"/>
            <w:hideMark/>
          </w:tcPr>
          <w:p w:rsidR="00586518" w:rsidRPr="006955E8" w:rsidRDefault="00586518" w:rsidP="00586518">
            <w:pPr>
              <w:spacing w:after="0" w:line="240" w:lineRule="auto"/>
              <w:ind w:left="113" w:right="113"/>
              <w:jc w:val="center"/>
              <w:rPr>
                <w:rFonts w:ascii="Arial" w:eastAsia="Times New Roman" w:hAnsi="Arial" w:cs="Arial"/>
                <w:lang w:val="en-US" w:eastAsia="en-AU"/>
              </w:rPr>
            </w:pPr>
          </w:p>
        </w:tc>
        <w:tc>
          <w:tcPr>
            <w:tcW w:w="2126" w:type="dxa"/>
            <w:tcBorders>
              <w:top w:val="nil"/>
              <w:left w:val="nil"/>
              <w:bottom w:val="single" w:sz="8" w:space="0" w:color="000000"/>
              <w:right w:val="double" w:sz="2" w:space="0" w:color="000000"/>
            </w:tcBorders>
            <w:hideMark/>
          </w:tcPr>
          <w:p w:rsidR="00586518" w:rsidRPr="006955E8" w:rsidRDefault="00586518" w:rsidP="00586518">
            <w:pPr>
              <w:spacing w:before="25" w:after="0" w:line="322" w:lineRule="atLeast"/>
              <w:ind w:left="50" w:right="386"/>
              <w:rPr>
                <w:rFonts w:ascii="Arial" w:eastAsia="Times New Roman" w:hAnsi="Arial" w:cs="Arial"/>
                <w:lang w:val="en-US" w:eastAsia="en-AU"/>
              </w:rPr>
            </w:pPr>
            <w:r w:rsidRPr="006955E8">
              <w:rPr>
                <w:rFonts w:ascii="Arial" w:eastAsia="Times New Roman" w:hAnsi="Arial" w:cs="Arial"/>
                <w:sz w:val="18"/>
                <w:szCs w:val="18"/>
                <w:lang w:val="en-US" w:eastAsia="en-AU"/>
              </w:rPr>
              <w:t>Financing calculator</w:t>
            </w:r>
          </w:p>
        </w:tc>
        <w:tc>
          <w:tcPr>
            <w:tcW w:w="831" w:type="dxa"/>
            <w:tcBorders>
              <w:top w:val="nil"/>
              <w:left w:val="nil"/>
              <w:bottom w:val="single" w:sz="8" w:space="0" w:color="000000"/>
              <w:right w:val="single" w:sz="8" w:space="0" w:color="000000"/>
            </w:tcBorders>
            <w:hideMark/>
          </w:tcPr>
          <w:p w:rsidR="00586518" w:rsidRPr="006955E8" w:rsidRDefault="00586518" w:rsidP="00586518">
            <w:pPr>
              <w:spacing w:before="10" w:after="0" w:line="240" w:lineRule="auto"/>
              <w:rPr>
                <w:rFonts w:ascii="Arial" w:eastAsia="Times New Roman" w:hAnsi="Arial" w:cs="Arial"/>
                <w:lang w:val="en-US" w:eastAsia="en-AU"/>
              </w:rPr>
            </w:pPr>
            <w:r w:rsidRPr="006955E8">
              <w:rPr>
                <w:rFonts w:ascii="Arial" w:eastAsia="Times New Roman" w:hAnsi="Arial" w:cs="Arial"/>
                <w:sz w:val="23"/>
                <w:szCs w:val="23"/>
                <w:lang w:val="en-US" w:eastAsia="en-AU"/>
              </w:rPr>
              <w:t> </w:t>
            </w:r>
          </w:p>
          <w:p w:rsidR="00586518" w:rsidRPr="006955E8" w:rsidRDefault="00586518" w:rsidP="00586518">
            <w:pPr>
              <w:spacing w:before="1" w:after="0" w:line="240" w:lineRule="auto"/>
              <w:ind w:left="58"/>
              <w:rPr>
                <w:rFonts w:ascii="Arial" w:eastAsia="Times New Roman" w:hAnsi="Arial" w:cs="Arial"/>
                <w:lang w:val="en-US" w:eastAsia="en-AU"/>
              </w:rPr>
            </w:pPr>
            <w:r w:rsidRPr="006955E8">
              <w:rPr>
                <w:rFonts w:ascii="Arial" w:eastAsia="Times New Roman" w:hAnsi="Arial" w:cs="Arial"/>
                <w:sz w:val="18"/>
                <w:szCs w:val="18"/>
                <w:lang w:val="en-US" w:eastAsia="en-AU"/>
              </w:rPr>
              <w:t>,296</w:t>
            </w:r>
            <w:r w:rsidRPr="006955E8">
              <w:rPr>
                <w:rFonts w:ascii="Arial" w:eastAsia="Times New Roman" w:hAnsi="Arial" w:cs="Arial"/>
                <w:sz w:val="18"/>
                <w:szCs w:val="18"/>
                <w:vertAlign w:val="superscript"/>
                <w:lang w:val="en-US" w:eastAsia="en-AU"/>
              </w:rPr>
              <w:t>**</w:t>
            </w:r>
          </w:p>
        </w:tc>
        <w:tc>
          <w:tcPr>
            <w:tcW w:w="741" w:type="dxa"/>
            <w:tcBorders>
              <w:top w:val="nil"/>
              <w:left w:val="nil"/>
              <w:bottom w:val="single" w:sz="8" w:space="0" w:color="000000"/>
              <w:right w:val="single" w:sz="8" w:space="0" w:color="000000"/>
            </w:tcBorders>
            <w:hideMark/>
          </w:tcPr>
          <w:p w:rsidR="00586518" w:rsidRPr="006955E8" w:rsidRDefault="00586518" w:rsidP="00586518">
            <w:pPr>
              <w:spacing w:before="10" w:after="0" w:line="240" w:lineRule="auto"/>
              <w:rPr>
                <w:rFonts w:ascii="Arial" w:eastAsia="Times New Roman" w:hAnsi="Arial" w:cs="Arial"/>
                <w:lang w:val="en-US" w:eastAsia="en-AU"/>
              </w:rPr>
            </w:pPr>
            <w:r w:rsidRPr="006955E8">
              <w:rPr>
                <w:rFonts w:ascii="Arial" w:eastAsia="Times New Roman" w:hAnsi="Arial" w:cs="Arial"/>
                <w:sz w:val="23"/>
                <w:szCs w:val="23"/>
                <w:lang w:val="en-US" w:eastAsia="en-AU"/>
              </w:rPr>
              <w:t> </w:t>
            </w:r>
          </w:p>
          <w:p w:rsidR="00586518" w:rsidRPr="006955E8" w:rsidRDefault="00586518" w:rsidP="00586518">
            <w:pPr>
              <w:spacing w:before="1" w:after="0" w:line="240" w:lineRule="auto"/>
              <w:ind w:left="63"/>
              <w:rPr>
                <w:rFonts w:ascii="Arial" w:eastAsia="Times New Roman" w:hAnsi="Arial" w:cs="Arial"/>
                <w:lang w:val="en-US" w:eastAsia="en-AU"/>
              </w:rPr>
            </w:pPr>
            <w:r w:rsidRPr="006955E8">
              <w:rPr>
                <w:rFonts w:ascii="Arial" w:eastAsia="Times New Roman" w:hAnsi="Arial" w:cs="Arial"/>
                <w:sz w:val="18"/>
                <w:szCs w:val="18"/>
                <w:lang w:val="en-US" w:eastAsia="en-AU"/>
              </w:rPr>
              <w:t>1</w:t>
            </w:r>
          </w:p>
        </w:tc>
        <w:tc>
          <w:tcPr>
            <w:tcW w:w="831" w:type="dxa"/>
            <w:tcBorders>
              <w:top w:val="nil"/>
              <w:left w:val="nil"/>
              <w:bottom w:val="single" w:sz="8" w:space="0" w:color="000000"/>
              <w:right w:val="single" w:sz="8" w:space="0" w:color="000000"/>
            </w:tcBorders>
            <w:hideMark/>
          </w:tcPr>
          <w:p w:rsidR="00586518" w:rsidRPr="006955E8" w:rsidRDefault="00586518" w:rsidP="00586518">
            <w:pPr>
              <w:spacing w:before="10" w:after="0" w:line="240" w:lineRule="auto"/>
              <w:rPr>
                <w:rFonts w:ascii="Arial" w:eastAsia="Times New Roman" w:hAnsi="Arial" w:cs="Arial"/>
                <w:lang w:val="en-US" w:eastAsia="en-AU"/>
              </w:rPr>
            </w:pPr>
            <w:r w:rsidRPr="006955E8">
              <w:rPr>
                <w:rFonts w:ascii="Arial" w:eastAsia="Times New Roman" w:hAnsi="Arial" w:cs="Arial"/>
                <w:sz w:val="23"/>
                <w:szCs w:val="23"/>
                <w:lang w:val="en-US" w:eastAsia="en-AU"/>
              </w:rPr>
              <w:t> </w:t>
            </w:r>
          </w:p>
          <w:p w:rsidR="00586518" w:rsidRPr="006955E8" w:rsidRDefault="00586518" w:rsidP="00586518">
            <w:pPr>
              <w:spacing w:before="1" w:after="0" w:line="240" w:lineRule="auto"/>
              <w:ind w:left="66"/>
              <w:rPr>
                <w:rFonts w:ascii="Arial" w:eastAsia="Times New Roman" w:hAnsi="Arial" w:cs="Arial"/>
                <w:lang w:val="en-US" w:eastAsia="en-AU"/>
              </w:rPr>
            </w:pPr>
            <w:r w:rsidRPr="006955E8">
              <w:rPr>
                <w:rFonts w:ascii="Arial" w:eastAsia="Times New Roman" w:hAnsi="Arial" w:cs="Arial"/>
                <w:sz w:val="18"/>
                <w:szCs w:val="18"/>
                <w:lang w:val="en-US" w:eastAsia="en-AU"/>
              </w:rPr>
              <w:t>,202</w:t>
            </w:r>
            <w:r w:rsidRPr="006955E8">
              <w:rPr>
                <w:rFonts w:ascii="Arial" w:eastAsia="Times New Roman" w:hAnsi="Arial" w:cs="Arial"/>
                <w:sz w:val="18"/>
                <w:szCs w:val="18"/>
                <w:vertAlign w:val="superscript"/>
                <w:lang w:val="en-US" w:eastAsia="en-AU"/>
              </w:rPr>
              <w:t>**</w:t>
            </w:r>
          </w:p>
        </w:tc>
        <w:tc>
          <w:tcPr>
            <w:tcW w:w="840" w:type="dxa"/>
            <w:tcBorders>
              <w:top w:val="nil"/>
              <w:left w:val="nil"/>
              <w:bottom w:val="single" w:sz="8" w:space="0" w:color="000000"/>
              <w:right w:val="single" w:sz="8" w:space="0" w:color="000000"/>
            </w:tcBorders>
            <w:hideMark/>
          </w:tcPr>
          <w:p w:rsidR="00586518" w:rsidRPr="006955E8" w:rsidRDefault="00586518" w:rsidP="00586518">
            <w:pPr>
              <w:spacing w:before="10" w:after="0" w:line="240" w:lineRule="auto"/>
              <w:rPr>
                <w:rFonts w:ascii="Arial" w:eastAsia="Times New Roman" w:hAnsi="Arial" w:cs="Arial"/>
                <w:lang w:val="en-US" w:eastAsia="en-AU"/>
              </w:rPr>
            </w:pPr>
            <w:r w:rsidRPr="006955E8">
              <w:rPr>
                <w:rFonts w:ascii="Arial" w:eastAsia="Times New Roman" w:hAnsi="Arial" w:cs="Arial"/>
                <w:sz w:val="23"/>
                <w:szCs w:val="23"/>
                <w:lang w:val="en-US" w:eastAsia="en-AU"/>
              </w:rPr>
              <w:t> </w:t>
            </w:r>
          </w:p>
          <w:p w:rsidR="00586518" w:rsidRPr="006955E8" w:rsidRDefault="00586518" w:rsidP="00586518">
            <w:pPr>
              <w:spacing w:before="1" w:after="0" w:line="240" w:lineRule="auto"/>
              <w:ind w:left="65"/>
              <w:rPr>
                <w:rFonts w:ascii="Arial" w:eastAsia="Times New Roman" w:hAnsi="Arial" w:cs="Arial"/>
                <w:lang w:val="en-US" w:eastAsia="en-AU"/>
              </w:rPr>
            </w:pPr>
            <w:r w:rsidRPr="006955E8">
              <w:rPr>
                <w:rFonts w:ascii="Arial" w:eastAsia="Times New Roman" w:hAnsi="Arial" w:cs="Arial"/>
                <w:sz w:val="18"/>
                <w:szCs w:val="18"/>
                <w:lang w:val="en-US" w:eastAsia="en-AU"/>
              </w:rPr>
              <w:t>,359</w:t>
            </w:r>
            <w:r w:rsidRPr="006955E8">
              <w:rPr>
                <w:rFonts w:ascii="Arial" w:eastAsia="Times New Roman" w:hAnsi="Arial" w:cs="Arial"/>
                <w:sz w:val="18"/>
                <w:szCs w:val="18"/>
                <w:vertAlign w:val="superscript"/>
                <w:lang w:val="en-US" w:eastAsia="en-AU"/>
              </w:rPr>
              <w:t>**</w:t>
            </w:r>
          </w:p>
        </w:tc>
        <w:tc>
          <w:tcPr>
            <w:tcW w:w="834" w:type="dxa"/>
            <w:tcBorders>
              <w:top w:val="nil"/>
              <w:left w:val="nil"/>
              <w:bottom w:val="single" w:sz="8" w:space="0" w:color="000000"/>
              <w:right w:val="single" w:sz="8" w:space="0" w:color="000000"/>
            </w:tcBorders>
            <w:hideMark/>
          </w:tcPr>
          <w:p w:rsidR="00586518" w:rsidRPr="006955E8" w:rsidRDefault="00586518" w:rsidP="00586518">
            <w:pPr>
              <w:spacing w:before="10" w:after="0" w:line="240" w:lineRule="auto"/>
              <w:rPr>
                <w:rFonts w:ascii="Arial" w:eastAsia="Times New Roman" w:hAnsi="Arial" w:cs="Arial"/>
                <w:lang w:val="en-US" w:eastAsia="en-AU"/>
              </w:rPr>
            </w:pPr>
            <w:r w:rsidRPr="006955E8">
              <w:rPr>
                <w:rFonts w:ascii="Arial" w:eastAsia="Times New Roman" w:hAnsi="Arial" w:cs="Arial"/>
                <w:sz w:val="23"/>
                <w:szCs w:val="23"/>
                <w:lang w:val="en-US" w:eastAsia="en-AU"/>
              </w:rPr>
              <w:t> </w:t>
            </w:r>
          </w:p>
          <w:p w:rsidR="00586518" w:rsidRPr="006955E8" w:rsidRDefault="00586518" w:rsidP="00586518">
            <w:pPr>
              <w:spacing w:before="1" w:after="0" w:line="240" w:lineRule="auto"/>
              <w:ind w:left="63"/>
              <w:rPr>
                <w:rFonts w:ascii="Arial" w:eastAsia="Times New Roman" w:hAnsi="Arial" w:cs="Arial"/>
                <w:lang w:val="en-US" w:eastAsia="en-AU"/>
              </w:rPr>
            </w:pPr>
            <w:r w:rsidRPr="006955E8">
              <w:rPr>
                <w:rFonts w:ascii="Arial" w:eastAsia="Times New Roman" w:hAnsi="Arial" w:cs="Arial"/>
                <w:sz w:val="18"/>
                <w:szCs w:val="18"/>
                <w:lang w:val="en-US" w:eastAsia="en-AU"/>
              </w:rPr>
              <w:t>,244</w:t>
            </w:r>
            <w:r w:rsidRPr="006955E8">
              <w:rPr>
                <w:rFonts w:ascii="Arial" w:eastAsia="Times New Roman" w:hAnsi="Arial" w:cs="Arial"/>
                <w:sz w:val="18"/>
                <w:szCs w:val="18"/>
                <w:vertAlign w:val="superscript"/>
                <w:lang w:val="en-US" w:eastAsia="en-AU"/>
              </w:rPr>
              <w:t>**</w:t>
            </w:r>
          </w:p>
        </w:tc>
        <w:tc>
          <w:tcPr>
            <w:tcW w:w="831" w:type="dxa"/>
            <w:tcBorders>
              <w:top w:val="nil"/>
              <w:left w:val="nil"/>
              <w:bottom w:val="single" w:sz="8" w:space="0" w:color="000000"/>
              <w:right w:val="single" w:sz="8" w:space="0" w:color="000000"/>
            </w:tcBorders>
            <w:hideMark/>
          </w:tcPr>
          <w:p w:rsidR="00586518" w:rsidRPr="006955E8" w:rsidRDefault="00586518" w:rsidP="00586518">
            <w:pPr>
              <w:spacing w:before="10" w:after="0" w:line="240" w:lineRule="auto"/>
              <w:rPr>
                <w:rFonts w:ascii="Arial" w:eastAsia="Times New Roman" w:hAnsi="Arial" w:cs="Arial"/>
                <w:lang w:val="en-US" w:eastAsia="en-AU"/>
              </w:rPr>
            </w:pPr>
            <w:r w:rsidRPr="006955E8">
              <w:rPr>
                <w:rFonts w:ascii="Arial" w:eastAsia="Times New Roman" w:hAnsi="Arial" w:cs="Arial"/>
                <w:sz w:val="23"/>
                <w:szCs w:val="23"/>
                <w:lang w:val="en-US" w:eastAsia="en-AU"/>
              </w:rPr>
              <w:t> </w:t>
            </w:r>
          </w:p>
          <w:p w:rsidR="00586518" w:rsidRPr="006955E8" w:rsidRDefault="00586518" w:rsidP="00586518">
            <w:pPr>
              <w:spacing w:before="1" w:after="0" w:line="240" w:lineRule="auto"/>
              <w:ind w:left="65"/>
              <w:rPr>
                <w:rFonts w:ascii="Arial" w:eastAsia="Times New Roman" w:hAnsi="Arial" w:cs="Arial"/>
                <w:lang w:val="en-US" w:eastAsia="en-AU"/>
              </w:rPr>
            </w:pPr>
            <w:r w:rsidRPr="006955E8">
              <w:rPr>
                <w:rFonts w:ascii="Arial" w:eastAsia="Times New Roman" w:hAnsi="Arial" w:cs="Arial"/>
                <w:sz w:val="18"/>
                <w:szCs w:val="18"/>
                <w:lang w:val="en-US" w:eastAsia="en-AU"/>
              </w:rPr>
              <w:t>,323</w:t>
            </w:r>
            <w:r w:rsidRPr="006955E8">
              <w:rPr>
                <w:rFonts w:ascii="Arial" w:eastAsia="Times New Roman" w:hAnsi="Arial" w:cs="Arial"/>
                <w:sz w:val="18"/>
                <w:szCs w:val="18"/>
                <w:vertAlign w:val="superscript"/>
                <w:lang w:val="en-US" w:eastAsia="en-AU"/>
              </w:rPr>
              <w:t>**</w:t>
            </w:r>
          </w:p>
        </w:tc>
        <w:tc>
          <w:tcPr>
            <w:tcW w:w="815" w:type="dxa"/>
            <w:tcBorders>
              <w:top w:val="nil"/>
              <w:left w:val="nil"/>
              <w:bottom w:val="single" w:sz="8" w:space="0" w:color="000000"/>
              <w:right w:val="single" w:sz="8" w:space="0" w:color="000000"/>
            </w:tcBorders>
            <w:hideMark/>
          </w:tcPr>
          <w:p w:rsidR="00586518" w:rsidRPr="006955E8" w:rsidRDefault="00586518" w:rsidP="00586518">
            <w:pPr>
              <w:spacing w:before="10" w:after="0" w:line="240" w:lineRule="auto"/>
              <w:rPr>
                <w:rFonts w:ascii="Arial" w:eastAsia="Times New Roman" w:hAnsi="Arial" w:cs="Arial"/>
                <w:lang w:val="en-US" w:eastAsia="en-AU"/>
              </w:rPr>
            </w:pPr>
            <w:r w:rsidRPr="006955E8">
              <w:rPr>
                <w:rFonts w:ascii="Arial" w:eastAsia="Times New Roman" w:hAnsi="Arial" w:cs="Arial"/>
                <w:sz w:val="23"/>
                <w:szCs w:val="23"/>
                <w:lang w:val="en-US" w:eastAsia="en-AU"/>
              </w:rPr>
              <w:t> </w:t>
            </w:r>
          </w:p>
          <w:p w:rsidR="00586518" w:rsidRPr="006955E8" w:rsidRDefault="00586518" w:rsidP="00586518">
            <w:pPr>
              <w:spacing w:before="1" w:after="0" w:line="240" w:lineRule="auto"/>
              <w:ind w:left="65"/>
              <w:rPr>
                <w:rFonts w:ascii="Arial" w:eastAsia="Times New Roman" w:hAnsi="Arial" w:cs="Arial"/>
                <w:lang w:val="en-US" w:eastAsia="en-AU"/>
              </w:rPr>
            </w:pPr>
            <w:r w:rsidRPr="006955E8">
              <w:rPr>
                <w:rFonts w:ascii="Arial" w:eastAsia="Times New Roman" w:hAnsi="Arial" w:cs="Arial"/>
                <w:sz w:val="18"/>
                <w:szCs w:val="18"/>
                <w:lang w:val="en-US" w:eastAsia="en-AU"/>
              </w:rPr>
              <w:t>,135</w:t>
            </w:r>
            <w:r w:rsidRPr="006955E8">
              <w:rPr>
                <w:rFonts w:ascii="Arial" w:eastAsia="Times New Roman" w:hAnsi="Arial" w:cs="Arial"/>
                <w:sz w:val="18"/>
                <w:szCs w:val="18"/>
                <w:vertAlign w:val="superscript"/>
                <w:lang w:val="en-US" w:eastAsia="en-AU"/>
              </w:rPr>
              <w:t>**</w:t>
            </w:r>
          </w:p>
        </w:tc>
        <w:tc>
          <w:tcPr>
            <w:tcW w:w="1081" w:type="dxa"/>
            <w:tcBorders>
              <w:top w:val="nil"/>
              <w:left w:val="nil"/>
              <w:bottom w:val="single" w:sz="8" w:space="0" w:color="000000"/>
              <w:right w:val="single" w:sz="8" w:space="0" w:color="000000"/>
            </w:tcBorders>
            <w:hideMark/>
          </w:tcPr>
          <w:p w:rsidR="00586518" w:rsidRPr="006955E8" w:rsidRDefault="00586518" w:rsidP="00586518">
            <w:pPr>
              <w:spacing w:before="10" w:after="0" w:line="240" w:lineRule="auto"/>
              <w:rPr>
                <w:rFonts w:ascii="Arial" w:eastAsia="Times New Roman" w:hAnsi="Arial" w:cs="Arial"/>
                <w:lang w:val="en-US" w:eastAsia="en-AU"/>
              </w:rPr>
            </w:pPr>
            <w:r w:rsidRPr="006955E8">
              <w:rPr>
                <w:rFonts w:ascii="Arial" w:eastAsia="Times New Roman" w:hAnsi="Arial" w:cs="Arial"/>
                <w:sz w:val="23"/>
                <w:szCs w:val="23"/>
                <w:lang w:val="en-US" w:eastAsia="en-AU"/>
              </w:rPr>
              <w:t> </w:t>
            </w:r>
          </w:p>
          <w:p w:rsidR="00586518" w:rsidRPr="006955E8" w:rsidRDefault="00586518" w:rsidP="00586518">
            <w:pPr>
              <w:spacing w:before="1" w:after="0" w:line="240" w:lineRule="auto"/>
              <w:ind w:left="66"/>
              <w:rPr>
                <w:rFonts w:ascii="Arial" w:eastAsia="Times New Roman" w:hAnsi="Arial" w:cs="Arial"/>
                <w:lang w:val="en-US" w:eastAsia="en-AU"/>
              </w:rPr>
            </w:pPr>
            <w:r w:rsidRPr="006955E8">
              <w:rPr>
                <w:rFonts w:ascii="Arial" w:eastAsia="Times New Roman" w:hAnsi="Arial" w:cs="Arial"/>
                <w:sz w:val="18"/>
                <w:szCs w:val="18"/>
                <w:lang w:val="en-US" w:eastAsia="en-AU"/>
              </w:rPr>
              <w:t>,232</w:t>
            </w:r>
            <w:r w:rsidRPr="006955E8">
              <w:rPr>
                <w:rFonts w:ascii="Arial" w:eastAsia="Times New Roman" w:hAnsi="Arial" w:cs="Arial"/>
                <w:sz w:val="18"/>
                <w:szCs w:val="18"/>
                <w:vertAlign w:val="superscript"/>
                <w:lang w:val="en-US" w:eastAsia="en-AU"/>
              </w:rPr>
              <w:t>**</w:t>
            </w:r>
          </w:p>
        </w:tc>
      </w:tr>
      <w:tr w:rsidR="00586518" w:rsidRPr="006955E8" w:rsidTr="006955E8">
        <w:trPr>
          <w:trHeight w:val="640"/>
        </w:trPr>
        <w:tc>
          <w:tcPr>
            <w:tcW w:w="710" w:type="dxa"/>
            <w:vMerge/>
            <w:tcBorders>
              <w:top w:val="nil"/>
              <w:left w:val="single" w:sz="8" w:space="0" w:color="000000"/>
              <w:bottom w:val="single" w:sz="8" w:space="0" w:color="000000"/>
              <w:right w:val="double" w:sz="2" w:space="0" w:color="000000"/>
            </w:tcBorders>
            <w:textDirection w:val="btLr"/>
            <w:vAlign w:val="center"/>
            <w:hideMark/>
          </w:tcPr>
          <w:p w:rsidR="00586518" w:rsidRPr="006955E8" w:rsidRDefault="00586518" w:rsidP="00586518">
            <w:pPr>
              <w:spacing w:after="0" w:line="240" w:lineRule="auto"/>
              <w:ind w:left="113" w:right="113"/>
              <w:jc w:val="center"/>
              <w:rPr>
                <w:rFonts w:ascii="Arial" w:eastAsia="Times New Roman" w:hAnsi="Arial" w:cs="Arial"/>
                <w:lang w:val="en-US" w:eastAsia="en-AU"/>
              </w:rPr>
            </w:pPr>
          </w:p>
        </w:tc>
        <w:tc>
          <w:tcPr>
            <w:tcW w:w="2126" w:type="dxa"/>
            <w:tcBorders>
              <w:top w:val="nil"/>
              <w:left w:val="nil"/>
              <w:bottom w:val="single" w:sz="8" w:space="0" w:color="000000"/>
              <w:right w:val="double" w:sz="2" w:space="0" w:color="000000"/>
            </w:tcBorders>
            <w:hideMark/>
          </w:tcPr>
          <w:p w:rsidR="00586518" w:rsidRPr="006955E8" w:rsidRDefault="00586518" w:rsidP="00586518">
            <w:pPr>
              <w:spacing w:before="23" w:after="0" w:line="322" w:lineRule="atLeast"/>
              <w:ind w:left="50" w:right="496"/>
              <w:rPr>
                <w:rFonts w:ascii="Arial" w:eastAsia="Times New Roman" w:hAnsi="Arial" w:cs="Arial"/>
                <w:lang w:val="en-US" w:eastAsia="en-AU"/>
              </w:rPr>
            </w:pPr>
            <w:r w:rsidRPr="006955E8">
              <w:rPr>
                <w:rFonts w:ascii="Arial" w:eastAsia="Times New Roman" w:hAnsi="Arial" w:cs="Arial"/>
                <w:sz w:val="18"/>
                <w:szCs w:val="18"/>
                <w:lang w:val="en-US" w:eastAsia="en-AU"/>
              </w:rPr>
              <w:t>Credit calculator (with interest)</w:t>
            </w:r>
          </w:p>
        </w:tc>
        <w:tc>
          <w:tcPr>
            <w:tcW w:w="831" w:type="dxa"/>
            <w:tcBorders>
              <w:top w:val="nil"/>
              <w:left w:val="nil"/>
              <w:bottom w:val="single" w:sz="8" w:space="0" w:color="000000"/>
              <w:right w:val="single" w:sz="8" w:space="0" w:color="000000"/>
            </w:tcBorders>
            <w:hideMark/>
          </w:tcPr>
          <w:p w:rsidR="00586518" w:rsidRPr="006955E8" w:rsidRDefault="00586518" w:rsidP="00586518">
            <w:pPr>
              <w:spacing w:before="8" w:after="0" w:line="240" w:lineRule="auto"/>
              <w:rPr>
                <w:rFonts w:ascii="Arial" w:eastAsia="Times New Roman" w:hAnsi="Arial" w:cs="Arial"/>
                <w:lang w:val="en-US" w:eastAsia="en-AU"/>
              </w:rPr>
            </w:pPr>
            <w:r w:rsidRPr="006955E8">
              <w:rPr>
                <w:rFonts w:ascii="Arial" w:eastAsia="Times New Roman" w:hAnsi="Arial" w:cs="Arial"/>
                <w:sz w:val="23"/>
                <w:szCs w:val="23"/>
                <w:lang w:val="en-US" w:eastAsia="en-AU"/>
              </w:rPr>
              <w:t> </w:t>
            </w:r>
          </w:p>
          <w:p w:rsidR="00586518" w:rsidRPr="006955E8" w:rsidRDefault="00586518" w:rsidP="00586518">
            <w:pPr>
              <w:spacing w:after="0" w:line="240" w:lineRule="auto"/>
              <w:ind w:left="58"/>
              <w:rPr>
                <w:rFonts w:ascii="Arial" w:eastAsia="Times New Roman" w:hAnsi="Arial" w:cs="Arial"/>
                <w:lang w:val="en-US" w:eastAsia="en-AU"/>
              </w:rPr>
            </w:pPr>
            <w:r w:rsidRPr="006955E8">
              <w:rPr>
                <w:rFonts w:ascii="Arial" w:eastAsia="Times New Roman" w:hAnsi="Arial" w:cs="Arial"/>
                <w:sz w:val="18"/>
                <w:szCs w:val="18"/>
                <w:lang w:val="en-US" w:eastAsia="en-AU"/>
              </w:rPr>
              <w:t>,117</w:t>
            </w:r>
            <w:r w:rsidRPr="006955E8">
              <w:rPr>
                <w:rFonts w:ascii="Arial" w:eastAsia="Times New Roman" w:hAnsi="Arial" w:cs="Arial"/>
                <w:sz w:val="18"/>
                <w:szCs w:val="18"/>
                <w:vertAlign w:val="superscript"/>
                <w:lang w:val="en-US" w:eastAsia="en-AU"/>
              </w:rPr>
              <w:t>*</w:t>
            </w:r>
          </w:p>
        </w:tc>
        <w:tc>
          <w:tcPr>
            <w:tcW w:w="741" w:type="dxa"/>
            <w:tcBorders>
              <w:top w:val="nil"/>
              <w:left w:val="nil"/>
              <w:bottom w:val="single" w:sz="8" w:space="0" w:color="000000"/>
              <w:right w:val="single" w:sz="8" w:space="0" w:color="000000"/>
            </w:tcBorders>
            <w:hideMark/>
          </w:tcPr>
          <w:p w:rsidR="00586518" w:rsidRPr="006955E8" w:rsidRDefault="00586518" w:rsidP="00586518">
            <w:pPr>
              <w:spacing w:before="8" w:after="0" w:line="240" w:lineRule="auto"/>
              <w:rPr>
                <w:rFonts w:ascii="Arial" w:eastAsia="Times New Roman" w:hAnsi="Arial" w:cs="Arial"/>
                <w:lang w:val="en-US" w:eastAsia="en-AU"/>
              </w:rPr>
            </w:pPr>
            <w:r w:rsidRPr="006955E8">
              <w:rPr>
                <w:rFonts w:ascii="Arial" w:eastAsia="Times New Roman" w:hAnsi="Arial" w:cs="Arial"/>
                <w:sz w:val="23"/>
                <w:szCs w:val="23"/>
                <w:lang w:val="en-US" w:eastAsia="en-AU"/>
              </w:rPr>
              <w:t> </w:t>
            </w:r>
          </w:p>
          <w:p w:rsidR="00586518" w:rsidRPr="006955E8" w:rsidRDefault="00586518" w:rsidP="00586518">
            <w:pPr>
              <w:spacing w:after="0" w:line="240" w:lineRule="auto"/>
              <w:ind w:left="145"/>
              <w:rPr>
                <w:rFonts w:ascii="Arial" w:eastAsia="Times New Roman" w:hAnsi="Arial" w:cs="Arial"/>
                <w:lang w:val="en-US" w:eastAsia="en-AU"/>
              </w:rPr>
            </w:pPr>
            <w:r w:rsidRPr="006955E8">
              <w:rPr>
                <w:rFonts w:ascii="Arial" w:eastAsia="Times New Roman" w:hAnsi="Arial" w:cs="Arial"/>
                <w:sz w:val="18"/>
                <w:szCs w:val="18"/>
                <w:lang w:val="en-US" w:eastAsia="en-AU"/>
              </w:rPr>
              <w:t>,202</w:t>
            </w:r>
            <w:r w:rsidRPr="006955E8">
              <w:rPr>
                <w:rFonts w:ascii="Arial" w:eastAsia="Times New Roman" w:hAnsi="Arial" w:cs="Arial"/>
                <w:sz w:val="18"/>
                <w:szCs w:val="18"/>
                <w:vertAlign w:val="superscript"/>
                <w:lang w:val="en-US" w:eastAsia="en-AU"/>
              </w:rPr>
              <w:t>**</w:t>
            </w:r>
          </w:p>
        </w:tc>
        <w:tc>
          <w:tcPr>
            <w:tcW w:w="831" w:type="dxa"/>
            <w:tcBorders>
              <w:top w:val="nil"/>
              <w:left w:val="nil"/>
              <w:bottom w:val="single" w:sz="8" w:space="0" w:color="000000"/>
              <w:right w:val="single" w:sz="8" w:space="0" w:color="000000"/>
            </w:tcBorders>
            <w:hideMark/>
          </w:tcPr>
          <w:p w:rsidR="00586518" w:rsidRPr="006955E8" w:rsidRDefault="00586518" w:rsidP="00586518">
            <w:pPr>
              <w:spacing w:before="8" w:after="0" w:line="240" w:lineRule="auto"/>
              <w:rPr>
                <w:rFonts w:ascii="Arial" w:eastAsia="Times New Roman" w:hAnsi="Arial" w:cs="Arial"/>
                <w:lang w:val="en-US" w:eastAsia="en-AU"/>
              </w:rPr>
            </w:pPr>
            <w:r w:rsidRPr="006955E8">
              <w:rPr>
                <w:rFonts w:ascii="Arial" w:eastAsia="Times New Roman" w:hAnsi="Arial" w:cs="Arial"/>
                <w:sz w:val="23"/>
                <w:szCs w:val="23"/>
                <w:lang w:val="en-US" w:eastAsia="en-AU"/>
              </w:rPr>
              <w:t> </w:t>
            </w:r>
          </w:p>
          <w:p w:rsidR="00586518" w:rsidRPr="006955E8" w:rsidRDefault="00586518" w:rsidP="00586518">
            <w:pPr>
              <w:spacing w:after="0" w:line="240" w:lineRule="auto"/>
              <w:ind w:left="66"/>
              <w:rPr>
                <w:rFonts w:ascii="Arial" w:eastAsia="Times New Roman" w:hAnsi="Arial" w:cs="Arial"/>
                <w:lang w:val="en-US" w:eastAsia="en-AU"/>
              </w:rPr>
            </w:pPr>
            <w:r w:rsidRPr="006955E8">
              <w:rPr>
                <w:rFonts w:ascii="Arial" w:eastAsia="Times New Roman" w:hAnsi="Arial" w:cs="Arial"/>
                <w:sz w:val="18"/>
                <w:szCs w:val="18"/>
                <w:lang w:val="en-US" w:eastAsia="en-AU"/>
              </w:rPr>
              <w:t>1</w:t>
            </w:r>
          </w:p>
        </w:tc>
        <w:tc>
          <w:tcPr>
            <w:tcW w:w="840" w:type="dxa"/>
            <w:tcBorders>
              <w:top w:val="nil"/>
              <w:left w:val="nil"/>
              <w:bottom w:val="single" w:sz="8" w:space="0" w:color="000000"/>
              <w:right w:val="single" w:sz="8" w:space="0" w:color="000000"/>
            </w:tcBorders>
            <w:hideMark/>
          </w:tcPr>
          <w:p w:rsidR="00586518" w:rsidRPr="006955E8" w:rsidRDefault="00586518" w:rsidP="00586518">
            <w:pPr>
              <w:spacing w:before="8" w:after="0" w:line="240" w:lineRule="auto"/>
              <w:rPr>
                <w:rFonts w:ascii="Arial" w:eastAsia="Times New Roman" w:hAnsi="Arial" w:cs="Arial"/>
                <w:lang w:val="en-US" w:eastAsia="en-AU"/>
              </w:rPr>
            </w:pPr>
            <w:r w:rsidRPr="006955E8">
              <w:rPr>
                <w:rFonts w:ascii="Arial" w:eastAsia="Times New Roman" w:hAnsi="Arial" w:cs="Arial"/>
                <w:sz w:val="23"/>
                <w:szCs w:val="23"/>
                <w:lang w:val="en-US" w:eastAsia="en-AU"/>
              </w:rPr>
              <w:t> </w:t>
            </w:r>
          </w:p>
          <w:p w:rsidR="00586518" w:rsidRPr="006955E8" w:rsidRDefault="00586518" w:rsidP="00586518">
            <w:pPr>
              <w:spacing w:after="0" w:line="240" w:lineRule="auto"/>
              <w:ind w:left="65"/>
              <w:rPr>
                <w:rFonts w:ascii="Arial" w:eastAsia="Times New Roman" w:hAnsi="Arial" w:cs="Arial"/>
                <w:lang w:val="en-US" w:eastAsia="en-AU"/>
              </w:rPr>
            </w:pPr>
            <w:r w:rsidRPr="006955E8">
              <w:rPr>
                <w:rFonts w:ascii="Arial" w:eastAsia="Times New Roman" w:hAnsi="Arial" w:cs="Arial"/>
                <w:sz w:val="18"/>
                <w:szCs w:val="18"/>
                <w:lang w:val="en-US" w:eastAsia="en-AU"/>
              </w:rPr>
              <w:t>,244</w:t>
            </w:r>
            <w:r w:rsidRPr="006955E8">
              <w:rPr>
                <w:rFonts w:ascii="Arial" w:eastAsia="Times New Roman" w:hAnsi="Arial" w:cs="Arial"/>
                <w:sz w:val="18"/>
                <w:szCs w:val="18"/>
                <w:vertAlign w:val="superscript"/>
                <w:lang w:val="en-US" w:eastAsia="en-AU"/>
              </w:rPr>
              <w:t>**</w:t>
            </w:r>
          </w:p>
        </w:tc>
        <w:tc>
          <w:tcPr>
            <w:tcW w:w="834" w:type="dxa"/>
            <w:tcBorders>
              <w:top w:val="nil"/>
              <w:left w:val="nil"/>
              <w:bottom w:val="single" w:sz="8" w:space="0" w:color="000000"/>
              <w:right w:val="single" w:sz="8" w:space="0" w:color="000000"/>
            </w:tcBorders>
            <w:hideMark/>
          </w:tcPr>
          <w:p w:rsidR="00586518" w:rsidRPr="006955E8" w:rsidRDefault="00586518" w:rsidP="00586518">
            <w:pPr>
              <w:spacing w:before="8" w:after="0" w:line="240" w:lineRule="auto"/>
              <w:rPr>
                <w:rFonts w:ascii="Arial" w:eastAsia="Times New Roman" w:hAnsi="Arial" w:cs="Arial"/>
                <w:lang w:val="en-US" w:eastAsia="en-AU"/>
              </w:rPr>
            </w:pPr>
            <w:r w:rsidRPr="006955E8">
              <w:rPr>
                <w:rFonts w:ascii="Arial" w:eastAsia="Times New Roman" w:hAnsi="Arial" w:cs="Arial"/>
                <w:sz w:val="23"/>
                <w:szCs w:val="23"/>
                <w:lang w:val="en-US" w:eastAsia="en-AU"/>
              </w:rPr>
              <w:t> </w:t>
            </w:r>
          </w:p>
          <w:p w:rsidR="00586518" w:rsidRPr="006955E8" w:rsidRDefault="00586518" w:rsidP="00586518">
            <w:pPr>
              <w:spacing w:after="0" w:line="240" w:lineRule="auto"/>
              <w:ind w:left="63"/>
              <w:rPr>
                <w:rFonts w:ascii="Arial" w:eastAsia="Times New Roman" w:hAnsi="Arial" w:cs="Arial"/>
                <w:lang w:val="en-US" w:eastAsia="en-AU"/>
              </w:rPr>
            </w:pPr>
            <w:r w:rsidRPr="006955E8">
              <w:rPr>
                <w:rFonts w:ascii="Arial" w:eastAsia="Times New Roman" w:hAnsi="Arial" w:cs="Arial"/>
                <w:sz w:val="18"/>
                <w:szCs w:val="18"/>
                <w:lang w:val="en-US" w:eastAsia="en-AU"/>
              </w:rPr>
              <w:t>,160</w:t>
            </w:r>
            <w:r w:rsidRPr="006955E8">
              <w:rPr>
                <w:rFonts w:ascii="Arial" w:eastAsia="Times New Roman" w:hAnsi="Arial" w:cs="Arial"/>
                <w:sz w:val="18"/>
                <w:szCs w:val="18"/>
                <w:vertAlign w:val="superscript"/>
                <w:lang w:val="en-US" w:eastAsia="en-AU"/>
              </w:rPr>
              <w:t>**</w:t>
            </w:r>
          </w:p>
        </w:tc>
        <w:tc>
          <w:tcPr>
            <w:tcW w:w="831" w:type="dxa"/>
            <w:tcBorders>
              <w:top w:val="nil"/>
              <w:left w:val="nil"/>
              <w:bottom w:val="single" w:sz="8" w:space="0" w:color="000000"/>
              <w:right w:val="single" w:sz="8" w:space="0" w:color="000000"/>
            </w:tcBorders>
            <w:hideMark/>
          </w:tcPr>
          <w:p w:rsidR="00586518" w:rsidRPr="006955E8" w:rsidRDefault="00586518" w:rsidP="00586518">
            <w:pPr>
              <w:spacing w:before="8" w:after="0" w:line="240" w:lineRule="auto"/>
              <w:rPr>
                <w:rFonts w:ascii="Arial" w:eastAsia="Times New Roman" w:hAnsi="Arial" w:cs="Arial"/>
                <w:lang w:val="en-US" w:eastAsia="en-AU"/>
              </w:rPr>
            </w:pPr>
            <w:r w:rsidRPr="006955E8">
              <w:rPr>
                <w:rFonts w:ascii="Arial" w:eastAsia="Times New Roman" w:hAnsi="Arial" w:cs="Arial"/>
                <w:sz w:val="23"/>
                <w:szCs w:val="23"/>
                <w:lang w:val="en-US" w:eastAsia="en-AU"/>
              </w:rPr>
              <w:t> </w:t>
            </w:r>
          </w:p>
          <w:p w:rsidR="00586518" w:rsidRPr="006955E8" w:rsidRDefault="00586518" w:rsidP="00586518">
            <w:pPr>
              <w:spacing w:after="0" w:line="240" w:lineRule="auto"/>
              <w:ind w:left="65"/>
              <w:rPr>
                <w:rFonts w:ascii="Arial" w:eastAsia="Times New Roman" w:hAnsi="Arial" w:cs="Arial"/>
                <w:lang w:val="en-US" w:eastAsia="en-AU"/>
              </w:rPr>
            </w:pPr>
            <w:r w:rsidRPr="006955E8">
              <w:rPr>
                <w:rFonts w:ascii="Arial" w:eastAsia="Times New Roman" w:hAnsi="Arial" w:cs="Arial"/>
                <w:sz w:val="18"/>
                <w:szCs w:val="18"/>
                <w:lang w:val="en-US" w:eastAsia="en-AU"/>
              </w:rPr>
              <w:t>,202</w:t>
            </w:r>
            <w:r w:rsidRPr="006955E8">
              <w:rPr>
                <w:rFonts w:ascii="Arial" w:eastAsia="Times New Roman" w:hAnsi="Arial" w:cs="Arial"/>
                <w:sz w:val="18"/>
                <w:szCs w:val="18"/>
                <w:vertAlign w:val="superscript"/>
                <w:lang w:val="en-US" w:eastAsia="en-AU"/>
              </w:rPr>
              <w:t>**</w:t>
            </w:r>
          </w:p>
        </w:tc>
        <w:tc>
          <w:tcPr>
            <w:tcW w:w="815" w:type="dxa"/>
            <w:tcBorders>
              <w:top w:val="nil"/>
              <w:left w:val="nil"/>
              <w:bottom w:val="single" w:sz="8" w:space="0" w:color="000000"/>
              <w:right w:val="single" w:sz="8" w:space="0" w:color="000000"/>
            </w:tcBorders>
            <w:hideMark/>
          </w:tcPr>
          <w:p w:rsidR="00586518" w:rsidRPr="006955E8" w:rsidRDefault="00586518" w:rsidP="00586518">
            <w:pPr>
              <w:spacing w:before="8" w:after="0" w:line="240" w:lineRule="auto"/>
              <w:rPr>
                <w:rFonts w:ascii="Arial" w:eastAsia="Times New Roman" w:hAnsi="Arial" w:cs="Arial"/>
                <w:lang w:val="en-US" w:eastAsia="en-AU"/>
              </w:rPr>
            </w:pPr>
            <w:r w:rsidRPr="006955E8">
              <w:rPr>
                <w:rFonts w:ascii="Arial" w:eastAsia="Times New Roman" w:hAnsi="Arial" w:cs="Arial"/>
                <w:sz w:val="23"/>
                <w:szCs w:val="23"/>
                <w:lang w:val="en-US" w:eastAsia="en-AU"/>
              </w:rPr>
              <w:t> </w:t>
            </w:r>
          </w:p>
          <w:p w:rsidR="00586518" w:rsidRPr="006955E8" w:rsidRDefault="00586518" w:rsidP="00586518">
            <w:pPr>
              <w:spacing w:after="0" w:line="240" w:lineRule="auto"/>
              <w:ind w:left="65"/>
              <w:rPr>
                <w:rFonts w:ascii="Arial" w:eastAsia="Times New Roman" w:hAnsi="Arial" w:cs="Arial"/>
                <w:lang w:val="en-US" w:eastAsia="en-AU"/>
              </w:rPr>
            </w:pPr>
            <w:r w:rsidRPr="006955E8">
              <w:rPr>
                <w:rFonts w:ascii="Arial" w:eastAsia="Times New Roman" w:hAnsi="Arial" w:cs="Arial"/>
                <w:sz w:val="18"/>
                <w:szCs w:val="18"/>
                <w:lang w:val="en-US" w:eastAsia="en-AU"/>
              </w:rPr>
              <w:t>,119</w:t>
            </w:r>
            <w:r w:rsidRPr="006955E8">
              <w:rPr>
                <w:rFonts w:ascii="Arial" w:eastAsia="Times New Roman" w:hAnsi="Arial" w:cs="Arial"/>
                <w:sz w:val="18"/>
                <w:szCs w:val="18"/>
                <w:vertAlign w:val="superscript"/>
                <w:lang w:val="en-US" w:eastAsia="en-AU"/>
              </w:rPr>
              <w:t>*</w:t>
            </w:r>
          </w:p>
        </w:tc>
        <w:tc>
          <w:tcPr>
            <w:tcW w:w="1081" w:type="dxa"/>
            <w:tcBorders>
              <w:top w:val="nil"/>
              <w:left w:val="nil"/>
              <w:bottom w:val="single" w:sz="8" w:space="0" w:color="000000"/>
              <w:right w:val="single" w:sz="8" w:space="0" w:color="000000"/>
            </w:tcBorders>
            <w:hideMark/>
          </w:tcPr>
          <w:p w:rsidR="00586518" w:rsidRPr="006955E8" w:rsidRDefault="00586518" w:rsidP="00586518">
            <w:pPr>
              <w:spacing w:before="8" w:after="0" w:line="240" w:lineRule="auto"/>
              <w:rPr>
                <w:rFonts w:ascii="Arial" w:eastAsia="Times New Roman" w:hAnsi="Arial" w:cs="Arial"/>
                <w:lang w:val="en-US" w:eastAsia="en-AU"/>
              </w:rPr>
            </w:pPr>
            <w:r w:rsidRPr="006955E8">
              <w:rPr>
                <w:rFonts w:ascii="Arial" w:eastAsia="Times New Roman" w:hAnsi="Arial" w:cs="Arial"/>
                <w:sz w:val="23"/>
                <w:szCs w:val="23"/>
                <w:lang w:val="en-US" w:eastAsia="en-AU"/>
              </w:rPr>
              <w:t> </w:t>
            </w:r>
          </w:p>
          <w:p w:rsidR="00586518" w:rsidRPr="006955E8" w:rsidRDefault="00586518" w:rsidP="00586518">
            <w:pPr>
              <w:spacing w:after="0" w:line="240" w:lineRule="auto"/>
              <w:ind w:left="66"/>
              <w:rPr>
                <w:rFonts w:ascii="Arial" w:eastAsia="Times New Roman" w:hAnsi="Arial" w:cs="Arial"/>
                <w:lang w:val="en-US" w:eastAsia="en-AU"/>
              </w:rPr>
            </w:pPr>
            <w:r w:rsidRPr="006955E8">
              <w:rPr>
                <w:rFonts w:ascii="Arial" w:eastAsia="Times New Roman" w:hAnsi="Arial" w:cs="Arial"/>
                <w:sz w:val="18"/>
                <w:szCs w:val="18"/>
                <w:lang w:val="en-US" w:eastAsia="en-AU"/>
              </w:rPr>
              <w:t>,199</w:t>
            </w:r>
            <w:r w:rsidRPr="006955E8">
              <w:rPr>
                <w:rFonts w:ascii="Arial" w:eastAsia="Times New Roman" w:hAnsi="Arial" w:cs="Arial"/>
                <w:sz w:val="18"/>
                <w:szCs w:val="18"/>
                <w:vertAlign w:val="superscript"/>
                <w:lang w:val="en-US" w:eastAsia="en-AU"/>
              </w:rPr>
              <w:t>**</w:t>
            </w:r>
          </w:p>
        </w:tc>
      </w:tr>
      <w:tr w:rsidR="00586518" w:rsidRPr="006955E8" w:rsidTr="006955E8">
        <w:trPr>
          <w:trHeight w:val="613"/>
        </w:trPr>
        <w:tc>
          <w:tcPr>
            <w:tcW w:w="710" w:type="dxa"/>
            <w:vMerge w:val="restart"/>
            <w:tcBorders>
              <w:top w:val="nil"/>
              <w:left w:val="single" w:sz="8" w:space="0" w:color="000000"/>
              <w:bottom w:val="single" w:sz="8" w:space="0" w:color="000000"/>
              <w:right w:val="double" w:sz="2" w:space="0" w:color="000000"/>
            </w:tcBorders>
            <w:shd w:val="clear" w:color="auto" w:fill="8DB3E1"/>
            <w:textDirection w:val="btLr"/>
            <w:vAlign w:val="center"/>
            <w:hideMark/>
          </w:tcPr>
          <w:p w:rsidR="00586518" w:rsidRPr="006955E8" w:rsidRDefault="00586518" w:rsidP="00586518">
            <w:pPr>
              <w:spacing w:after="0" w:line="240" w:lineRule="auto"/>
              <w:ind w:left="689" w:right="113"/>
              <w:jc w:val="center"/>
              <w:rPr>
                <w:rFonts w:ascii="Arial" w:eastAsia="Times New Roman" w:hAnsi="Arial" w:cs="Arial"/>
                <w:lang w:val="en-US" w:eastAsia="en-AU"/>
              </w:rPr>
            </w:pPr>
            <w:r w:rsidRPr="006955E8">
              <w:rPr>
                <w:rFonts w:ascii="Arial" w:eastAsia="Times New Roman" w:hAnsi="Arial" w:cs="Arial"/>
                <w:b/>
                <w:bCs/>
                <w:sz w:val="18"/>
                <w:szCs w:val="18"/>
                <w:lang w:val="en-US" w:eastAsia="en-AU"/>
              </w:rPr>
              <w:t>Wealth creation</w:t>
            </w:r>
          </w:p>
        </w:tc>
        <w:tc>
          <w:tcPr>
            <w:tcW w:w="2126" w:type="dxa"/>
            <w:tcBorders>
              <w:top w:val="nil"/>
              <w:left w:val="nil"/>
              <w:bottom w:val="single" w:sz="8" w:space="0" w:color="000000"/>
              <w:right w:val="double" w:sz="2" w:space="0" w:color="000000"/>
            </w:tcBorders>
            <w:hideMark/>
          </w:tcPr>
          <w:p w:rsidR="00586518" w:rsidRPr="006955E8" w:rsidRDefault="00586518" w:rsidP="00586518">
            <w:pPr>
              <w:spacing w:before="85" w:after="0" w:line="240" w:lineRule="auto"/>
              <w:ind w:left="50"/>
              <w:rPr>
                <w:rFonts w:ascii="Arial" w:eastAsia="Times New Roman" w:hAnsi="Arial" w:cs="Arial"/>
                <w:lang w:val="en-US" w:eastAsia="en-AU"/>
              </w:rPr>
            </w:pPr>
            <w:r w:rsidRPr="006955E8">
              <w:rPr>
                <w:rFonts w:ascii="Arial" w:eastAsia="Times New Roman" w:hAnsi="Arial" w:cs="Arial"/>
                <w:sz w:val="18"/>
                <w:szCs w:val="18"/>
                <w:lang w:val="en-US" w:eastAsia="en-AU"/>
              </w:rPr>
              <w:t>Savings rate calculator</w:t>
            </w:r>
          </w:p>
          <w:p w:rsidR="00586518" w:rsidRPr="006955E8" w:rsidRDefault="00586518" w:rsidP="00586518">
            <w:pPr>
              <w:spacing w:before="112" w:after="0" w:line="189" w:lineRule="atLeast"/>
              <w:ind w:left="50"/>
              <w:rPr>
                <w:rFonts w:ascii="Arial" w:eastAsia="Times New Roman" w:hAnsi="Arial" w:cs="Arial"/>
                <w:lang w:val="en-US" w:eastAsia="en-AU"/>
              </w:rPr>
            </w:pPr>
            <w:r w:rsidRPr="006955E8">
              <w:rPr>
                <w:rFonts w:ascii="Arial" w:eastAsia="Times New Roman" w:hAnsi="Arial" w:cs="Arial"/>
                <w:sz w:val="18"/>
                <w:szCs w:val="18"/>
                <w:lang w:val="en-US" w:eastAsia="en-AU"/>
              </w:rPr>
              <w:t>(Giro account)</w:t>
            </w:r>
          </w:p>
        </w:tc>
        <w:tc>
          <w:tcPr>
            <w:tcW w:w="831" w:type="dxa"/>
            <w:tcBorders>
              <w:top w:val="nil"/>
              <w:left w:val="nil"/>
              <w:bottom w:val="single" w:sz="8" w:space="0" w:color="000000"/>
              <w:right w:val="single" w:sz="8" w:space="0" w:color="000000"/>
            </w:tcBorders>
            <w:hideMark/>
          </w:tcPr>
          <w:p w:rsidR="00586518" w:rsidRPr="006955E8" w:rsidRDefault="00586518" w:rsidP="00586518">
            <w:pPr>
              <w:spacing w:before="4" w:after="0" w:line="240" w:lineRule="auto"/>
              <w:rPr>
                <w:rFonts w:ascii="Arial" w:eastAsia="Times New Roman" w:hAnsi="Arial" w:cs="Arial"/>
                <w:lang w:val="en-US" w:eastAsia="en-AU"/>
              </w:rPr>
            </w:pPr>
            <w:r w:rsidRPr="006955E8">
              <w:rPr>
                <w:rFonts w:ascii="Arial" w:eastAsia="Times New Roman" w:hAnsi="Arial" w:cs="Arial"/>
                <w:sz w:val="21"/>
                <w:szCs w:val="21"/>
                <w:lang w:val="en-US" w:eastAsia="en-AU"/>
              </w:rPr>
              <w:t> </w:t>
            </w:r>
          </w:p>
          <w:p w:rsidR="00586518" w:rsidRPr="006955E8" w:rsidRDefault="00586518" w:rsidP="00586518">
            <w:pPr>
              <w:spacing w:after="0" w:line="240" w:lineRule="auto"/>
              <w:ind w:left="58"/>
              <w:rPr>
                <w:rFonts w:ascii="Arial" w:eastAsia="Times New Roman" w:hAnsi="Arial" w:cs="Arial"/>
                <w:lang w:val="en-US" w:eastAsia="en-AU"/>
              </w:rPr>
            </w:pPr>
            <w:r w:rsidRPr="006955E8">
              <w:rPr>
                <w:rFonts w:ascii="Arial" w:eastAsia="Times New Roman" w:hAnsi="Arial" w:cs="Arial"/>
                <w:sz w:val="18"/>
                <w:szCs w:val="18"/>
                <w:lang w:val="en-US" w:eastAsia="en-AU"/>
              </w:rPr>
              <w:t>,225</w:t>
            </w:r>
            <w:r w:rsidRPr="006955E8">
              <w:rPr>
                <w:rFonts w:ascii="Arial" w:eastAsia="Times New Roman" w:hAnsi="Arial" w:cs="Arial"/>
                <w:sz w:val="18"/>
                <w:szCs w:val="18"/>
                <w:vertAlign w:val="superscript"/>
                <w:lang w:val="en-US" w:eastAsia="en-AU"/>
              </w:rPr>
              <w:t>**</w:t>
            </w:r>
          </w:p>
        </w:tc>
        <w:tc>
          <w:tcPr>
            <w:tcW w:w="741" w:type="dxa"/>
            <w:tcBorders>
              <w:top w:val="nil"/>
              <w:left w:val="nil"/>
              <w:bottom w:val="single" w:sz="8" w:space="0" w:color="000000"/>
              <w:right w:val="single" w:sz="8" w:space="0" w:color="000000"/>
            </w:tcBorders>
            <w:hideMark/>
          </w:tcPr>
          <w:p w:rsidR="00586518" w:rsidRPr="006955E8" w:rsidRDefault="00586518" w:rsidP="00586518">
            <w:pPr>
              <w:spacing w:before="4" w:after="0" w:line="240" w:lineRule="auto"/>
              <w:rPr>
                <w:rFonts w:ascii="Arial" w:eastAsia="Times New Roman" w:hAnsi="Arial" w:cs="Arial"/>
                <w:lang w:val="en-US" w:eastAsia="en-AU"/>
              </w:rPr>
            </w:pPr>
            <w:r w:rsidRPr="006955E8">
              <w:rPr>
                <w:rFonts w:ascii="Arial" w:eastAsia="Times New Roman" w:hAnsi="Arial" w:cs="Arial"/>
                <w:sz w:val="21"/>
                <w:szCs w:val="21"/>
                <w:lang w:val="en-US" w:eastAsia="en-AU"/>
              </w:rPr>
              <w:t> </w:t>
            </w:r>
          </w:p>
          <w:p w:rsidR="00586518" w:rsidRPr="006955E8" w:rsidRDefault="00586518" w:rsidP="00586518">
            <w:pPr>
              <w:spacing w:after="0" w:line="240" w:lineRule="auto"/>
              <w:ind w:left="63"/>
              <w:rPr>
                <w:rFonts w:ascii="Arial" w:eastAsia="Times New Roman" w:hAnsi="Arial" w:cs="Arial"/>
                <w:lang w:val="en-US" w:eastAsia="en-AU"/>
              </w:rPr>
            </w:pPr>
            <w:r w:rsidRPr="006955E8">
              <w:rPr>
                <w:rFonts w:ascii="Arial" w:eastAsia="Times New Roman" w:hAnsi="Arial" w:cs="Arial"/>
                <w:sz w:val="18"/>
                <w:szCs w:val="18"/>
                <w:lang w:val="en-US" w:eastAsia="en-AU"/>
              </w:rPr>
              <w:t>,359</w:t>
            </w:r>
            <w:r w:rsidRPr="006955E8">
              <w:rPr>
                <w:rFonts w:ascii="Arial" w:eastAsia="Times New Roman" w:hAnsi="Arial" w:cs="Arial"/>
                <w:sz w:val="18"/>
                <w:szCs w:val="18"/>
                <w:vertAlign w:val="superscript"/>
                <w:lang w:val="en-US" w:eastAsia="en-AU"/>
              </w:rPr>
              <w:t>**</w:t>
            </w:r>
          </w:p>
        </w:tc>
        <w:tc>
          <w:tcPr>
            <w:tcW w:w="831" w:type="dxa"/>
            <w:tcBorders>
              <w:top w:val="nil"/>
              <w:left w:val="nil"/>
              <w:bottom w:val="single" w:sz="8" w:space="0" w:color="000000"/>
              <w:right w:val="single" w:sz="8" w:space="0" w:color="000000"/>
            </w:tcBorders>
            <w:hideMark/>
          </w:tcPr>
          <w:p w:rsidR="00586518" w:rsidRPr="006955E8" w:rsidRDefault="00586518" w:rsidP="00586518">
            <w:pPr>
              <w:spacing w:before="4" w:after="0" w:line="240" w:lineRule="auto"/>
              <w:rPr>
                <w:rFonts w:ascii="Arial" w:eastAsia="Times New Roman" w:hAnsi="Arial" w:cs="Arial"/>
                <w:lang w:val="en-US" w:eastAsia="en-AU"/>
              </w:rPr>
            </w:pPr>
            <w:r w:rsidRPr="006955E8">
              <w:rPr>
                <w:rFonts w:ascii="Arial" w:eastAsia="Times New Roman" w:hAnsi="Arial" w:cs="Arial"/>
                <w:sz w:val="21"/>
                <w:szCs w:val="21"/>
                <w:lang w:val="en-US" w:eastAsia="en-AU"/>
              </w:rPr>
              <w:t> </w:t>
            </w:r>
          </w:p>
          <w:p w:rsidR="00586518" w:rsidRPr="006955E8" w:rsidRDefault="00586518" w:rsidP="00586518">
            <w:pPr>
              <w:spacing w:after="0" w:line="240" w:lineRule="auto"/>
              <w:ind w:left="66"/>
              <w:rPr>
                <w:rFonts w:ascii="Arial" w:eastAsia="Times New Roman" w:hAnsi="Arial" w:cs="Arial"/>
                <w:lang w:val="en-US" w:eastAsia="en-AU"/>
              </w:rPr>
            </w:pPr>
            <w:r w:rsidRPr="006955E8">
              <w:rPr>
                <w:rFonts w:ascii="Arial" w:eastAsia="Times New Roman" w:hAnsi="Arial" w:cs="Arial"/>
                <w:sz w:val="18"/>
                <w:szCs w:val="18"/>
                <w:lang w:val="en-US" w:eastAsia="en-AU"/>
              </w:rPr>
              <w:t>,244</w:t>
            </w:r>
            <w:r w:rsidRPr="006955E8">
              <w:rPr>
                <w:rFonts w:ascii="Arial" w:eastAsia="Times New Roman" w:hAnsi="Arial" w:cs="Arial"/>
                <w:sz w:val="18"/>
                <w:szCs w:val="18"/>
                <w:vertAlign w:val="superscript"/>
                <w:lang w:val="en-US" w:eastAsia="en-AU"/>
              </w:rPr>
              <w:t>**</w:t>
            </w:r>
          </w:p>
        </w:tc>
        <w:tc>
          <w:tcPr>
            <w:tcW w:w="840" w:type="dxa"/>
            <w:tcBorders>
              <w:top w:val="nil"/>
              <w:left w:val="nil"/>
              <w:bottom w:val="single" w:sz="8" w:space="0" w:color="000000"/>
              <w:right w:val="single" w:sz="8" w:space="0" w:color="000000"/>
            </w:tcBorders>
            <w:hideMark/>
          </w:tcPr>
          <w:p w:rsidR="00586518" w:rsidRPr="006955E8" w:rsidRDefault="00586518" w:rsidP="00586518">
            <w:pPr>
              <w:spacing w:before="4" w:after="0" w:line="240" w:lineRule="auto"/>
              <w:rPr>
                <w:rFonts w:ascii="Arial" w:eastAsia="Times New Roman" w:hAnsi="Arial" w:cs="Arial"/>
                <w:lang w:val="en-US" w:eastAsia="en-AU"/>
              </w:rPr>
            </w:pPr>
            <w:r w:rsidRPr="006955E8">
              <w:rPr>
                <w:rFonts w:ascii="Arial" w:eastAsia="Times New Roman" w:hAnsi="Arial" w:cs="Arial"/>
                <w:sz w:val="21"/>
                <w:szCs w:val="21"/>
                <w:lang w:val="en-US" w:eastAsia="en-AU"/>
              </w:rPr>
              <w:t> </w:t>
            </w:r>
          </w:p>
          <w:p w:rsidR="00586518" w:rsidRPr="006955E8" w:rsidRDefault="00586518" w:rsidP="00586518">
            <w:pPr>
              <w:spacing w:after="0" w:line="240" w:lineRule="auto"/>
              <w:ind w:left="65"/>
              <w:rPr>
                <w:rFonts w:ascii="Arial" w:eastAsia="Times New Roman" w:hAnsi="Arial" w:cs="Arial"/>
                <w:lang w:val="en-US" w:eastAsia="en-AU"/>
              </w:rPr>
            </w:pPr>
            <w:r w:rsidRPr="006955E8">
              <w:rPr>
                <w:rFonts w:ascii="Arial" w:eastAsia="Times New Roman" w:hAnsi="Arial" w:cs="Arial"/>
                <w:sz w:val="18"/>
                <w:szCs w:val="18"/>
                <w:lang w:val="en-US" w:eastAsia="en-AU"/>
              </w:rPr>
              <w:t>1</w:t>
            </w:r>
          </w:p>
        </w:tc>
        <w:tc>
          <w:tcPr>
            <w:tcW w:w="834" w:type="dxa"/>
            <w:tcBorders>
              <w:top w:val="nil"/>
              <w:left w:val="nil"/>
              <w:bottom w:val="single" w:sz="8" w:space="0" w:color="000000"/>
              <w:right w:val="single" w:sz="8" w:space="0" w:color="000000"/>
            </w:tcBorders>
            <w:hideMark/>
          </w:tcPr>
          <w:p w:rsidR="00586518" w:rsidRPr="006955E8" w:rsidRDefault="00586518" w:rsidP="00586518">
            <w:pPr>
              <w:spacing w:before="4" w:after="0" w:line="240" w:lineRule="auto"/>
              <w:rPr>
                <w:rFonts w:ascii="Arial" w:eastAsia="Times New Roman" w:hAnsi="Arial" w:cs="Arial"/>
                <w:lang w:val="en-US" w:eastAsia="en-AU"/>
              </w:rPr>
            </w:pPr>
            <w:r w:rsidRPr="006955E8">
              <w:rPr>
                <w:rFonts w:ascii="Arial" w:eastAsia="Times New Roman" w:hAnsi="Arial" w:cs="Arial"/>
                <w:sz w:val="21"/>
                <w:szCs w:val="21"/>
                <w:lang w:val="en-US" w:eastAsia="en-AU"/>
              </w:rPr>
              <w:t> </w:t>
            </w:r>
          </w:p>
          <w:p w:rsidR="00586518" w:rsidRPr="006955E8" w:rsidRDefault="00586518" w:rsidP="00586518">
            <w:pPr>
              <w:spacing w:after="0" w:line="240" w:lineRule="auto"/>
              <w:ind w:left="63"/>
              <w:rPr>
                <w:rFonts w:ascii="Arial" w:eastAsia="Times New Roman" w:hAnsi="Arial" w:cs="Arial"/>
                <w:lang w:val="en-US" w:eastAsia="en-AU"/>
              </w:rPr>
            </w:pPr>
            <w:r w:rsidRPr="006955E8">
              <w:rPr>
                <w:rFonts w:ascii="Arial" w:eastAsia="Times New Roman" w:hAnsi="Arial" w:cs="Arial"/>
                <w:sz w:val="18"/>
                <w:szCs w:val="18"/>
                <w:lang w:val="en-US" w:eastAsia="en-AU"/>
              </w:rPr>
              <w:t>,312</w:t>
            </w:r>
            <w:r w:rsidRPr="006955E8">
              <w:rPr>
                <w:rFonts w:ascii="Arial" w:eastAsia="Times New Roman" w:hAnsi="Arial" w:cs="Arial"/>
                <w:sz w:val="18"/>
                <w:szCs w:val="18"/>
                <w:vertAlign w:val="superscript"/>
                <w:lang w:val="en-US" w:eastAsia="en-AU"/>
              </w:rPr>
              <w:t>**</w:t>
            </w:r>
          </w:p>
        </w:tc>
        <w:tc>
          <w:tcPr>
            <w:tcW w:w="831" w:type="dxa"/>
            <w:tcBorders>
              <w:top w:val="nil"/>
              <w:left w:val="nil"/>
              <w:bottom w:val="single" w:sz="8" w:space="0" w:color="000000"/>
              <w:right w:val="single" w:sz="8" w:space="0" w:color="000000"/>
            </w:tcBorders>
            <w:hideMark/>
          </w:tcPr>
          <w:p w:rsidR="00586518" w:rsidRPr="006955E8" w:rsidRDefault="00586518" w:rsidP="00586518">
            <w:pPr>
              <w:spacing w:before="4" w:after="0" w:line="240" w:lineRule="auto"/>
              <w:rPr>
                <w:rFonts w:ascii="Arial" w:eastAsia="Times New Roman" w:hAnsi="Arial" w:cs="Arial"/>
                <w:lang w:val="en-US" w:eastAsia="en-AU"/>
              </w:rPr>
            </w:pPr>
            <w:r w:rsidRPr="006955E8">
              <w:rPr>
                <w:rFonts w:ascii="Arial" w:eastAsia="Times New Roman" w:hAnsi="Arial" w:cs="Arial"/>
                <w:sz w:val="21"/>
                <w:szCs w:val="21"/>
                <w:lang w:val="en-US" w:eastAsia="en-AU"/>
              </w:rPr>
              <w:t> </w:t>
            </w:r>
          </w:p>
          <w:p w:rsidR="00586518" w:rsidRPr="006955E8" w:rsidRDefault="00586518" w:rsidP="00586518">
            <w:pPr>
              <w:spacing w:after="0" w:line="240" w:lineRule="auto"/>
              <w:ind w:left="65"/>
              <w:rPr>
                <w:rFonts w:ascii="Arial" w:eastAsia="Times New Roman" w:hAnsi="Arial" w:cs="Arial"/>
                <w:lang w:val="en-US" w:eastAsia="en-AU"/>
              </w:rPr>
            </w:pPr>
            <w:r w:rsidRPr="006955E8">
              <w:rPr>
                <w:rFonts w:ascii="Arial" w:eastAsia="Times New Roman" w:hAnsi="Arial" w:cs="Arial"/>
                <w:sz w:val="18"/>
                <w:szCs w:val="18"/>
                <w:lang w:val="en-US" w:eastAsia="en-AU"/>
              </w:rPr>
              <w:t>,317</w:t>
            </w:r>
            <w:r w:rsidRPr="006955E8">
              <w:rPr>
                <w:rFonts w:ascii="Arial" w:eastAsia="Times New Roman" w:hAnsi="Arial" w:cs="Arial"/>
                <w:sz w:val="18"/>
                <w:szCs w:val="18"/>
                <w:vertAlign w:val="superscript"/>
                <w:lang w:val="en-US" w:eastAsia="en-AU"/>
              </w:rPr>
              <w:t>**</w:t>
            </w:r>
          </w:p>
        </w:tc>
        <w:tc>
          <w:tcPr>
            <w:tcW w:w="815" w:type="dxa"/>
            <w:tcBorders>
              <w:top w:val="nil"/>
              <w:left w:val="nil"/>
              <w:bottom w:val="single" w:sz="8" w:space="0" w:color="000000"/>
              <w:right w:val="single" w:sz="8" w:space="0" w:color="000000"/>
            </w:tcBorders>
            <w:hideMark/>
          </w:tcPr>
          <w:p w:rsidR="00586518" w:rsidRPr="006955E8" w:rsidRDefault="00586518" w:rsidP="00586518">
            <w:pPr>
              <w:spacing w:before="4" w:after="0" w:line="240" w:lineRule="auto"/>
              <w:rPr>
                <w:rFonts w:ascii="Arial" w:eastAsia="Times New Roman" w:hAnsi="Arial" w:cs="Arial"/>
                <w:lang w:val="en-US" w:eastAsia="en-AU"/>
              </w:rPr>
            </w:pPr>
            <w:r w:rsidRPr="006955E8">
              <w:rPr>
                <w:rFonts w:ascii="Arial" w:eastAsia="Times New Roman" w:hAnsi="Arial" w:cs="Arial"/>
                <w:sz w:val="21"/>
                <w:szCs w:val="21"/>
                <w:lang w:val="en-US" w:eastAsia="en-AU"/>
              </w:rPr>
              <w:t> </w:t>
            </w:r>
          </w:p>
          <w:p w:rsidR="00586518" w:rsidRPr="006955E8" w:rsidRDefault="00586518" w:rsidP="00586518">
            <w:pPr>
              <w:spacing w:after="0" w:line="240" w:lineRule="auto"/>
              <w:ind w:left="65"/>
              <w:rPr>
                <w:rFonts w:ascii="Arial" w:eastAsia="Times New Roman" w:hAnsi="Arial" w:cs="Arial"/>
                <w:lang w:val="en-US" w:eastAsia="en-AU"/>
              </w:rPr>
            </w:pPr>
            <w:r w:rsidRPr="006955E8">
              <w:rPr>
                <w:rFonts w:ascii="Arial" w:eastAsia="Times New Roman" w:hAnsi="Arial" w:cs="Arial"/>
                <w:sz w:val="18"/>
                <w:szCs w:val="18"/>
                <w:lang w:val="en-US" w:eastAsia="en-AU"/>
              </w:rPr>
              <w:t>,236</w:t>
            </w:r>
            <w:r w:rsidRPr="006955E8">
              <w:rPr>
                <w:rFonts w:ascii="Arial" w:eastAsia="Times New Roman" w:hAnsi="Arial" w:cs="Arial"/>
                <w:sz w:val="18"/>
                <w:szCs w:val="18"/>
                <w:vertAlign w:val="superscript"/>
                <w:lang w:val="en-US" w:eastAsia="en-AU"/>
              </w:rPr>
              <w:t>**</w:t>
            </w:r>
          </w:p>
        </w:tc>
        <w:tc>
          <w:tcPr>
            <w:tcW w:w="1081" w:type="dxa"/>
            <w:tcBorders>
              <w:top w:val="nil"/>
              <w:left w:val="nil"/>
              <w:bottom w:val="single" w:sz="8" w:space="0" w:color="000000"/>
              <w:right w:val="single" w:sz="8" w:space="0" w:color="000000"/>
            </w:tcBorders>
            <w:hideMark/>
          </w:tcPr>
          <w:p w:rsidR="00586518" w:rsidRPr="006955E8" w:rsidRDefault="00586518" w:rsidP="00586518">
            <w:pPr>
              <w:spacing w:before="4" w:after="0" w:line="240" w:lineRule="auto"/>
              <w:rPr>
                <w:rFonts w:ascii="Arial" w:eastAsia="Times New Roman" w:hAnsi="Arial" w:cs="Arial"/>
                <w:lang w:val="en-US" w:eastAsia="en-AU"/>
              </w:rPr>
            </w:pPr>
            <w:r w:rsidRPr="006955E8">
              <w:rPr>
                <w:rFonts w:ascii="Arial" w:eastAsia="Times New Roman" w:hAnsi="Arial" w:cs="Arial"/>
                <w:sz w:val="21"/>
                <w:szCs w:val="21"/>
                <w:lang w:val="en-US" w:eastAsia="en-AU"/>
              </w:rPr>
              <w:t> </w:t>
            </w:r>
          </w:p>
          <w:p w:rsidR="00586518" w:rsidRPr="006955E8" w:rsidRDefault="00586518" w:rsidP="00586518">
            <w:pPr>
              <w:spacing w:after="0" w:line="240" w:lineRule="auto"/>
              <w:ind w:left="66"/>
              <w:rPr>
                <w:rFonts w:ascii="Arial" w:eastAsia="Times New Roman" w:hAnsi="Arial" w:cs="Arial"/>
                <w:lang w:val="en-US" w:eastAsia="en-AU"/>
              </w:rPr>
            </w:pPr>
            <w:r w:rsidRPr="006955E8">
              <w:rPr>
                <w:rFonts w:ascii="Arial" w:eastAsia="Times New Roman" w:hAnsi="Arial" w:cs="Arial"/>
                <w:sz w:val="18"/>
                <w:szCs w:val="18"/>
                <w:lang w:val="en-US" w:eastAsia="en-AU"/>
              </w:rPr>
              <w:t>,264</w:t>
            </w:r>
            <w:r w:rsidRPr="006955E8">
              <w:rPr>
                <w:rFonts w:ascii="Arial" w:eastAsia="Times New Roman" w:hAnsi="Arial" w:cs="Arial"/>
                <w:sz w:val="18"/>
                <w:szCs w:val="18"/>
                <w:vertAlign w:val="superscript"/>
                <w:lang w:val="en-US" w:eastAsia="en-AU"/>
              </w:rPr>
              <w:t>**</w:t>
            </w:r>
          </w:p>
        </w:tc>
      </w:tr>
      <w:tr w:rsidR="00586518" w:rsidRPr="006955E8" w:rsidTr="006955E8">
        <w:trPr>
          <w:trHeight w:val="810"/>
        </w:trPr>
        <w:tc>
          <w:tcPr>
            <w:tcW w:w="710" w:type="dxa"/>
            <w:vMerge/>
            <w:tcBorders>
              <w:top w:val="nil"/>
              <w:left w:val="single" w:sz="8" w:space="0" w:color="000000"/>
              <w:bottom w:val="single" w:sz="8" w:space="0" w:color="000000"/>
              <w:right w:val="double" w:sz="2" w:space="0" w:color="000000"/>
            </w:tcBorders>
            <w:textDirection w:val="btLr"/>
            <w:vAlign w:val="center"/>
            <w:hideMark/>
          </w:tcPr>
          <w:p w:rsidR="00586518" w:rsidRPr="006955E8" w:rsidRDefault="00586518" w:rsidP="00586518">
            <w:pPr>
              <w:spacing w:after="0" w:line="240" w:lineRule="auto"/>
              <w:ind w:left="113" w:right="113"/>
              <w:jc w:val="center"/>
              <w:rPr>
                <w:rFonts w:ascii="Arial" w:eastAsia="Times New Roman" w:hAnsi="Arial" w:cs="Arial"/>
                <w:lang w:val="en-US" w:eastAsia="en-AU"/>
              </w:rPr>
            </w:pPr>
          </w:p>
        </w:tc>
        <w:tc>
          <w:tcPr>
            <w:tcW w:w="2126" w:type="dxa"/>
            <w:tcBorders>
              <w:top w:val="nil"/>
              <w:left w:val="nil"/>
              <w:bottom w:val="single" w:sz="8" w:space="0" w:color="000000"/>
              <w:right w:val="double" w:sz="2" w:space="0" w:color="000000"/>
            </w:tcBorders>
            <w:hideMark/>
          </w:tcPr>
          <w:p w:rsidR="00586518" w:rsidRPr="006955E8" w:rsidRDefault="00586518" w:rsidP="00586518">
            <w:pPr>
              <w:spacing w:before="85" w:after="0" w:line="320" w:lineRule="atLeast"/>
              <w:ind w:left="50" w:right="176"/>
              <w:rPr>
                <w:rFonts w:ascii="Arial" w:eastAsia="Times New Roman" w:hAnsi="Arial" w:cs="Arial"/>
                <w:lang w:val="en-US" w:eastAsia="en-AU"/>
              </w:rPr>
            </w:pPr>
            <w:r w:rsidRPr="006955E8">
              <w:rPr>
                <w:rFonts w:ascii="Arial" w:eastAsia="Times New Roman" w:hAnsi="Arial" w:cs="Arial"/>
                <w:sz w:val="18"/>
                <w:szCs w:val="18"/>
                <w:lang w:val="en-US" w:eastAsia="en-AU"/>
              </w:rPr>
              <w:t>Savings rate calculator (daily money account)</w:t>
            </w:r>
          </w:p>
        </w:tc>
        <w:tc>
          <w:tcPr>
            <w:tcW w:w="831" w:type="dxa"/>
            <w:tcBorders>
              <w:top w:val="nil"/>
              <w:left w:val="nil"/>
              <w:bottom w:val="single" w:sz="8" w:space="0" w:color="000000"/>
              <w:right w:val="single" w:sz="8" w:space="0" w:color="000000"/>
            </w:tcBorders>
            <w:hideMark/>
          </w:tcPr>
          <w:p w:rsidR="00586518" w:rsidRPr="006955E8" w:rsidRDefault="00586518" w:rsidP="00586518">
            <w:pPr>
              <w:spacing w:after="0" w:line="240" w:lineRule="auto"/>
              <w:rPr>
                <w:rFonts w:ascii="Arial" w:eastAsia="Times New Roman" w:hAnsi="Arial" w:cs="Arial"/>
                <w:lang w:val="en-US" w:eastAsia="en-AU"/>
              </w:rPr>
            </w:pPr>
            <w:r w:rsidRPr="006955E8">
              <w:rPr>
                <w:rFonts w:ascii="Arial" w:eastAsia="Times New Roman" w:hAnsi="Arial" w:cs="Arial"/>
                <w:sz w:val="31"/>
                <w:szCs w:val="31"/>
                <w:lang w:val="en-US" w:eastAsia="en-AU"/>
              </w:rPr>
              <w:t> </w:t>
            </w:r>
          </w:p>
          <w:p w:rsidR="00586518" w:rsidRPr="006955E8" w:rsidRDefault="00586518" w:rsidP="00586518">
            <w:pPr>
              <w:spacing w:after="0" w:line="240" w:lineRule="auto"/>
              <w:ind w:left="58"/>
              <w:rPr>
                <w:rFonts w:ascii="Arial" w:eastAsia="Times New Roman" w:hAnsi="Arial" w:cs="Arial"/>
                <w:lang w:val="en-US" w:eastAsia="en-AU"/>
              </w:rPr>
            </w:pPr>
            <w:r w:rsidRPr="006955E8">
              <w:rPr>
                <w:rFonts w:ascii="Arial" w:eastAsia="Times New Roman" w:hAnsi="Arial" w:cs="Arial"/>
                <w:sz w:val="18"/>
                <w:szCs w:val="18"/>
                <w:lang w:val="en-US" w:eastAsia="en-AU"/>
              </w:rPr>
              <w:t>,110</w:t>
            </w:r>
            <w:r w:rsidRPr="006955E8">
              <w:rPr>
                <w:rFonts w:ascii="Arial" w:eastAsia="Times New Roman" w:hAnsi="Arial" w:cs="Arial"/>
                <w:sz w:val="18"/>
                <w:szCs w:val="18"/>
                <w:vertAlign w:val="superscript"/>
                <w:lang w:val="en-US" w:eastAsia="en-AU"/>
              </w:rPr>
              <w:t>*</w:t>
            </w:r>
          </w:p>
        </w:tc>
        <w:tc>
          <w:tcPr>
            <w:tcW w:w="741" w:type="dxa"/>
            <w:tcBorders>
              <w:top w:val="nil"/>
              <w:left w:val="nil"/>
              <w:bottom w:val="single" w:sz="8" w:space="0" w:color="000000"/>
              <w:right w:val="single" w:sz="8" w:space="0" w:color="000000"/>
            </w:tcBorders>
            <w:hideMark/>
          </w:tcPr>
          <w:p w:rsidR="00586518" w:rsidRPr="006955E8" w:rsidRDefault="00586518" w:rsidP="00586518">
            <w:pPr>
              <w:spacing w:after="0" w:line="240" w:lineRule="auto"/>
              <w:rPr>
                <w:rFonts w:ascii="Arial" w:eastAsia="Times New Roman" w:hAnsi="Arial" w:cs="Arial"/>
                <w:lang w:val="en-US" w:eastAsia="en-AU"/>
              </w:rPr>
            </w:pPr>
            <w:r w:rsidRPr="006955E8">
              <w:rPr>
                <w:rFonts w:ascii="Arial" w:eastAsia="Times New Roman" w:hAnsi="Arial" w:cs="Arial"/>
                <w:sz w:val="31"/>
                <w:szCs w:val="31"/>
                <w:lang w:val="en-US" w:eastAsia="en-AU"/>
              </w:rPr>
              <w:t> </w:t>
            </w:r>
          </w:p>
          <w:p w:rsidR="00586518" w:rsidRPr="006955E8" w:rsidRDefault="00586518" w:rsidP="00586518">
            <w:pPr>
              <w:spacing w:after="0" w:line="240" w:lineRule="auto"/>
              <w:ind w:left="63"/>
              <w:rPr>
                <w:rFonts w:ascii="Arial" w:eastAsia="Times New Roman" w:hAnsi="Arial" w:cs="Arial"/>
                <w:lang w:val="en-US" w:eastAsia="en-AU"/>
              </w:rPr>
            </w:pPr>
            <w:r w:rsidRPr="006955E8">
              <w:rPr>
                <w:rFonts w:ascii="Arial" w:eastAsia="Times New Roman" w:hAnsi="Arial" w:cs="Arial"/>
                <w:sz w:val="18"/>
                <w:szCs w:val="18"/>
                <w:lang w:val="en-US" w:eastAsia="en-AU"/>
              </w:rPr>
              <w:t>,244</w:t>
            </w:r>
            <w:r w:rsidRPr="006955E8">
              <w:rPr>
                <w:rFonts w:ascii="Arial" w:eastAsia="Times New Roman" w:hAnsi="Arial" w:cs="Arial"/>
                <w:sz w:val="18"/>
                <w:szCs w:val="18"/>
                <w:vertAlign w:val="superscript"/>
                <w:lang w:val="en-US" w:eastAsia="en-AU"/>
              </w:rPr>
              <w:t>**</w:t>
            </w:r>
          </w:p>
        </w:tc>
        <w:tc>
          <w:tcPr>
            <w:tcW w:w="831" w:type="dxa"/>
            <w:tcBorders>
              <w:top w:val="nil"/>
              <w:left w:val="nil"/>
              <w:bottom w:val="single" w:sz="8" w:space="0" w:color="000000"/>
              <w:right w:val="single" w:sz="8" w:space="0" w:color="000000"/>
            </w:tcBorders>
            <w:hideMark/>
          </w:tcPr>
          <w:p w:rsidR="00586518" w:rsidRPr="006955E8" w:rsidRDefault="00586518" w:rsidP="00586518">
            <w:pPr>
              <w:spacing w:after="0" w:line="240" w:lineRule="auto"/>
              <w:rPr>
                <w:rFonts w:ascii="Arial" w:eastAsia="Times New Roman" w:hAnsi="Arial" w:cs="Arial"/>
                <w:lang w:val="en-US" w:eastAsia="en-AU"/>
              </w:rPr>
            </w:pPr>
            <w:r w:rsidRPr="006955E8">
              <w:rPr>
                <w:rFonts w:ascii="Arial" w:eastAsia="Times New Roman" w:hAnsi="Arial" w:cs="Arial"/>
                <w:sz w:val="31"/>
                <w:szCs w:val="31"/>
                <w:lang w:val="en-US" w:eastAsia="en-AU"/>
              </w:rPr>
              <w:t> </w:t>
            </w:r>
          </w:p>
          <w:p w:rsidR="00586518" w:rsidRPr="006955E8" w:rsidRDefault="00586518" w:rsidP="00586518">
            <w:pPr>
              <w:spacing w:after="0" w:line="240" w:lineRule="auto"/>
              <w:ind w:left="66"/>
              <w:rPr>
                <w:rFonts w:ascii="Arial" w:eastAsia="Times New Roman" w:hAnsi="Arial" w:cs="Arial"/>
                <w:lang w:val="en-US" w:eastAsia="en-AU"/>
              </w:rPr>
            </w:pPr>
            <w:r w:rsidRPr="006955E8">
              <w:rPr>
                <w:rFonts w:ascii="Arial" w:eastAsia="Times New Roman" w:hAnsi="Arial" w:cs="Arial"/>
                <w:sz w:val="18"/>
                <w:szCs w:val="18"/>
                <w:lang w:val="en-US" w:eastAsia="en-AU"/>
              </w:rPr>
              <w:t>,160</w:t>
            </w:r>
            <w:r w:rsidRPr="006955E8">
              <w:rPr>
                <w:rFonts w:ascii="Arial" w:eastAsia="Times New Roman" w:hAnsi="Arial" w:cs="Arial"/>
                <w:sz w:val="18"/>
                <w:szCs w:val="18"/>
                <w:vertAlign w:val="superscript"/>
                <w:lang w:val="en-US" w:eastAsia="en-AU"/>
              </w:rPr>
              <w:t>**</w:t>
            </w:r>
          </w:p>
        </w:tc>
        <w:tc>
          <w:tcPr>
            <w:tcW w:w="840" w:type="dxa"/>
            <w:tcBorders>
              <w:top w:val="nil"/>
              <w:left w:val="nil"/>
              <w:bottom w:val="single" w:sz="8" w:space="0" w:color="000000"/>
              <w:right w:val="single" w:sz="8" w:space="0" w:color="000000"/>
            </w:tcBorders>
            <w:hideMark/>
          </w:tcPr>
          <w:p w:rsidR="00586518" w:rsidRPr="006955E8" w:rsidRDefault="00586518" w:rsidP="00586518">
            <w:pPr>
              <w:spacing w:after="0" w:line="240" w:lineRule="auto"/>
              <w:rPr>
                <w:rFonts w:ascii="Arial" w:eastAsia="Times New Roman" w:hAnsi="Arial" w:cs="Arial"/>
                <w:lang w:val="en-US" w:eastAsia="en-AU"/>
              </w:rPr>
            </w:pPr>
            <w:r w:rsidRPr="006955E8">
              <w:rPr>
                <w:rFonts w:ascii="Arial" w:eastAsia="Times New Roman" w:hAnsi="Arial" w:cs="Arial"/>
                <w:sz w:val="31"/>
                <w:szCs w:val="31"/>
                <w:lang w:val="en-US" w:eastAsia="en-AU"/>
              </w:rPr>
              <w:t> </w:t>
            </w:r>
          </w:p>
          <w:p w:rsidR="00586518" w:rsidRPr="006955E8" w:rsidRDefault="00586518" w:rsidP="00586518">
            <w:pPr>
              <w:spacing w:after="0" w:line="240" w:lineRule="auto"/>
              <w:ind w:left="65"/>
              <w:rPr>
                <w:rFonts w:ascii="Arial" w:eastAsia="Times New Roman" w:hAnsi="Arial" w:cs="Arial"/>
                <w:lang w:val="en-US" w:eastAsia="en-AU"/>
              </w:rPr>
            </w:pPr>
            <w:r w:rsidRPr="006955E8">
              <w:rPr>
                <w:rFonts w:ascii="Arial" w:eastAsia="Times New Roman" w:hAnsi="Arial" w:cs="Arial"/>
                <w:sz w:val="18"/>
                <w:szCs w:val="18"/>
                <w:lang w:val="en-US" w:eastAsia="en-AU"/>
              </w:rPr>
              <w:t>,312</w:t>
            </w:r>
            <w:r w:rsidRPr="006955E8">
              <w:rPr>
                <w:rFonts w:ascii="Arial" w:eastAsia="Times New Roman" w:hAnsi="Arial" w:cs="Arial"/>
                <w:sz w:val="18"/>
                <w:szCs w:val="18"/>
                <w:vertAlign w:val="superscript"/>
                <w:lang w:val="en-US" w:eastAsia="en-AU"/>
              </w:rPr>
              <w:t>**</w:t>
            </w:r>
          </w:p>
        </w:tc>
        <w:tc>
          <w:tcPr>
            <w:tcW w:w="834" w:type="dxa"/>
            <w:tcBorders>
              <w:top w:val="nil"/>
              <w:left w:val="nil"/>
              <w:bottom w:val="single" w:sz="8" w:space="0" w:color="000000"/>
              <w:right w:val="single" w:sz="8" w:space="0" w:color="000000"/>
            </w:tcBorders>
            <w:hideMark/>
          </w:tcPr>
          <w:p w:rsidR="00586518" w:rsidRPr="006955E8" w:rsidRDefault="00586518" w:rsidP="00586518">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586518" w:rsidRPr="006955E8" w:rsidRDefault="00586518" w:rsidP="00586518">
            <w:pPr>
              <w:spacing w:before="126" w:after="0" w:line="240" w:lineRule="auto"/>
              <w:ind w:left="63"/>
              <w:rPr>
                <w:rFonts w:ascii="Arial" w:eastAsia="Times New Roman" w:hAnsi="Arial" w:cs="Arial"/>
                <w:lang w:val="en-US" w:eastAsia="en-AU"/>
              </w:rPr>
            </w:pPr>
            <w:r w:rsidRPr="006955E8">
              <w:rPr>
                <w:rFonts w:ascii="Arial" w:eastAsia="Times New Roman" w:hAnsi="Arial" w:cs="Arial"/>
                <w:sz w:val="18"/>
                <w:szCs w:val="18"/>
                <w:lang w:val="en-US" w:eastAsia="en-AU"/>
              </w:rPr>
              <w:t>1</w:t>
            </w:r>
          </w:p>
        </w:tc>
        <w:tc>
          <w:tcPr>
            <w:tcW w:w="831" w:type="dxa"/>
            <w:tcBorders>
              <w:top w:val="nil"/>
              <w:left w:val="nil"/>
              <w:bottom w:val="single" w:sz="8" w:space="0" w:color="000000"/>
              <w:right w:val="single" w:sz="8" w:space="0" w:color="000000"/>
            </w:tcBorders>
            <w:hideMark/>
          </w:tcPr>
          <w:p w:rsidR="00586518" w:rsidRPr="006955E8" w:rsidRDefault="00586518" w:rsidP="00586518">
            <w:pPr>
              <w:spacing w:after="0" w:line="240" w:lineRule="auto"/>
              <w:rPr>
                <w:rFonts w:ascii="Arial" w:eastAsia="Times New Roman" w:hAnsi="Arial" w:cs="Arial"/>
                <w:lang w:val="en-US" w:eastAsia="en-AU"/>
              </w:rPr>
            </w:pPr>
            <w:r w:rsidRPr="006955E8">
              <w:rPr>
                <w:rFonts w:ascii="Arial" w:eastAsia="Times New Roman" w:hAnsi="Arial" w:cs="Arial"/>
                <w:sz w:val="31"/>
                <w:szCs w:val="31"/>
                <w:lang w:val="en-US" w:eastAsia="en-AU"/>
              </w:rPr>
              <w:t> </w:t>
            </w:r>
          </w:p>
          <w:p w:rsidR="00586518" w:rsidRPr="006955E8" w:rsidRDefault="00586518" w:rsidP="00586518">
            <w:pPr>
              <w:spacing w:after="0" w:line="240" w:lineRule="auto"/>
              <w:ind w:left="65"/>
              <w:rPr>
                <w:rFonts w:ascii="Arial" w:eastAsia="Times New Roman" w:hAnsi="Arial" w:cs="Arial"/>
                <w:lang w:val="en-US" w:eastAsia="en-AU"/>
              </w:rPr>
            </w:pPr>
            <w:r w:rsidRPr="006955E8">
              <w:rPr>
                <w:rFonts w:ascii="Arial" w:eastAsia="Times New Roman" w:hAnsi="Arial" w:cs="Arial"/>
                <w:sz w:val="18"/>
                <w:szCs w:val="18"/>
                <w:lang w:val="en-US" w:eastAsia="en-AU"/>
              </w:rPr>
              <w:t>,483</w:t>
            </w:r>
            <w:r w:rsidRPr="006955E8">
              <w:rPr>
                <w:rFonts w:ascii="Arial" w:eastAsia="Times New Roman" w:hAnsi="Arial" w:cs="Arial"/>
                <w:sz w:val="18"/>
                <w:szCs w:val="18"/>
                <w:vertAlign w:val="superscript"/>
                <w:lang w:val="en-US" w:eastAsia="en-AU"/>
              </w:rPr>
              <w:t>**</w:t>
            </w:r>
          </w:p>
        </w:tc>
        <w:tc>
          <w:tcPr>
            <w:tcW w:w="815" w:type="dxa"/>
            <w:tcBorders>
              <w:top w:val="nil"/>
              <w:left w:val="nil"/>
              <w:bottom w:val="single" w:sz="8" w:space="0" w:color="000000"/>
              <w:right w:val="single" w:sz="8" w:space="0" w:color="000000"/>
            </w:tcBorders>
            <w:hideMark/>
          </w:tcPr>
          <w:p w:rsidR="00586518" w:rsidRPr="006955E8" w:rsidRDefault="00586518" w:rsidP="00586518">
            <w:pPr>
              <w:spacing w:after="0" w:line="240" w:lineRule="auto"/>
              <w:rPr>
                <w:rFonts w:ascii="Arial" w:eastAsia="Times New Roman" w:hAnsi="Arial" w:cs="Arial"/>
                <w:lang w:val="en-US" w:eastAsia="en-AU"/>
              </w:rPr>
            </w:pPr>
            <w:r w:rsidRPr="006955E8">
              <w:rPr>
                <w:rFonts w:ascii="Arial" w:eastAsia="Times New Roman" w:hAnsi="Arial" w:cs="Arial"/>
                <w:sz w:val="31"/>
                <w:szCs w:val="31"/>
                <w:lang w:val="en-US" w:eastAsia="en-AU"/>
              </w:rPr>
              <w:t> </w:t>
            </w:r>
          </w:p>
          <w:p w:rsidR="00586518" w:rsidRPr="006955E8" w:rsidRDefault="00586518" w:rsidP="00586518">
            <w:pPr>
              <w:spacing w:after="0" w:line="240" w:lineRule="auto"/>
              <w:ind w:left="65"/>
              <w:rPr>
                <w:rFonts w:ascii="Arial" w:eastAsia="Times New Roman" w:hAnsi="Arial" w:cs="Arial"/>
                <w:lang w:val="en-US" w:eastAsia="en-AU"/>
              </w:rPr>
            </w:pPr>
            <w:r w:rsidRPr="006955E8">
              <w:rPr>
                <w:rFonts w:ascii="Arial" w:eastAsia="Times New Roman" w:hAnsi="Arial" w:cs="Arial"/>
                <w:sz w:val="18"/>
                <w:szCs w:val="18"/>
                <w:lang w:val="en-US" w:eastAsia="en-AU"/>
              </w:rPr>
              <w:t>,313</w:t>
            </w:r>
            <w:r w:rsidRPr="006955E8">
              <w:rPr>
                <w:rFonts w:ascii="Arial" w:eastAsia="Times New Roman" w:hAnsi="Arial" w:cs="Arial"/>
                <w:sz w:val="18"/>
                <w:szCs w:val="18"/>
                <w:vertAlign w:val="superscript"/>
                <w:lang w:val="en-US" w:eastAsia="en-AU"/>
              </w:rPr>
              <w:t>**</w:t>
            </w:r>
          </w:p>
        </w:tc>
        <w:tc>
          <w:tcPr>
            <w:tcW w:w="1081" w:type="dxa"/>
            <w:tcBorders>
              <w:top w:val="nil"/>
              <w:left w:val="nil"/>
              <w:bottom w:val="single" w:sz="8" w:space="0" w:color="000000"/>
              <w:right w:val="single" w:sz="8" w:space="0" w:color="000000"/>
            </w:tcBorders>
            <w:hideMark/>
          </w:tcPr>
          <w:p w:rsidR="00586518" w:rsidRPr="006955E8" w:rsidRDefault="00586518" w:rsidP="00586518">
            <w:pPr>
              <w:spacing w:after="0" w:line="240" w:lineRule="auto"/>
              <w:rPr>
                <w:rFonts w:ascii="Arial" w:eastAsia="Times New Roman" w:hAnsi="Arial" w:cs="Arial"/>
                <w:lang w:val="en-US" w:eastAsia="en-AU"/>
              </w:rPr>
            </w:pPr>
            <w:r w:rsidRPr="006955E8">
              <w:rPr>
                <w:rFonts w:ascii="Arial" w:eastAsia="Times New Roman" w:hAnsi="Arial" w:cs="Arial"/>
                <w:sz w:val="31"/>
                <w:szCs w:val="31"/>
                <w:lang w:val="en-US" w:eastAsia="en-AU"/>
              </w:rPr>
              <w:t> </w:t>
            </w:r>
          </w:p>
          <w:p w:rsidR="00586518" w:rsidRPr="006955E8" w:rsidRDefault="00586518" w:rsidP="00586518">
            <w:pPr>
              <w:spacing w:after="0" w:line="240" w:lineRule="auto"/>
              <w:ind w:left="66"/>
              <w:rPr>
                <w:rFonts w:ascii="Arial" w:eastAsia="Times New Roman" w:hAnsi="Arial" w:cs="Arial"/>
                <w:lang w:val="en-US" w:eastAsia="en-AU"/>
              </w:rPr>
            </w:pPr>
            <w:r w:rsidRPr="006955E8">
              <w:rPr>
                <w:rFonts w:ascii="Arial" w:eastAsia="Times New Roman" w:hAnsi="Arial" w:cs="Arial"/>
                <w:sz w:val="18"/>
                <w:szCs w:val="18"/>
                <w:lang w:val="en-US" w:eastAsia="en-AU"/>
              </w:rPr>
              <w:t>,470</w:t>
            </w:r>
            <w:r w:rsidRPr="006955E8">
              <w:rPr>
                <w:rFonts w:ascii="Arial" w:eastAsia="Times New Roman" w:hAnsi="Arial" w:cs="Arial"/>
                <w:sz w:val="18"/>
                <w:szCs w:val="18"/>
                <w:vertAlign w:val="superscript"/>
                <w:lang w:val="en-US" w:eastAsia="en-AU"/>
              </w:rPr>
              <w:t>**</w:t>
            </w:r>
          </w:p>
        </w:tc>
      </w:tr>
      <w:tr w:rsidR="00586518" w:rsidRPr="006955E8" w:rsidTr="006955E8">
        <w:trPr>
          <w:trHeight w:val="839"/>
        </w:trPr>
        <w:tc>
          <w:tcPr>
            <w:tcW w:w="710" w:type="dxa"/>
            <w:vMerge/>
            <w:tcBorders>
              <w:top w:val="nil"/>
              <w:left w:val="single" w:sz="8" w:space="0" w:color="000000"/>
              <w:bottom w:val="single" w:sz="8" w:space="0" w:color="000000"/>
              <w:right w:val="double" w:sz="2" w:space="0" w:color="000000"/>
            </w:tcBorders>
            <w:textDirection w:val="btLr"/>
            <w:vAlign w:val="center"/>
            <w:hideMark/>
          </w:tcPr>
          <w:p w:rsidR="00586518" w:rsidRPr="006955E8" w:rsidRDefault="00586518" w:rsidP="00586518">
            <w:pPr>
              <w:spacing w:after="0" w:line="240" w:lineRule="auto"/>
              <w:ind w:left="113" w:right="113"/>
              <w:jc w:val="center"/>
              <w:rPr>
                <w:rFonts w:ascii="Arial" w:eastAsia="Times New Roman" w:hAnsi="Arial" w:cs="Arial"/>
                <w:lang w:val="en-US" w:eastAsia="en-AU"/>
              </w:rPr>
            </w:pPr>
          </w:p>
        </w:tc>
        <w:tc>
          <w:tcPr>
            <w:tcW w:w="2126" w:type="dxa"/>
            <w:tcBorders>
              <w:top w:val="nil"/>
              <w:left w:val="nil"/>
              <w:bottom w:val="single" w:sz="8" w:space="0" w:color="000000"/>
              <w:right w:val="double" w:sz="2" w:space="0" w:color="000000"/>
            </w:tcBorders>
            <w:hideMark/>
          </w:tcPr>
          <w:p w:rsidR="00586518" w:rsidRPr="006955E8" w:rsidRDefault="00586518" w:rsidP="00586518">
            <w:pPr>
              <w:spacing w:before="99" w:after="0" w:line="320" w:lineRule="atLeast"/>
              <w:ind w:left="50" w:right="176"/>
              <w:rPr>
                <w:rFonts w:ascii="Arial" w:eastAsia="Times New Roman" w:hAnsi="Arial" w:cs="Arial"/>
                <w:lang w:val="en-US" w:eastAsia="en-AU"/>
              </w:rPr>
            </w:pPr>
            <w:r w:rsidRPr="006955E8">
              <w:rPr>
                <w:rFonts w:ascii="Arial" w:eastAsia="Times New Roman" w:hAnsi="Arial" w:cs="Arial"/>
                <w:sz w:val="18"/>
                <w:szCs w:val="18"/>
                <w:lang w:val="en-US" w:eastAsia="en-AU"/>
              </w:rPr>
              <w:t>Savings rate calculator (daily money account)</w:t>
            </w:r>
          </w:p>
        </w:tc>
        <w:tc>
          <w:tcPr>
            <w:tcW w:w="831" w:type="dxa"/>
            <w:tcBorders>
              <w:top w:val="nil"/>
              <w:left w:val="nil"/>
              <w:bottom w:val="single" w:sz="8" w:space="0" w:color="000000"/>
              <w:right w:val="single" w:sz="8" w:space="0" w:color="000000"/>
            </w:tcBorders>
            <w:hideMark/>
          </w:tcPr>
          <w:p w:rsidR="00586518" w:rsidRPr="006955E8" w:rsidRDefault="00586518" w:rsidP="00586518">
            <w:pPr>
              <w:spacing w:before="5" w:after="0" w:line="240" w:lineRule="auto"/>
              <w:rPr>
                <w:rFonts w:ascii="Arial" w:eastAsia="Times New Roman" w:hAnsi="Arial" w:cs="Arial"/>
                <w:lang w:val="en-US" w:eastAsia="en-AU"/>
              </w:rPr>
            </w:pPr>
            <w:r w:rsidRPr="006955E8">
              <w:rPr>
                <w:rFonts w:ascii="Arial" w:eastAsia="Times New Roman" w:hAnsi="Arial" w:cs="Arial"/>
                <w:sz w:val="32"/>
                <w:szCs w:val="32"/>
                <w:lang w:val="en-US" w:eastAsia="en-AU"/>
              </w:rPr>
              <w:t> </w:t>
            </w:r>
          </w:p>
          <w:p w:rsidR="00586518" w:rsidRPr="006955E8" w:rsidRDefault="00586518" w:rsidP="00586518">
            <w:pPr>
              <w:spacing w:after="0" w:line="240" w:lineRule="auto"/>
              <w:ind w:left="58"/>
              <w:rPr>
                <w:rFonts w:ascii="Arial" w:eastAsia="Times New Roman" w:hAnsi="Arial" w:cs="Arial"/>
                <w:lang w:val="en-US" w:eastAsia="en-AU"/>
              </w:rPr>
            </w:pPr>
            <w:r w:rsidRPr="006955E8">
              <w:rPr>
                <w:rFonts w:ascii="Arial" w:eastAsia="Times New Roman" w:hAnsi="Arial" w:cs="Arial"/>
                <w:sz w:val="18"/>
                <w:szCs w:val="18"/>
                <w:lang w:val="en-US" w:eastAsia="en-AU"/>
              </w:rPr>
              <w:t>,141</w:t>
            </w:r>
            <w:r w:rsidRPr="006955E8">
              <w:rPr>
                <w:rFonts w:ascii="Arial" w:eastAsia="Times New Roman" w:hAnsi="Arial" w:cs="Arial"/>
                <w:sz w:val="18"/>
                <w:szCs w:val="18"/>
                <w:vertAlign w:val="superscript"/>
                <w:lang w:val="en-US" w:eastAsia="en-AU"/>
              </w:rPr>
              <w:t>**</w:t>
            </w:r>
          </w:p>
        </w:tc>
        <w:tc>
          <w:tcPr>
            <w:tcW w:w="741" w:type="dxa"/>
            <w:tcBorders>
              <w:top w:val="nil"/>
              <w:left w:val="nil"/>
              <w:bottom w:val="single" w:sz="8" w:space="0" w:color="000000"/>
              <w:right w:val="single" w:sz="8" w:space="0" w:color="000000"/>
            </w:tcBorders>
            <w:hideMark/>
          </w:tcPr>
          <w:p w:rsidR="00586518" w:rsidRPr="006955E8" w:rsidRDefault="00586518" w:rsidP="00586518">
            <w:pPr>
              <w:spacing w:before="5" w:after="0" w:line="240" w:lineRule="auto"/>
              <w:rPr>
                <w:rFonts w:ascii="Arial" w:eastAsia="Times New Roman" w:hAnsi="Arial" w:cs="Arial"/>
                <w:lang w:val="en-US" w:eastAsia="en-AU"/>
              </w:rPr>
            </w:pPr>
            <w:r w:rsidRPr="006955E8">
              <w:rPr>
                <w:rFonts w:ascii="Arial" w:eastAsia="Times New Roman" w:hAnsi="Arial" w:cs="Arial"/>
                <w:sz w:val="32"/>
                <w:szCs w:val="32"/>
                <w:lang w:val="en-US" w:eastAsia="en-AU"/>
              </w:rPr>
              <w:t> </w:t>
            </w:r>
          </w:p>
          <w:p w:rsidR="00586518" w:rsidRPr="006955E8" w:rsidRDefault="00586518" w:rsidP="00586518">
            <w:pPr>
              <w:spacing w:after="0" w:line="240" w:lineRule="auto"/>
              <w:ind w:left="63"/>
              <w:rPr>
                <w:rFonts w:ascii="Arial" w:eastAsia="Times New Roman" w:hAnsi="Arial" w:cs="Arial"/>
                <w:lang w:val="en-US" w:eastAsia="en-AU"/>
              </w:rPr>
            </w:pPr>
            <w:r w:rsidRPr="006955E8">
              <w:rPr>
                <w:rFonts w:ascii="Arial" w:eastAsia="Times New Roman" w:hAnsi="Arial" w:cs="Arial"/>
                <w:sz w:val="18"/>
                <w:szCs w:val="18"/>
                <w:lang w:val="en-US" w:eastAsia="en-AU"/>
              </w:rPr>
              <w:t>,323</w:t>
            </w:r>
            <w:r w:rsidRPr="006955E8">
              <w:rPr>
                <w:rFonts w:ascii="Arial" w:eastAsia="Times New Roman" w:hAnsi="Arial" w:cs="Arial"/>
                <w:sz w:val="18"/>
                <w:szCs w:val="18"/>
                <w:vertAlign w:val="superscript"/>
                <w:lang w:val="en-US" w:eastAsia="en-AU"/>
              </w:rPr>
              <w:t>**</w:t>
            </w:r>
          </w:p>
        </w:tc>
        <w:tc>
          <w:tcPr>
            <w:tcW w:w="831" w:type="dxa"/>
            <w:tcBorders>
              <w:top w:val="nil"/>
              <w:left w:val="nil"/>
              <w:bottom w:val="single" w:sz="8" w:space="0" w:color="000000"/>
              <w:right w:val="single" w:sz="8" w:space="0" w:color="000000"/>
            </w:tcBorders>
            <w:hideMark/>
          </w:tcPr>
          <w:p w:rsidR="00586518" w:rsidRPr="006955E8" w:rsidRDefault="00586518" w:rsidP="00586518">
            <w:pPr>
              <w:spacing w:before="5" w:after="0" w:line="240" w:lineRule="auto"/>
              <w:rPr>
                <w:rFonts w:ascii="Arial" w:eastAsia="Times New Roman" w:hAnsi="Arial" w:cs="Arial"/>
                <w:lang w:val="en-US" w:eastAsia="en-AU"/>
              </w:rPr>
            </w:pPr>
            <w:r w:rsidRPr="006955E8">
              <w:rPr>
                <w:rFonts w:ascii="Arial" w:eastAsia="Times New Roman" w:hAnsi="Arial" w:cs="Arial"/>
                <w:sz w:val="32"/>
                <w:szCs w:val="32"/>
                <w:lang w:val="en-US" w:eastAsia="en-AU"/>
              </w:rPr>
              <w:t> </w:t>
            </w:r>
          </w:p>
          <w:p w:rsidR="00586518" w:rsidRPr="006955E8" w:rsidRDefault="00586518" w:rsidP="00586518">
            <w:pPr>
              <w:spacing w:after="0" w:line="240" w:lineRule="auto"/>
              <w:ind w:left="66"/>
              <w:rPr>
                <w:rFonts w:ascii="Arial" w:eastAsia="Times New Roman" w:hAnsi="Arial" w:cs="Arial"/>
                <w:lang w:val="en-US" w:eastAsia="en-AU"/>
              </w:rPr>
            </w:pPr>
            <w:r w:rsidRPr="006955E8">
              <w:rPr>
                <w:rFonts w:ascii="Arial" w:eastAsia="Times New Roman" w:hAnsi="Arial" w:cs="Arial"/>
                <w:sz w:val="18"/>
                <w:szCs w:val="18"/>
                <w:lang w:val="en-US" w:eastAsia="en-AU"/>
              </w:rPr>
              <w:t>,202</w:t>
            </w:r>
            <w:r w:rsidRPr="006955E8">
              <w:rPr>
                <w:rFonts w:ascii="Arial" w:eastAsia="Times New Roman" w:hAnsi="Arial" w:cs="Arial"/>
                <w:sz w:val="18"/>
                <w:szCs w:val="18"/>
                <w:vertAlign w:val="superscript"/>
                <w:lang w:val="en-US" w:eastAsia="en-AU"/>
              </w:rPr>
              <w:t>**</w:t>
            </w:r>
          </w:p>
        </w:tc>
        <w:tc>
          <w:tcPr>
            <w:tcW w:w="840" w:type="dxa"/>
            <w:tcBorders>
              <w:top w:val="nil"/>
              <w:left w:val="nil"/>
              <w:bottom w:val="single" w:sz="8" w:space="0" w:color="000000"/>
              <w:right w:val="single" w:sz="8" w:space="0" w:color="000000"/>
            </w:tcBorders>
            <w:hideMark/>
          </w:tcPr>
          <w:p w:rsidR="00586518" w:rsidRPr="006955E8" w:rsidRDefault="00586518" w:rsidP="00586518">
            <w:pPr>
              <w:spacing w:before="5" w:after="0" w:line="240" w:lineRule="auto"/>
              <w:rPr>
                <w:rFonts w:ascii="Arial" w:eastAsia="Times New Roman" w:hAnsi="Arial" w:cs="Arial"/>
                <w:lang w:val="en-US" w:eastAsia="en-AU"/>
              </w:rPr>
            </w:pPr>
            <w:r w:rsidRPr="006955E8">
              <w:rPr>
                <w:rFonts w:ascii="Arial" w:eastAsia="Times New Roman" w:hAnsi="Arial" w:cs="Arial"/>
                <w:sz w:val="32"/>
                <w:szCs w:val="32"/>
                <w:lang w:val="en-US" w:eastAsia="en-AU"/>
              </w:rPr>
              <w:t> </w:t>
            </w:r>
          </w:p>
          <w:p w:rsidR="00586518" w:rsidRPr="006955E8" w:rsidRDefault="00586518" w:rsidP="00586518">
            <w:pPr>
              <w:spacing w:after="0" w:line="240" w:lineRule="auto"/>
              <w:ind w:left="65"/>
              <w:rPr>
                <w:rFonts w:ascii="Arial" w:eastAsia="Times New Roman" w:hAnsi="Arial" w:cs="Arial"/>
                <w:lang w:val="en-US" w:eastAsia="en-AU"/>
              </w:rPr>
            </w:pPr>
            <w:r w:rsidRPr="006955E8">
              <w:rPr>
                <w:rFonts w:ascii="Arial" w:eastAsia="Times New Roman" w:hAnsi="Arial" w:cs="Arial"/>
                <w:sz w:val="18"/>
                <w:szCs w:val="18"/>
                <w:lang w:val="en-US" w:eastAsia="en-AU"/>
              </w:rPr>
              <w:t>,317</w:t>
            </w:r>
            <w:r w:rsidRPr="006955E8">
              <w:rPr>
                <w:rFonts w:ascii="Arial" w:eastAsia="Times New Roman" w:hAnsi="Arial" w:cs="Arial"/>
                <w:sz w:val="18"/>
                <w:szCs w:val="18"/>
                <w:vertAlign w:val="superscript"/>
                <w:lang w:val="en-US" w:eastAsia="en-AU"/>
              </w:rPr>
              <w:t>**</w:t>
            </w:r>
          </w:p>
        </w:tc>
        <w:tc>
          <w:tcPr>
            <w:tcW w:w="834" w:type="dxa"/>
            <w:tcBorders>
              <w:top w:val="nil"/>
              <w:left w:val="nil"/>
              <w:bottom w:val="single" w:sz="8" w:space="0" w:color="000000"/>
              <w:right w:val="single" w:sz="8" w:space="0" w:color="000000"/>
            </w:tcBorders>
            <w:hideMark/>
          </w:tcPr>
          <w:p w:rsidR="00586518" w:rsidRPr="006955E8" w:rsidRDefault="00586518" w:rsidP="00586518">
            <w:pPr>
              <w:spacing w:before="5" w:after="0" w:line="240" w:lineRule="auto"/>
              <w:rPr>
                <w:rFonts w:ascii="Arial" w:eastAsia="Times New Roman" w:hAnsi="Arial" w:cs="Arial"/>
                <w:lang w:val="en-US" w:eastAsia="en-AU"/>
              </w:rPr>
            </w:pPr>
            <w:r w:rsidRPr="006955E8">
              <w:rPr>
                <w:rFonts w:ascii="Arial" w:eastAsia="Times New Roman" w:hAnsi="Arial" w:cs="Arial"/>
                <w:sz w:val="32"/>
                <w:szCs w:val="32"/>
                <w:lang w:val="en-US" w:eastAsia="en-AU"/>
              </w:rPr>
              <w:t> </w:t>
            </w:r>
          </w:p>
          <w:p w:rsidR="00586518" w:rsidRPr="006955E8" w:rsidRDefault="00586518" w:rsidP="00586518">
            <w:pPr>
              <w:spacing w:after="0" w:line="240" w:lineRule="auto"/>
              <w:ind w:left="63"/>
              <w:rPr>
                <w:rFonts w:ascii="Arial" w:eastAsia="Times New Roman" w:hAnsi="Arial" w:cs="Arial"/>
                <w:lang w:val="en-US" w:eastAsia="en-AU"/>
              </w:rPr>
            </w:pPr>
            <w:r w:rsidRPr="006955E8">
              <w:rPr>
                <w:rFonts w:ascii="Arial" w:eastAsia="Times New Roman" w:hAnsi="Arial" w:cs="Arial"/>
                <w:sz w:val="18"/>
                <w:szCs w:val="18"/>
                <w:lang w:val="en-US" w:eastAsia="en-AU"/>
              </w:rPr>
              <w:t>,483</w:t>
            </w:r>
            <w:r w:rsidRPr="006955E8">
              <w:rPr>
                <w:rFonts w:ascii="Arial" w:eastAsia="Times New Roman" w:hAnsi="Arial" w:cs="Arial"/>
                <w:sz w:val="18"/>
                <w:szCs w:val="18"/>
                <w:vertAlign w:val="superscript"/>
                <w:lang w:val="en-US" w:eastAsia="en-AU"/>
              </w:rPr>
              <w:t>**</w:t>
            </w:r>
          </w:p>
        </w:tc>
        <w:tc>
          <w:tcPr>
            <w:tcW w:w="831" w:type="dxa"/>
            <w:tcBorders>
              <w:top w:val="nil"/>
              <w:left w:val="nil"/>
              <w:bottom w:val="single" w:sz="8" w:space="0" w:color="000000"/>
              <w:right w:val="single" w:sz="8" w:space="0" w:color="000000"/>
            </w:tcBorders>
            <w:hideMark/>
          </w:tcPr>
          <w:p w:rsidR="00586518" w:rsidRPr="006955E8" w:rsidRDefault="00586518" w:rsidP="00586518">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586518" w:rsidRPr="006955E8" w:rsidRDefault="00586518" w:rsidP="00586518">
            <w:pPr>
              <w:spacing w:before="143" w:after="0" w:line="240" w:lineRule="auto"/>
              <w:ind w:left="65"/>
              <w:rPr>
                <w:rFonts w:ascii="Arial" w:eastAsia="Times New Roman" w:hAnsi="Arial" w:cs="Arial"/>
                <w:lang w:val="en-US" w:eastAsia="en-AU"/>
              </w:rPr>
            </w:pPr>
            <w:r w:rsidRPr="006955E8">
              <w:rPr>
                <w:rFonts w:ascii="Arial" w:eastAsia="Times New Roman" w:hAnsi="Arial" w:cs="Arial"/>
                <w:sz w:val="18"/>
                <w:szCs w:val="18"/>
                <w:lang w:val="en-US" w:eastAsia="en-AU"/>
              </w:rPr>
              <w:t>1</w:t>
            </w:r>
          </w:p>
        </w:tc>
        <w:tc>
          <w:tcPr>
            <w:tcW w:w="815" w:type="dxa"/>
            <w:tcBorders>
              <w:top w:val="nil"/>
              <w:left w:val="nil"/>
              <w:bottom w:val="single" w:sz="8" w:space="0" w:color="000000"/>
              <w:right w:val="single" w:sz="8" w:space="0" w:color="000000"/>
            </w:tcBorders>
            <w:hideMark/>
          </w:tcPr>
          <w:p w:rsidR="00586518" w:rsidRPr="006955E8" w:rsidRDefault="00586518" w:rsidP="00586518">
            <w:pPr>
              <w:spacing w:before="5" w:after="0" w:line="240" w:lineRule="auto"/>
              <w:rPr>
                <w:rFonts w:ascii="Arial" w:eastAsia="Times New Roman" w:hAnsi="Arial" w:cs="Arial"/>
                <w:lang w:val="en-US" w:eastAsia="en-AU"/>
              </w:rPr>
            </w:pPr>
            <w:r w:rsidRPr="006955E8">
              <w:rPr>
                <w:rFonts w:ascii="Arial" w:eastAsia="Times New Roman" w:hAnsi="Arial" w:cs="Arial"/>
                <w:sz w:val="32"/>
                <w:szCs w:val="32"/>
                <w:lang w:val="en-US" w:eastAsia="en-AU"/>
              </w:rPr>
              <w:t> </w:t>
            </w:r>
          </w:p>
          <w:p w:rsidR="00586518" w:rsidRPr="006955E8" w:rsidRDefault="00586518" w:rsidP="00586518">
            <w:pPr>
              <w:spacing w:after="0" w:line="240" w:lineRule="auto"/>
              <w:ind w:left="65"/>
              <w:rPr>
                <w:rFonts w:ascii="Arial" w:eastAsia="Times New Roman" w:hAnsi="Arial" w:cs="Arial"/>
                <w:lang w:val="en-US" w:eastAsia="en-AU"/>
              </w:rPr>
            </w:pPr>
            <w:r w:rsidRPr="006955E8">
              <w:rPr>
                <w:rFonts w:ascii="Arial" w:eastAsia="Times New Roman" w:hAnsi="Arial" w:cs="Arial"/>
                <w:sz w:val="18"/>
                <w:szCs w:val="18"/>
                <w:lang w:val="en-US" w:eastAsia="en-AU"/>
              </w:rPr>
              <w:t>,282</w:t>
            </w:r>
            <w:r w:rsidRPr="006955E8">
              <w:rPr>
                <w:rFonts w:ascii="Arial" w:eastAsia="Times New Roman" w:hAnsi="Arial" w:cs="Arial"/>
                <w:sz w:val="18"/>
                <w:szCs w:val="18"/>
                <w:vertAlign w:val="superscript"/>
                <w:lang w:val="en-US" w:eastAsia="en-AU"/>
              </w:rPr>
              <w:t>**</w:t>
            </w:r>
          </w:p>
        </w:tc>
        <w:tc>
          <w:tcPr>
            <w:tcW w:w="1081" w:type="dxa"/>
            <w:tcBorders>
              <w:top w:val="nil"/>
              <w:left w:val="nil"/>
              <w:bottom w:val="single" w:sz="8" w:space="0" w:color="000000"/>
              <w:right w:val="single" w:sz="8" w:space="0" w:color="000000"/>
            </w:tcBorders>
            <w:hideMark/>
          </w:tcPr>
          <w:p w:rsidR="00586518" w:rsidRPr="006955E8" w:rsidRDefault="00586518" w:rsidP="00586518">
            <w:pPr>
              <w:spacing w:before="5" w:after="0" w:line="240" w:lineRule="auto"/>
              <w:rPr>
                <w:rFonts w:ascii="Arial" w:eastAsia="Times New Roman" w:hAnsi="Arial" w:cs="Arial"/>
                <w:lang w:val="en-US" w:eastAsia="en-AU"/>
              </w:rPr>
            </w:pPr>
            <w:r w:rsidRPr="006955E8">
              <w:rPr>
                <w:rFonts w:ascii="Arial" w:eastAsia="Times New Roman" w:hAnsi="Arial" w:cs="Arial"/>
                <w:sz w:val="32"/>
                <w:szCs w:val="32"/>
                <w:lang w:val="en-US" w:eastAsia="en-AU"/>
              </w:rPr>
              <w:t> </w:t>
            </w:r>
          </w:p>
          <w:p w:rsidR="00586518" w:rsidRPr="006955E8" w:rsidRDefault="00586518" w:rsidP="00586518">
            <w:pPr>
              <w:spacing w:after="0" w:line="240" w:lineRule="auto"/>
              <w:ind w:left="66"/>
              <w:rPr>
                <w:rFonts w:ascii="Arial" w:eastAsia="Times New Roman" w:hAnsi="Arial" w:cs="Arial"/>
                <w:lang w:val="en-US" w:eastAsia="en-AU"/>
              </w:rPr>
            </w:pPr>
            <w:r w:rsidRPr="006955E8">
              <w:rPr>
                <w:rFonts w:ascii="Arial" w:eastAsia="Times New Roman" w:hAnsi="Arial" w:cs="Arial"/>
                <w:sz w:val="18"/>
                <w:szCs w:val="18"/>
                <w:lang w:val="en-US" w:eastAsia="en-AU"/>
              </w:rPr>
              <w:t>,480</w:t>
            </w:r>
            <w:r w:rsidRPr="006955E8">
              <w:rPr>
                <w:rFonts w:ascii="Arial" w:eastAsia="Times New Roman" w:hAnsi="Arial" w:cs="Arial"/>
                <w:sz w:val="18"/>
                <w:szCs w:val="18"/>
                <w:vertAlign w:val="superscript"/>
                <w:lang w:val="en-US" w:eastAsia="en-AU"/>
              </w:rPr>
              <w:t>**</w:t>
            </w:r>
          </w:p>
        </w:tc>
      </w:tr>
      <w:tr w:rsidR="00586518" w:rsidRPr="006955E8" w:rsidTr="006955E8">
        <w:trPr>
          <w:trHeight w:val="688"/>
        </w:trPr>
        <w:tc>
          <w:tcPr>
            <w:tcW w:w="710" w:type="dxa"/>
            <w:vMerge/>
            <w:tcBorders>
              <w:top w:val="nil"/>
              <w:left w:val="single" w:sz="8" w:space="0" w:color="000000"/>
              <w:bottom w:val="single" w:sz="8" w:space="0" w:color="000000"/>
              <w:right w:val="double" w:sz="2" w:space="0" w:color="000000"/>
            </w:tcBorders>
            <w:textDirection w:val="btLr"/>
            <w:vAlign w:val="center"/>
            <w:hideMark/>
          </w:tcPr>
          <w:p w:rsidR="00586518" w:rsidRPr="006955E8" w:rsidRDefault="00586518" w:rsidP="00586518">
            <w:pPr>
              <w:spacing w:after="0" w:line="240" w:lineRule="auto"/>
              <w:ind w:left="113" w:right="113"/>
              <w:jc w:val="center"/>
              <w:rPr>
                <w:rFonts w:ascii="Arial" w:eastAsia="Times New Roman" w:hAnsi="Arial" w:cs="Arial"/>
                <w:lang w:val="en-US" w:eastAsia="en-AU"/>
              </w:rPr>
            </w:pPr>
          </w:p>
        </w:tc>
        <w:tc>
          <w:tcPr>
            <w:tcW w:w="2126" w:type="dxa"/>
            <w:tcBorders>
              <w:top w:val="nil"/>
              <w:left w:val="nil"/>
              <w:bottom w:val="single" w:sz="8" w:space="0" w:color="000000"/>
              <w:right w:val="double" w:sz="2" w:space="0" w:color="000000"/>
            </w:tcBorders>
            <w:hideMark/>
          </w:tcPr>
          <w:p w:rsidR="00586518" w:rsidRPr="006955E8" w:rsidRDefault="00586518" w:rsidP="00586518">
            <w:pPr>
              <w:spacing w:before="25" w:after="0" w:line="320" w:lineRule="atLeast"/>
              <w:ind w:left="50" w:right="176"/>
              <w:rPr>
                <w:rFonts w:ascii="Arial" w:eastAsia="Times New Roman" w:hAnsi="Arial" w:cs="Arial"/>
                <w:lang w:val="en-US" w:eastAsia="en-AU"/>
              </w:rPr>
            </w:pPr>
            <w:r w:rsidRPr="006955E8">
              <w:rPr>
                <w:rFonts w:ascii="Arial" w:eastAsia="Times New Roman" w:hAnsi="Arial" w:cs="Arial"/>
                <w:sz w:val="18"/>
                <w:szCs w:val="18"/>
                <w:lang w:val="en-US" w:eastAsia="en-AU"/>
              </w:rPr>
              <w:t>Savings rate calculator (savings book)</w:t>
            </w:r>
          </w:p>
        </w:tc>
        <w:tc>
          <w:tcPr>
            <w:tcW w:w="831" w:type="dxa"/>
            <w:tcBorders>
              <w:top w:val="nil"/>
              <w:left w:val="nil"/>
              <w:bottom w:val="single" w:sz="8" w:space="0" w:color="000000"/>
              <w:right w:val="single" w:sz="8" w:space="0" w:color="000000"/>
            </w:tcBorders>
            <w:hideMark/>
          </w:tcPr>
          <w:p w:rsidR="00586518" w:rsidRPr="006955E8" w:rsidRDefault="00586518" w:rsidP="00586518">
            <w:pPr>
              <w:spacing w:before="9" w:after="0" w:line="240" w:lineRule="auto"/>
              <w:rPr>
                <w:rFonts w:ascii="Arial" w:eastAsia="Times New Roman" w:hAnsi="Arial" w:cs="Arial"/>
                <w:lang w:val="en-US" w:eastAsia="en-AU"/>
              </w:rPr>
            </w:pPr>
            <w:r w:rsidRPr="006955E8">
              <w:rPr>
                <w:rFonts w:ascii="Arial" w:eastAsia="Times New Roman" w:hAnsi="Arial" w:cs="Arial"/>
                <w:sz w:val="25"/>
                <w:szCs w:val="25"/>
                <w:lang w:val="en-US" w:eastAsia="en-AU"/>
              </w:rPr>
              <w:t> </w:t>
            </w:r>
          </w:p>
          <w:p w:rsidR="00586518" w:rsidRPr="006955E8" w:rsidRDefault="00586518" w:rsidP="00586518">
            <w:pPr>
              <w:spacing w:after="0" w:line="240" w:lineRule="auto"/>
              <w:ind w:left="58"/>
              <w:rPr>
                <w:rFonts w:ascii="Arial" w:eastAsia="Times New Roman" w:hAnsi="Arial" w:cs="Arial"/>
                <w:lang w:val="en-US" w:eastAsia="en-AU"/>
              </w:rPr>
            </w:pPr>
            <w:r w:rsidRPr="006955E8">
              <w:rPr>
                <w:rFonts w:ascii="Arial" w:eastAsia="Times New Roman" w:hAnsi="Arial" w:cs="Arial"/>
                <w:sz w:val="18"/>
                <w:szCs w:val="18"/>
                <w:lang w:val="en-US" w:eastAsia="en-AU"/>
              </w:rPr>
              <w:t>,091</w:t>
            </w:r>
          </w:p>
        </w:tc>
        <w:tc>
          <w:tcPr>
            <w:tcW w:w="741" w:type="dxa"/>
            <w:tcBorders>
              <w:top w:val="nil"/>
              <w:left w:val="nil"/>
              <w:bottom w:val="single" w:sz="8" w:space="0" w:color="000000"/>
              <w:right w:val="single" w:sz="8" w:space="0" w:color="000000"/>
            </w:tcBorders>
            <w:hideMark/>
          </w:tcPr>
          <w:p w:rsidR="00586518" w:rsidRPr="006955E8" w:rsidRDefault="00586518" w:rsidP="00586518">
            <w:pPr>
              <w:spacing w:before="9" w:after="0" w:line="240" w:lineRule="auto"/>
              <w:rPr>
                <w:rFonts w:ascii="Arial" w:eastAsia="Times New Roman" w:hAnsi="Arial" w:cs="Arial"/>
                <w:lang w:val="en-US" w:eastAsia="en-AU"/>
              </w:rPr>
            </w:pPr>
            <w:r w:rsidRPr="006955E8">
              <w:rPr>
                <w:rFonts w:ascii="Arial" w:eastAsia="Times New Roman" w:hAnsi="Arial" w:cs="Arial"/>
                <w:sz w:val="25"/>
                <w:szCs w:val="25"/>
                <w:lang w:val="en-US" w:eastAsia="en-AU"/>
              </w:rPr>
              <w:t> </w:t>
            </w:r>
          </w:p>
          <w:p w:rsidR="00586518" w:rsidRPr="006955E8" w:rsidRDefault="00586518" w:rsidP="00586518">
            <w:pPr>
              <w:spacing w:after="0" w:line="240" w:lineRule="auto"/>
              <w:ind w:left="63"/>
              <w:rPr>
                <w:rFonts w:ascii="Arial" w:eastAsia="Times New Roman" w:hAnsi="Arial" w:cs="Arial"/>
                <w:lang w:val="en-US" w:eastAsia="en-AU"/>
              </w:rPr>
            </w:pPr>
            <w:r w:rsidRPr="006955E8">
              <w:rPr>
                <w:rFonts w:ascii="Arial" w:eastAsia="Times New Roman" w:hAnsi="Arial" w:cs="Arial"/>
                <w:sz w:val="18"/>
                <w:szCs w:val="18"/>
                <w:lang w:val="en-US" w:eastAsia="en-AU"/>
              </w:rPr>
              <w:t>,135</w:t>
            </w:r>
            <w:r w:rsidRPr="006955E8">
              <w:rPr>
                <w:rFonts w:ascii="Arial" w:eastAsia="Times New Roman" w:hAnsi="Arial" w:cs="Arial"/>
                <w:sz w:val="18"/>
                <w:szCs w:val="18"/>
                <w:vertAlign w:val="superscript"/>
                <w:lang w:val="en-US" w:eastAsia="en-AU"/>
              </w:rPr>
              <w:t>**</w:t>
            </w:r>
          </w:p>
        </w:tc>
        <w:tc>
          <w:tcPr>
            <w:tcW w:w="831" w:type="dxa"/>
            <w:tcBorders>
              <w:top w:val="nil"/>
              <w:left w:val="nil"/>
              <w:bottom w:val="single" w:sz="8" w:space="0" w:color="000000"/>
              <w:right w:val="single" w:sz="8" w:space="0" w:color="000000"/>
            </w:tcBorders>
            <w:hideMark/>
          </w:tcPr>
          <w:p w:rsidR="00586518" w:rsidRPr="006955E8" w:rsidRDefault="00586518" w:rsidP="00586518">
            <w:pPr>
              <w:spacing w:before="9" w:after="0" w:line="240" w:lineRule="auto"/>
              <w:rPr>
                <w:rFonts w:ascii="Arial" w:eastAsia="Times New Roman" w:hAnsi="Arial" w:cs="Arial"/>
                <w:lang w:val="en-US" w:eastAsia="en-AU"/>
              </w:rPr>
            </w:pPr>
            <w:r w:rsidRPr="006955E8">
              <w:rPr>
                <w:rFonts w:ascii="Arial" w:eastAsia="Times New Roman" w:hAnsi="Arial" w:cs="Arial"/>
                <w:sz w:val="25"/>
                <w:szCs w:val="25"/>
                <w:lang w:val="en-US" w:eastAsia="en-AU"/>
              </w:rPr>
              <w:t> </w:t>
            </w:r>
          </w:p>
          <w:p w:rsidR="00586518" w:rsidRPr="006955E8" w:rsidRDefault="00586518" w:rsidP="00586518">
            <w:pPr>
              <w:spacing w:after="0" w:line="240" w:lineRule="auto"/>
              <w:ind w:left="66"/>
              <w:rPr>
                <w:rFonts w:ascii="Arial" w:eastAsia="Times New Roman" w:hAnsi="Arial" w:cs="Arial"/>
                <w:lang w:val="en-US" w:eastAsia="en-AU"/>
              </w:rPr>
            </w:pPr>
            <w:r w:rsidRPr="006955E8">
              <w:rPr>
                <w:rFonts w:ascii="Arial" w:eastAsia="Times New Roman" w:hAnsi="Arial" w:cs="Arial"/>
                <w:sz w:val="18"/>
                <w:szCs w:val="18"/>
                <w:lang w:val="en-US" w:eastAsia="en-AU"/>
              </w:rPr>
              <w:t>,119</w:t>
            </w:r>
            <w:r w:rsidRPr="006955E8">
              <w:rPr>
                <w:rFonts w:ascii="Arial" w:eastAsia="Times New Roman" w:hAnsi="Arial" w:cs="Arial"/>
                <w:sz w:val="18"/>
                <w:szCs w:val="18"/>
                <w:vertAlign w:val="superscript"/>
                <w:lang w:val="en-US" w:eastAsia="en-AU"/>
              </w:rPr>
              <w:t>*</w:t>
            </w:r>
          </w:p>
        </w:tc>
        <w:tc>
          <w:tcPr>
            <w:tcW w:w="840" w:type="dxa"/>
            <w:tcBorders>
              <w:top w:val="nil"/>
              <w:left w:val="nil"/>
              <w:bottom w:val="single" w:sz="8" w:space="0" w:color="000000"/>
              <w:right w:val="single" w:sz="8" w:space="0" w:color="000000"/>
            </w:tcBorders>
            <w:hideMark/>
          </w:tcPr>
          <w:p w:rsidR="00586518" w:rsidRPr="006955E8" w:rsidRDefault="00586518" w:rsidP="00586518">
            <w:pPr>
              <w:spacing w:before="9" w:after="0" w:line="240" w:lineRule="auto"/>
              <w:rPr>
                <w:rFonts w:ascii="Arial" w:eastAsia="Times New Roman" w:hAnsi="Arial" w:cs="Arial"/>
                <w:lang w:val="en-US" w:eastAsia="en-AU"/>
              </w:rPr>
            </w:pPr>
            <w:r w:rsidRPr="006955E8">
              <w:rPr>
                <w:rFonts w:ascii="Arial" w:eastAsia="Times New Roman" w:hAnsi="Arial" w:cs="Arial"/>
                <w:sz w:val="25"/>
                <w:szCs w:val="25"/>
                <w:lang w:val="en-US" w:eastAsia="en-AU"/>
              </w:rPr>
              <w:t> </w:t>
            </w:r>
          </w:p>
          <w:p w:rsidR="00586518" w:rsidRPr="006955E8" w:rsidRDefault="00586518" w:rsidP="00586518">
            <w:pPr>
              <w:spacing w:after="0" w:line="240" w:lineRule="auto"/>
              <w:ind w:left="65"/>
              <w:rPr>
                <w:rFonts w:ascii="Arial" w:eastAsia="Times New Roman" w:hAnsi="Arial" w:cs="Arial"/>
                <w:lang w:val="en-US" w:eastAsia="en-AU"/>
              </w:rPr>
            </w:pPr>
            <w:r w:rsidRPr="006955E8">
              <w:rPr>
                <w:rFonts w:ascii="Arial" w:eastAsia="Times New Roman" w:hAnsi="Arial" w:cs="Arial"/>
                <w:sz w:val="18"/>
                <w:szCs w:val="18"/>
                <w:lang w:val="en-US" w:eastAsia="en-AU"/>
              </w:rPr>
              <w:t>,236</w:t>
            </w:r>
            <w:r w:rsidRPr="006955E8">
              <w:rPr>
                <w:rFonts w:ascii="Arial" w:eastAsia="Times New Roman" w:hAnsi="Arial" w:cs="Arial"/>
                <w:sz w:val="18"/>
                <w:szCs w:val="18"/>
                <w:vertAlign w:val="superscript"/>
                <w:lang w:val="en-US" w:eastAsia="en-AU"/>
              </w:rPr>
              <w:t>**</w:t>
            </w:r>
          </w:p>
        </w:tc>
        <w:tc>
          <w:tcPr>
            <w:tcW w:w="834" w:type="dxa"/>
            <w:tcBorders>
              <w:top w:val="nil"/>
              <w:left w:val="nil"/>
              <w:bottom w:val="single" w:sz="8" w:space="0" w:color="000000"/>
              <w:right w:val="single" w:sz="8" w:space="0" w:color="000000"/>
            </w:tcBorders>
            <w:hideMark/>
          </w:tcPr>
          <w:p w:rsidR="00586518" w:rsidRPr="006955E8" w:rsidRDefault="00586518" w:rsidP="00586518">
            <w:pPr>
              <w:spacing w:before="9" w:after="0" w:line="240" w:lineRule="auto"/>
              <w:rPr>
                <w:rFonts w:ascii="Arial" w:eastAsia="Times New Roman" w:hAnsi="Arial" w:cs="Arial"/>
                <w:lang w:val="en-US" w:eastAsia="en-AU"/>
              </w:rPr>
            </w:pPr>
            <w:r w:rsidRPr="006955E8">
              <w:rPr>
                <w:rFonts w:ascii="Arial" w:eastAsia="Times New Roman" w:hAnsi="Arial" w:cs="Arial"/>
                <w:sz w:val="25"/>
                <w:szCs w:val="25"/>
                <w:lang w:val="en-US" w:eastAsia="en-AU"/>
              </w:rPr>
              <w:t> </w:t>
            </w:r>
          </w:p>
          <w:p w:rsidR="00586518" w:rsidRPr="006955E8" w:rsidRDefault="00586518" w:rsidP="00586518">
            <w:pPr>
              <w:spacing w:after="0" w:line="240" w:lineRule="auto"/>
              <w:ind w:left="63"/>
              <w:rPr>
                <w:rFonts w:ascii="Arial" w:eastAsia="Times New Roman" w:hAnsi="Arial" w:cs="Arial"/>
                <w:lang w:val="en-US" w:eastAsia="en-AU"/>
              </w:rPr>
            </w:pPr>
            <w:r w:rsidRPr="006955E8">
              <w:rPr>
                <w:rFonts w:ascii="Arial" w:eastAsia="Times New Roman" w:hAnsi="Arial" w:cs="Arial"/>
                <w:sz w:val="18"/>
                <w:szCs w:val="18"/>
                <w:lang w:val="en-US" w:eastAsia="en-AU"/>
              </w:rPr>
              <w:t>,313</w:t>
            </w:r>
            <w:r w:rsidRPr="006955E8">
              <w:rPr>
                <w:rFonts w:ascii="Arial" w:eastAsia="Times New Roman" w:hAnsi="Arial" w:cs="Arial"/>
                <w:sz w:val="18"/>
                <w:szCs w:val="18"/>
                <w:vertAlign w:val="superscript"/>
                <w:lang w:val="en-US" w:eastAsia="en-AU"/>
              </w:rPr>
              <w:t>**</w:t>
            </w:r>
          </w:p>
        </w:tc>
        <w:tc>
          <w:tcPr>
            <w:tcW w:w="831" w:type="dxa"/>
            <w:tcBorders>
              <w:top w:val="nil"/>
              <w:left w:val="nil"/>
              <w:bottom w:val="single" w:sz="8" w:space="0" w:color="000000"/>
              <w:right w:val="single" w:sz="8" w:space="0" w:color="000000"/>
            </w:tcBorders>
            <w:hideMark/>
          </w:tcPr>
          <w:p w:rsidR="00586518" w:rsidRPr="006955E8" w:rsidRDefault="00586518" w:rsidP="00586518">
            <w:pPr>
              <w:spacing w:before="9" w:after="0" w:line="240" w:lineRule="auto"/>
              <w:rPr>
                <w:rFonts w:ascii="Arial" w:eastAsia="Times New Roman" w:hAnsi="Arial" w:cs="Arial"/>
                <w:lang w:val="en-US" w:eastAsia="en-AU"/>
              </w:rPr>
            </w:pPr>
            <w:r w:rsidRPr="006955E8">
              <w:rPr>
                <w:rFonts w:ascii="Arial" w:eastAsia="Times New Roman" w:hAnsi="Arial" w:cs="Arial"/>
                <w:sz w:val="25"/>
                <w:szCs w:val="25"/>
                <w:lang w:val="en-US" w:eastAsia="en-AU"/>
              </w:rPr>
              <w:t> </w:t>
            </w:r>
          </w:p>
          <w:p w:rsidR="00586518" w:rsidRPr="006955E8" w:rsidRDefault="00586518" w:rsidP="00586518">
            <w:pPr>
              <w:spacing w:after="0" w:line="240" w:lineRule="auto"/>
              <w:ind w:left="65"/>
              <w:rPr>
                <w:rFonts w:ascii="Arial" w:eastAsia="Times New Roman" w:hAnsi="Arial" w:cs="Arial"/>
                <w:lang w:val="en-US" w:eastAsia="en-AU"/>
              </w:rPr>
            </w:pPr>
            <w:r w:rsidRPr="006955E8">
              <w:rPr>
                <w:rFonts w:ascii="Arial" w:eastAsia="Times New Roman" w:hAnsi="Arial" w:cs="Arial"/>
                <w:sz w:val="18"/>
                <w:szCs w:val="18"/>
                <w:lang w:val="en-US" w:eastAsia="en-AU"/>
              </w:rPr>
              <w:t>,282</w:t>
            </w:r>
            <w:r w:rsidRPr="006955E8">
              <w:rPr>
                <w:rFonts w:ascii="Arial" w:eastAsia="Times New Roman" w:hAnsi="Arial" w:cs="Arial"/>
                <w:sz w:val="18"/>
                <w:szCs w:val="18"/>
                <w:vertAlign w:val="superscript"/>
                <w:lang w:val="en-US" w:eastAsia="en-AU"/>
              </w:rPr>
              <w:t>**</w:t>
            </w:r>
          </w:p>
        </w:tc>
        <w:tc>
          <w:tcPr>
            <w:tcW w:w="815" w:type="dxa"/>
            <w:tcBorders>
              <w:top w:val="nil"/>
              <w:left w:val="nil"/>
              <w:bottom w:val="single" w:sz="8" w:space="0" w:color="000000"/>
              <w:right w:val="single" w:sz="8" w:space="0" w:color="000000"/>
            </w:tcBorders>
            <w:hideMark/>
          </w:tcPr>
          <w:p w:rsidR="00586518" w:rsidRPr="006955E8" w:rsidRDefault="00586518" w:rsidP="00586518">
            <w:pPr>
              <w:spacing w:before="9" w:after="0" w:line="240" w:lineRule="auto"/>
              <w:rPr>
                <w:rFonts w:ascii="Arial" w:eastAsia="Times New Roman" w:hAnsi="Arial" w:cs="Arial"/>
                <w:lang w:val="en-US" w:eastAsia="en-AU"/>
              </w:rPr>
            </w:pPr>
            <w:r w:rsidRPr="006955E8">
              <w:rPr>
                <w:rFonts w:ascii="Arial" w:eastAsia="Times New Roman" w:hAnsi="Arial" w:cs="Arial"/>
                <w:sz w:val="25"/>
                <w:szCs w:val="25"/>
                <w:lang w:val="en-US" w:eastAsia="en-AU"/>
              </w:rPr>
              <w:t> </w:t>
            </w:r>
          </w:p>
          <w:p w:rsidR="00586518" w:rsidRPr="006955E8" w:rsidRDefault="00586518" w:rsidP="00586518">
            <w:pPr>
              <w:spacing w:after="0" w:line="240" w:lineRule="auto"/>
              <w:ind w:left="65"/>
              <w:rPr>
                <w:rFonts w:ascii="Arial" w:eastAsia="Times New Roman" w:hAnsi="Arial" w:cs="Arial"/>
                <w:lang w:val="en-US" w:eastAsia="en-AU"/>
              </w:rPr>
            </w:pPr>
            <w:r w:rsidRPr="006955E8">
              <w:rPr>
                <w:rFonts w:ascii="Arial" w:eastAsia="Times New Roman" w:hAnsi="Arial" w:cs="Arial"/>
                <w:sz w:val="18"/>
                <w:szCs w:val="18"/>
                <w:lang w:val="en-US" w:eastAsia="en-AU"/>
              </w:rPr>
              <w:t>1</w:t>
            </w:r>
          </w:p>
        </w:tc>
        <w:tc>
          <w:tcPr>
            <w:tcW w:w="1081" w:type="dxa"/>
            <w:tcBorders>
              <w:top w:val="nil"/>
              <w:left w:val="nil"/>
              <w:bottom w:val="single" w:sz="8" w:space="0" w:color="000000"/>
              <w:right w:val="single" w:sz="8" w:space="0" w:color="000000"/>
            </w:tcBorders>
            <w:hideMark/>
          </w:tcPr>
          <w:p w:rsidR="00586518" w:rsidRPr="006955E8" w:rsidRDefault="00586518" w:rsidP="00586518">
            <w:pPr>
              <w:spacing w:before="9" w:after="0" w:line="240" w:lineRule="auto"/>
              <w:rPr>
                <w:rFonts w:ascii="Arial" w:eastAsia="Times New Roman" w:hAnsi="Arial" w:cs="Arial"/>
                <w:lang w:val="en-US" w:eastAsia="en-AU"/>
              </w:rPr>
            </w:pPr>
            <w:r w:rsidRPr="006955E8">
              <w:rPr>
                <w:rFonts w:ascii="Arial" w:eastAsia="Times New Roman" w:hAnsi="Arial" w:cs="Arial"/>
                <w:sz w:val="25"/>
                <w:szCs w:val="25"/>
                <w:lang w:val="en-US" w:eastAsia="en-AU"/>
              </w:rPr>
              <w:t> </w:t>
            </w:r>
          </w:p>
          <w:p w:rsidR="00586518" w:rsidRPr="006955E8" w:rsidRDefault="00586518" w:rsidP="00586518">
            <w:pPr>
              <w:spacing w:after="0" w:line="240" w:lineRule="auto"/>
              <w:ind w:left="66"/>
              <w:rPr>
                <w:rFonts w:ascii="Arial" w:eastAsia="Times New Roman" w:hAnsi="Arial" w:cs="Arial"/>
                <w:lang w:val="en-US" w:eastAsia="en-AU"/>
              </w:rPr>
            </w:pPr>
            <w:r w:rsidRPr="006955E8">
              <w:rPr>
                <w:rFonts w:ascii="Arial" w:eastAsia="Times New Roman" w:hAnsi="Arial" w:cs="Arial"/>
                <w:sz w:val="18"/>
                <w:szCs w:val="18"/>
                <w:lang w:val="en-US" w:eastAsia="en-AU"/>
              </w:rPr>
              <w:t>,294</w:t>
            </w:r>
            <w:r w:rsidRPr="006955E8">
              <w:rPr>
                <w:rFonts w:ascii="Arial" w:eastAsia="Times New Roman" w:hAnsi="Arial" w:cs="Arial"/>
                <w:sz w:val="18"/>
                <w:szCs w:val="18"/>
                <w:vertAlign w:val="superscript"/>
                <w:lang w:val="en-US" w:eastAsia="en-AU"/>
              </w:rPr>
              <w:t>**</w:t>
            </w:r>
          </w:p>
        </w:tc>
      </w:tr>
      <w:tr w:rsidR="00586518" w:rsidRPr="006955E8" w:rsidTr="006955E8">
        <w:trPr>
          <w:cantSplit/>
          <w:trHeight w:val="1081"/>
        </w:trPr>
        <w:tc>
          <w:tcPr>
            <w:tcW w:w="710" w:type="dxa"/>
            <w:tcBorders>
              <w:top w:val="nil"/>
              <w:left w:val="single" w:sz="8" w:space="0" w:color="000000"/>
              <w:bottom w:val="single" w:sz="8" w:space="0" w:color="000000"/>
              <w:right w:val="double" w:sz="2" w:space="0" w:color="000000"/>
            </w:tcBorders>
            <w:shd w:val="clear" w:color="auto" w:fill="8DB3E1"/>
            <w:textDirection w:val="btLr"/>
            <w:vAlign w:val="center"/>
            <w:hideMark/>
          </w:tcPr>
          <w:p w:rsidR="00586518" w:rsidRPr="006955E8" w:rsidRDefault="00586518" w:rsidP="00586518">
            <w:pPr>
              <w:spacing w:after="0" w:line="240" w:lineRule="auto"/>
              <w:ind w:left="398" w:right="113"/>
              <w:jc w:val="center"/>
              <w:rPr>
                <w:rFonts w:ascii="Arial" w:eastAsia="Times New Roman" w:hAnsi="Arial" w:cs="Arial"/>
                <w:lang w:val="en-US" w:eastAsia="en-AU"/>
              </w:rPr>
            </w:pPr>
            <w:r w:rsidRPr="006955E8">
              <w:rPr>
                <w:rFonts w:ascii="Arial" w:eastAsia="Times New Roman" w:hAnsi="Arial" w:cs="Arial"/>
                <w:b/>
                <w:bCs/>
                <w:sz w:val="18"/>
                <w:szCs w:val="18"/>
                <w:lang w:val="en-US" w:eastAsia="en-AU"/>
              </w:rPr>
              <w:t>Insure and taxes</w:t>
            </w:r>
          </w:p>
        </w:tc>
        <w:tc>
          <w:tcPr>
            <w:tcW w:w="2126" w:type="dxa"/>
            <w:tcBorders>
              <w:top w:val="nil"/>
              <w:left w:val="nil"/>
              <w:bottom w:val="single" w:sz="8" w:space="0" w:color="000000"/>
              <w:right w:val="double" w:sz="2" w:space="0" w:color="000000"/>
            </w:tcBorders>
            <w:hideMark/>
          </w:tcPr>
          <w:p w:rsidR="00586518" w:rsidRPr="006955E8" w:rsidRDefault="00586518" w:rsidP="00586518">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586518" w:rsidRPr="006955E8" w:rsidRDefault="00586518" w:rsidP="00586518">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586518" w:rsidRPr="006955E8" w:rsidRDefault="00586518" w:rsidP="00586518">
            <w:pPr>
              <w:spacing w:before="141" w:after="0" w:line="240" w:lineRule="auto"/>
              <w:ind w:left="50"/>
              <w:rPr>
                <w:rFonts w:ascii="Arial" w:eastAsia="Times New Roman" w:hAnsi="Arial" w:cs="Arial"/>
                <w:lang w:val="en-US" w:eastAsia="en-AU"/>
              </w:rPr>
            </w:pPr>
            <w:r w:rsidRPr="006955E8">
              <w:rPr>
                <w:rFonts w:ascii="Arial" w:eastAsia="Times New Roman" w:hAnsi="Arial" w:cs="Arial"/>
                <w:sz w:val="18"/>
                <w:szCs w:val="18"/>
                <w:lang w:val="en-US" w:eastAsia="en-AU"/>
              </w:rPr>
              <w:t>Pension calculator</w:t>
            </w:r>
          </w:p>
        </w:tc>
        <w:tc>
          <w:tcPr>
            <w:tcW w:w="831" w:type="dxa"/>
            <w:tcBorders>
              <w:top w:val="nil"/>
              <w:left w:val="nil"/>
              <w:bottom w:val="single" w:sz="8" w:space="0" w:color="000000"/>
              <w:right w:val="single" w:sz="8" w:space="0" w:color="000000"/>
            </w:tcBorders>
            <w:hideMark/>
          </w:tcPr>
          <w:p w:rsidR="00586518" w:rsidRPr="006955E8" w:rsidRDefault="00586518" w:rsidP="00586518">
            <w:pPr>
              <w:spacing w:after="0" w:line="240" w:lineRule="auto"/>
              <w:rPr>
                <w:rFonts w:ascii="Arial" w:eastAsia="Times New Roman" w:hAnsi="Arial" w:cs="Arial"/>
                <w:lang w:val="en-US" w:eastAsia="en-AU"/>
              </w:rPr>
            </w:pPr>
            <w:r w:rsidRPr="006955E8">
              <w:rPr>
                <w:rFonts w:ascii="Arial" w:eastAsia="Times New Roman" w:hAnsi="Arial" w:cs="Arial"/>
                <w:sz w:val="24"/>
                <w:szCs w:val="24"/>
                <w:lang w:val="en-US" w:eastAsia="en-AU"/>
              </w:rPr>
              <w:t> </w:t>
            </w:r>
          </w:p>
          <w:p w:rsidR="00586518" w:rsidRPr="006955E8" w:rsidRDefault="00586518" w:rsidP="00586518">
            <w:pPr>
              <w:spacing w:before="3" w:after="0" w:line="240" w:lineRule="auto"/>
              <w:rPr>
                <w:rFonts w:ascii="Arial" w:eastAsia="Times New Roman" w:hAnsi="Arial" w:cs="Arial"/>
                <w:lang w:val="en-US" w:eastAsia="en-AU"/>
              </w:rPr>
            </w:pPr>
            <w:r w:rsidRPr="006955E8">
              <w:rPr>
                <w:rFonts w:ascii="Arial" w:eastAsia="Times New Roman" w:hAnsi="Arial" w:cs="Arial"/>
                <w:sz w:val="28"/>
                <w:szCs w:val="28"/>
                <w:lang w:val="en-US" w:eastAsia="en-AU"/>
              </w:rPr>
              <w:t> </w:t>
            </w:r>
          </w:p>
          <w:p w:rsidR="00586518" w:rsidRPr="006955E8" w:rsidRDefault="00586518" w:rsidP="00586518">
            <w:pPr>
              <w:spacing w:after="0" w:line="240" w:lineRule="auto"/>
              <w:ind w:left="58"/>
              <w:rPr>
                <w:rFonts w:ascii="Arial" w:eastAsia="Times New Roman" w:hAnsi="Arial" w:cs="Arial"/>
                <w:lang w:val="en-US" w:eastAsia="en-AU"/>
              </w:rPr>
            </w:pPr>
            <w:r w:rsidRPr="006955E8">
              <w:rPr>
                <w:rFonts w:ascii="Arial" w:eastAsia="Times New Roman" w:hAnsi="Arial" w:cs="Arial"/>
                <w:sz w:val="18"/>
                <w:szCs w:val="18"/>
                <w:lang w:val="en-US" w:eastAsia="en-AU"/>
              </w:rPr>
              <w:t>,123</w:t>
            </w:r>
            <w:r w:rsidRPr="006955E8">
              <w:rPr>
                <w:rFonts w:ascii="Arial" w:eastAsia="Times New Roman" w:hAnsi="Arial" w:cs="Arial"/>
                <w:sz w:val="18"/>
                <w:szCs w:val="18"/>
                <w:vertAlign w:val="superscript"/>
                <w:lang w:val="en-US" w:eastAsia="en-AU"/>
              </w:rPr>
              <w:t>*</w:t>
            </w:r>
          </w:p>
        </w:tc>
        <w:tc>
          <w:tcPr>
            <w:tcW w:w="741" w:type="dxa"/>
            <w:tcBorders>
              <w:top w:val="nil"/>
              <w:left w:val="nil"/>
              <w:bottom w:val="single" w:sz="8" w:space="0" w:color="000000"/>
              <w:right w:val="single" w:sz="8" w:space="0" w:color="000000"/>
            </w:tcBorders>
            <w:hideMark/>
          </w:tcPr>
          <w:p w:rsidR="00586518" w:rsidRPr="006955E8" w:rsidRDefault="00586518" w:rsidP="00586518">
            <w:pPr>
              <w:spacing w:after="0" w:line="240" w:lineRule="auto"/>
              <w:rPr>
                <w:rFonts w:ascii="Arial" w:eastAsia="Times New Roman" w:hAnsi="Arial" w:cs="Arial"/>
                <w:lang w:val="en-US" w:eastAsia="en-AU"/>
              </w:rPr>
            </w:pPr>
            <w:r w:rsidRPr="006955E8">
              <w:rPr>
                <w:rFonts w:ascii="Arial" w:eastAsia="Times New Roman" w:hAnsi="Arial" w:cs="Arial"/>
                <w:sz w:val="24"/>
                <w:szCs w:val="24"/>
                <w:lang w:val="en-US" w:eastAsia="en-AU"/>
              </w:rPr>
              <w:t> </w:t>
            </w:r>
          </w:p>
          <w:p w:rsidR="00586518" w:rsidRPr="006955E8" w:rsidRDefault="00586518" w:rsidP="00586518">
            <w:pPr>
              <w:spacing w:before="3" w:after="0" w:line="240" w:lineRule="auto"/>
              <w:rPr>
                <w:rFonts w:ascii="Arial" w:eastAsia="Times New Roman" w:hAnsi="Arial" w:cs="Arial"/>
                <w:lang w:val="en-US" w:eastAsia="en-AU"/>
              </w:rPr>
            </w:pPr>
            <w:r w:rsidRPr="006955E8">
              <w:rPr>
                <w:rFonts w:ascii="Arial" w:eastAsia="Times New Roman" w:hAnsi="Arial" w:cs="Arial"/>
                <w:sz w:val="28"/>
                <w:szCs w:val="28"/>
                <w:lang w:val="en-US" w:eastAsia="en-AU"/>
              </w:rPr>
              <w:t> </w:t>
            </w:r>
          </w:p>
          <w:p w:rsidR="00586518" w:rsidRPr="006955E8" w:rsidRDefault="00586518" w:rsidP="00586518">
            <w:pPr>
              <w:spacing w:after="0" w:line="240" w:lineRule="auto"/>
              <w:ind w:left="63"/>
              <w:rPr>
                <w:rFonts w:ascii="Arial" w:eastAsia="Times New Roman" w:hAnsi="Arial" w:cs="Arial"/>
                <w:lang w:val="en-US" w:eastAsia="en-AU"/>
              </w:rPr>
            </w:pPr>
            <w:r w:rsidRPr="006955E8">
              <w:rPr>
                <w:rFonts w:ascii="Arial" w:eastAsia="Times New Roman" w:hAnsi="Arial" w:cs="Arial"/>
                <w:sz w:val="18"/>
                <w:szCs w:val="18"/>
                <w:lang w:val="en-US" w:eastAsia="en-AU"/>
              </w:rPr>
              <w:t>,232</w:t>
            </w:r>
            <w:r w:rsidRPr="006955E8">
              <w:rPr>
                <w:rFonts w:ascii="Arial" w:eastAsia="Times New Roman" w:hAnsi="Arial" w:cs="Arial"/>
                <w:sz w:val="18"/>
                <w:szCs w:val="18"/>
                <w:vertAlign w:val="superscript"/>
                <w:lang w:val="en-US" w:eastAsia="en-AU"/>
              </w:rPr>
              <w:t>**</w:t>
            </w:r>
          </w:p>
        </w:tc>
        <w:tc>
          <w:tcPr>
            <w:tcW w:w="831" w:type="dxa"/>
            <w:tcBorders>
              <w:top w:val="nil"/>
              <w:left w:val="nil"/>
              <w:bottom w:val="single" w:sz="8" w:space="0" w:color="000000"/>
              <w:right w:val="single" w:sz="8" w:space="0" w:color="000000"/>
            </w:tcBorders>
            <w:hideMark/>
          </w:tcPr>
          <w:p w:rsidR="00586518" w:rsidRPr="006955E8" w:rsidRDefault="00586518" w:rsidP="00586518">
            <w:pPr>
              <w:spacing w:after="0" w:line="240" w:lineRule="auto"/>
              <w:rPr>
                <w:rFonts w:ascii="Arial" w:eastAsia="Times New Roman" w:hAnsi="Arial" w:cs="Arial"/>
                <w:lang w:val="en-US" w:eastAsia="en-AU"/>
              </w:rPr>
            </w:pPr>
            <w:r w:rsidRPr="006955E8">
              <w:rPr>
                <w:rFonts w:ascii="Arial" w:eastAsia="Times New Roman" w:hAnsi="Arial" w:cs="Arial"/>
                <w:sz w:val="24"/>
                <w:szCs w:val="24"/>
                <w:lang w:val="en-US" w:eastAsia="en-AU"/>
              </w:rPr>
              <w:t> </w:t>
            </w:r>
          </w:p>
          <w:p w:rsidR="00586518" w:rsidRPr="006955E8" w:rsidRDefault="00586518" w:rsidP="00586518">
            <w:pPr>
              <w:spacing w:before="3" w:after="0" w:line="240" w:lineRule="auto"/>
              <w:rPr>
                <w:rFonts w:ascii="Arial" w:eastAsia="Times New Roman" w:hAnsi="Arial" w:cs="Arial"/>
                <w:lang w:val="en-US" w:eastAsia="en-AU"/>
              </w:rPr>
            </w:pPr>
            <w:r w:rsidRPr="006955E8">
              <w:rPr>
                <w:rFonts w:ascii="Arial" w:eastAsia="Times New Roman" w:hAnsi="Arial" w:cs="Arial"/>
                <w:sz w:val="28"/>
                <w:szCs w:val="28"/>
                <w:lang w:val="en-US" w:eastAsia="en-AU"/>
              </w:rPr>
              <w:t> </w:t>
            </w:r>
          </w:p>
          <w:p w:rsidR="00586518" w:rsidRPr="006955E8" w:rsidRDefault="00586518" w:rsidP="00586518">
            <w:pPr>
              <w:spacing w:after="0" w:line="240" w:lineRule="auto"/>
              <w:ind w:left="66"/>
              <w:rPr>
                <w:rFonts w:ascii="Arial" w:eastAsia="Times New Roman" w:hAnsi="Arial" w:cs="Arial"/>
                <w:lang w:val="en-US" w:eastAsia="en-AU"/>
              </w:rPr>
            </w:pPr>
            <w:r w:rsidRPr="006955E8">
              <w:rPr>
                <w:rFonts w:ascii="Arial" w:eastAsia="Times New Roman" w:hAnsi="Arial" w:cs="Arial"/>
                <w:sz w:val="18"/>
                <w:szCs w:val="18"/>
                <w:lang w:val="en-US" w:eastAsia="en-AU"/>
              </w:rPr>
              <w:t>,199</w:t>
            </w:r>
            <w:r w:rsidRPr="006955E8">
              <w:rPr>
                <w:rFonts w:ascii="Arial" w:eastAsia="Times New Roman" w:hAnsi="Arial" w:cs="Arial"/>
                <w:sz w:val="18"/>
                <w:szCs w:val="18"/>
                <w:vertAlign w:val="superscript"/>
                <w:lang w:val="en-US" w:eastAsia="en-AU"/>
              </w:rPr>
              <w:t>**</w:t>
            </w:r>
          </w:p>
        </w:tc>
        <w:tc>
          <w:tcPr>
            <w:tcW w:w="840" w:type="dxa"/>
            <w:tcBorders>
              <w:top w:val="nil"/>
              <w:left w:val="nil"/>
              <w:bottom w:val="single" w:sz="8" w:space="0" w:color="000000"/>
              <w:right w:val="single" w:sz="8" w:space="0" w:color="000000"/>
            </w:tcBorders>
            <w:hideMark/>
          </w:tcPr>
          <w:p w:rsidR="00586518" w:rsidRPr="006955E8" w:rsidRDefault="00586518" w:rsidP="00586518">
            <w:pPr>
              <w:spacing w:after="0" w:line="240" w:lineRule="auto"/>
              <w:rPr>
                <w:rFonts w:ascii="Arial" w:eastAsia="Times New Roman" w:hAnsi="Arial" w:cs="Arial"/>
                <w:lang w:val="en-US" w:eastAsia="en-AU"/>
              </w:rPr>
            </w:pPr>
            <w:r w:rsidRPr="006955E8">
              <w:rPr>
                <w:rFonts w:ascii="Arial" w:eastAsia="Times New Roman" w:hAnsi="Arial" w:cs="Arial"/>
                <w:sz w:val="24"/>
                <w:szCs w:val="24"/>
                <w:lang w:val="en-US" w:eastAsia="en-AU"/>
              </w:rPr>
              <w:t> </w:t>
            </w:r>
          </w:p>
          <w:p w:rsidR="00586518" w:rsidRPr="006955E8" w:rsidRDefault="00586518" w:rsidP="00586518">
            <w:pPr>
              <w:spacing w:before="3" w:after="0" w:line="240" w:lineRule="auto"/>
              <w:rPr>
                <w:rFonts w:ascii="Arial" w:eastAsia="Times New Roman" w:hAnsi="Arial" w:cs="Arial"/>
                <w:lang w:val="en-US" w:eastAsia="en-AU"/>
              </w:rPr>
            </w:pPr>
            <w:r w:rsidRPr="006955E8">
              <w:rPr>
                <w:rFonts w:ascii="Arial" w:eastAsia="Times New Roman" w:hAnsi="Arial" w:cs="Arial"/>
                <w:sz w:val="28"/>
                <w:szCs w:val="28"/>
                <w:lang w:val="en-US" w:eastAsia="en-AU"/>
              </w:rPr>
              <w:t> </w:t>
            </w:r>
          </w:p>
          <w:p w:rsidR="00586518" w:rsidRPr="006955E8" w:rsidRDefault="00586518" w:rsidP="00586518">
            <w:pPr>
              <w:spacing w:after="0" w:line="240" w:lineRule="auto"/>
              <w:ind w:left="65"/>
              <w:rPr>
                <w:rFonts w:ascii="Arial" w:eastAsia="Times New Roman" w:hAnsi="Arial" w:cs="Arial"/>
                <w:lang w:val="en-US" w:eastAsia="en-AU"/>
              </w:rPr>
            </w:pPr>
            <w:r w:rsidRPr="006955E8">
              <w:rPr>
                <w:rFonts w:ascii="Arial" w:eastAsia="Times New Roman" w:hAnsi="Arial" w:cs="Arial"/>
                <w:sz w:val="18"/>
                <w:szCs w:val="18"/>
                <w:lang w:val="en-US" w:eastAsia="en-AU"/>
              </w:rPr>
              <w:t>,264</w:t>
            </w:r>
            <w:r w:rsidRPr="006955E8">
              <w:rPr>
                <w:rFonts w:ascii="Arial" w:eastAsia="Times New Roman" w:hAnsi="Arial" w:cs="Arial"/>
                <w:sz w:val="18"/>
                <w:szCs w:val="18"/>
                <w:vertAlign w:val="superscript"/>
                <w:lang w:val="en-US" w:eastAsia="en-AU"/>
              </w:rPr>
              <w:t>**</w:t>
            </w:r>
          </w:p>
        </w:tc>
        <w:tc>
          <w:tcPr>
            <w:tcW w:w="834" w:type="dxa"/>
            <w:tcBorders>
              <w:top w:val="nil"/>
              <w:left w:val="nil"/>
              <w:bottom w:val="single" w:sz="8" w:space="0" w:color="000000"/>
              <w:right w:val="single" w:sz="8" w:space="0" w:color="000000"/>
            </w:tcBorders>
            <w:hideMark/>
          </w:tcPr>
          <w:p w:rsidR="00586518" w:rsidRPr="006955E8" w:rsidRDefault="00586518" w:rsidP="00586518">
            <w:pPr>
              <w:spacing w:after="0" w:line="240" w:lineRule="auto"/>
              <w:rPr>
                <w:rFonts w:ascii="Arial" w:eastAsia="Times New Roman" w:hAnsi="Arial" w:cs="Arial"/>
                <w:lang w:val="en-US" w:eastAsia="en-AU"/>
              </w:rPr>
            </w:pPr>
            <w:r w:rsidRPr="006955E8">
              <w:rPr>
                <w:rFonts w:ascii="Arial" w:eastAsia="Times New Roman" w:hAnsi="Arial" w:cs="Arial"/>
                <w:sz w:val="24"/>
                <w:szCs w:val="24"/>
                <w:lang w:val="en-US" w:eastAsia="en-AU"/>
              </w:rPr>
              <w:t> </w:t>
            </w:r>
          </w:p>
          <w:p w:rsidR="00586518" w:rsidRPr="006955E8" w:rsidRDefault="00586518" w:rsidP="00586518">
            <w:pPr>
              <w:spacing w:before="3" w:after="0" w:line="240" w:lineRule="auto"/>
              <w:rPr>
                <w:rFonts w:ascii="Arial" w:eastAsia="Times New Roman" w:hAnsi="Arial" w:cs="Arial"/>
                <w:lang w:val="en-US" w:eastAsia="en-AU"/>
              </w:rPr>
            </w:pPr>
            <w:r w:rsidRPr="006955E8">
              <w:rPr>
                <w:rFonts w:ascii="Arial" w:eastAsia="Times New Roman" w:hAnsi="Arial" w:cs="Arial"/>
                <w:sz w:val="28"/>
                <w:szCs w:val="28"/>
                <w:lang w:val="en-US" w:eastAsia="en-AU"/>
              </w:rPr>
              <w:t> </w:t>
            </w:r>
          </w:p>
          <w:p w:rsidR="00586518" w:rsidRPr="006955E8" w:rsidRDefault="00586518" w:rsidP="00586518">
            <w:pPr>
              <w:spacing w:after="0" w:line="240" w:lineRule="auto"/>
              <w:ind w:left="63"/>
              <w:rPr>
                <w:rFonts w:ascii="Arial" w:eastAsia="Times New Roman" w:hAnsi="Arial" w:cs="Arial"/>
                <w:lang w:val="en-US" w:eastAsia="en-AU"/>
              </w:rPr>
            </w:pPr>
            <w:r w:rsidRPr="006955E8">
              <w:rPr>
                <w:rFonts w:ascii="Arial" w:eastAsia="Times New Roman" w:hAnsi="Arial" w:cs="Arial"/>
                <w:sz w:val="18"/>
                <w:szCs w:val="18"/>
                <w:lang w:val="en-US" w:eastAsia="en-AU"/>
              </w:rPr>
              <w:t>,470</w:t>
            </w:r>
            <w:r w:rsidRPr="006955E8">
              <w:rPr>
                <w:rFonts w:ascii="Arial" w:eastAsia="Times New Roman" w:hAnsi="Arial" w:cs="Arial"/>
                <w:sz w:val="18"/>
                <w:szCs w:val="18"/>
                <w:vertAlign w:val="superscript"/>
                <w:lang w:val="en-US" w:eastAsia="en-AU"/>
              </w:rPr>
              <w:t>**</w:t>
            </w:r>
          </w:p>
        </w:tc>
        <w:tc>
          <w:tcPr>
            <w:tcW w:w="831" w:type="dxa"/>
            <w:tcBorders>
              <w:top w:val="nil"/>
              <w:left w:val="nil"/>
              <w:bottom w:val="single" w:sz="8" w:space="0" w:color="000000"/>
              <w:right w:val="single" w:sz="8" w:space="0" w:color="000000"/>
            </w:tcBorders>
            <w:hideMark/>
          </w:tcPr>
          <w:p w:rsidR="00586518" w:rsidRPr="006955E8" w:rsidRDefault="00586518" w:rsidP="00586518">
            <w:pPr>
              <w:spacing w:after="0" w:line="240" w:lineRule="auto"/>
              <w:rPr>
                <w:rFonts w:ascii="Arial" w:eastAsia="Times New Roman" w:hAnsi="Arial" w:cs="Arial"/>
                <w:lang w:val="en-US" w:eastAsia="en-AU"/>
              </w:rPr>
            </w:pPr>
            <w:r w:rsidRPr="006955E8">
              <w:rPr>
                <w:rFonts w:ascii="Arial" w:eastAsia="Times New Roman" w:hAnsi="Arial" w:cs="Arial"/>
                <w:sz w:val="24"/>
                <w:szCs w:val="24"/>
                <w:lang w:val="en-US" w:eastAsia="en-AU"/>
              </w:rPr>
              <w:t> </w:t>
            </w:r>
          </w:p>
          <w:p w:rsidR="00586518" w:rsidRPr="006955E8" w:rsidRDefault="00586518" w:rsidP="00586518">
            <w:pPr>
              <w:spacing w:before="3" w:after="0" w:line="240" w:lineRule="auto"/>
              <w:rPr>
                <w:rFonts w:ascii="Arial" w:eastAsia="Times New Roman" w:hAnsi="Arial" w:cs="Arial"/>
                <w:lang w:val="en-US" w:eastAsia="en-AU"/>
              </w:rPr>
            </w:pPr>
            <w:r w:rsidRPr="006955E8">
              <w:rPr>
                <w:rFonts w:ascii="Arial" w:eastAsia="Times New Roman" w:hAnsi="Arial" w:cs="Arial"/>
                <w:sz w:val="28"/>
                <w:szCs w:val="28"/>
                <w:lang w:val="en-US" w:eastAsia="en-AU"/>
              </w:rPr>
              <w:t> </w:t>
            </w:r>
          </w:p>
          <w:p w:rsidR="00586518" w:rsidRPr="006955E8" w:rsidRDefault="00586518" w:rsidP="00586518">
            <w:pPr>
              <w:spacing w:after="0" w:line="240" w:lineRule="auto"/>
              <w:ind w:left="65"/>
              <w:rPr>
                <w:rFonts w:ascii="Arial" w:eastAsia="Times New Roman" w:hAnsi="Arial" w:cs="Arial"/>
                <w:lang w:val="en-US" w:eastAsia="en-AU"/>
              </w:rPr>
            </w:pPr>
            <w:r w:rsidRPr="006955E8">
              <w:rPr>
                <w:rFonts w:ascii="Arial" w:eastAsia="Times New Roman" w:hAnsi="Arial" w:cs="Arial"/>
                <w:sz w:val="18"/>
                <w:szCs w:val="18"/>
                <w:lang w:val="en-US" w:eastAsia="en-AU"/>
              </w:rPr>
              <w:t>,480</w:t>
            </w:r>
            <w:r w:rsidRPr="006955E8">
              <w:rPr>
                <w:rFonts w:ascii="Arial" w:eastAsia="Times New Roman" w:hAnsi="Arial" w:cs="Arial"/>
                <w:sz w:val="18"/>
                <w:szCs w:val="18"/>
                <w:vertAlign w:val="superscript"/>
                <w:lang w:val="en-US" w:eastAsia="en-AU"/>
              </w:rPr>
              <w:t>**</w:t>
            </w:r>
          </w:p>
        </w:tc>
        <w:tc>
          <w:tcPr>
            <w:tcW w:w="815" w:type="dxa"/>
            <w:tcBorders>
              <w:top w:val="nil"/>
              <w:left w:val="nil"/>
              <w:bottom w:val="single" w:sz="8" w:space="0" w:color="000000"/>
              <w:right w:val="single" w:sz="8" w:space="0" w:color="000000"/>
            </w:tcBorders>
            <w:hideMark/>
          </w:tcPr>
          <w:p w:rsidR="00586518" w:rsidRPr="006955E8" w:rsidRDefault="00586518" w:rsidP="00586518">
            <w:pPr>
              <w:spacing w:after="0" w:line="240" w:lineRule="auto"/>
              <w:rPr>
                <w:rFonts w:ascii="Arial" w:eastAsia="Times New Roman" w:hAnsi="Arial" w:cs="Arial"/>
                <w:lang w:val="en-US" w:eastAsia="en-AU"/>
              </w:rPr>
            </w:pPr>
            <w:r w:rsidRPr="006955E8">
              <w:rPr>
                <w:rFonts w:ascii="Arial" w:eastAsia="Times New Roman" w:hAnsi="Arial" w:cs="Arial"/>
                <w:sz w:val="24"/>
                <w:szCs w:val="24"/>
                <w:lang w:val="en-US" w:eastAsia="en-AU"/>
              </w:rPr>
              <w:t> </w:t>
            </w:r>
          </w:p>
          <w:p w:rsidR="00586518" w:rsidRPr="006955E8" w:rsidRDefault="00586518" w:rsidP="00586518">
            <w:pPr>
              <w:spacing w:before="3" w:after="0" w:line="240" w:lineRule="auto"/>
              <w:rPr>
                <w:rFonts w:ascii="Arial" w:eastAsia="Times New Roman" w:hAnsi="Arial" w:cs="Arial"/>
                <w:lang w:val="en-US" w:eastAsia="en-AU"/>
              </w:rPr>
            </w:pPr>
            <w:r w:rsidRPr="006955E8">
              <w:rPr>
                <w:rFonts w:ascii="Arial" w:eastAsia="Times New Roman" w:hAnsi="Arial" w:cs="Arial"/>
                <w:sz w:val="28"/>
                <w:szCs w:val="28"/>
                <w:lang w:val="en-US" w:eastAsia="en-AU"/>
              </w:rPr>
              <w:t> </w:t>
            </w:r>
          </w:p>
          <w:p w:rsidR="00586518" w:rsidRPr="006955E8" w:rsidRDefault="00586518" w:rsidP="00586518">
            <w:pPr>
              <w:spacing w:after="0" w:line="240" w:lineRule="auto"/>
              <w:ind w:left="65"/>
              <w:rPr>
                <w:rFonts w:ascii="Arial" w:eastAsia="Times New Roman" w:hAnsi="Arial" w:cs="Arial"/>
                <w:lang w:val="en-US" w:eastAsia="en-AU"/>
              </w:rPr>
            </w:pPr>
            <w:r w:rsidRPr="006955E8">
              <w:rPr>
                <w:rFonts w:ascii="Arial" w:eastAsia="Times New Roman" w:hAnsi="Arial" w:cs="Arial"/>
                <w:sz w:val="18"/>
                <w:szCs w:val="18"/>
                <w:lang w:val="en-US" w:eastAsia="en-AU"/>
              </w:rPr>
              <w:t>,294</w:t>
            </w:r>
            <w:r w:rsidRPr="006955E8">
              <w:rPr>
                <w:rFonts w:ascii="Arial" w:eastAsia="Times New Roman" w:hAnsi="Arial" w:cs="Arial"/>
                <w:sz w:val="18"/>
                <w:szCs w:val="18"/>
                <w:vertAlign w:val="superscript"/>
                <w:lang w:val="en-US" w:eastAsia="en-AU"/>
              </w:rPr>
              <w:t>**</w:t>
            </w:r>
          </w:p>
        </w:tc>
        <w:tc>
          <w:tcPr>
            <w:tcW w:w="1081" w:type="dxa"/>
            <w:tcBorders>
              <w:top w:val="nil"/>
              <w:left w:val="nil"/>
              <w:bottom w:val="single" w:sz="8" w:space="0" w:color="000000"/>
              <w:right w:val="single" w:sz="8" w:space="0" w:color="000000"/>
            </w:tcBorders>
            <w:hideMark/>
          </w:tcPr>
          <w:p w:rsidR="00586518" w:rsidRPr="006955E8" w:rsidRDefault="00586518" w:rsidP="00586518">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586518" w:rsidRPr="006955E8" w:rsidRDefault="00586518" w:rsidP="00586518">
            <w:pPr>
              <w:spacing w:after="0" w:line="240" w:lineRule="auto"/>
              <w:rPr>
                <w:rFonts w:ascii="Arial" w:eastAsia="Times New Roman" w:hAnsi="Arial" w:cs="Arial"/>
                <w:lang w:val="en-US" w:eastAsia="en-AU"/>
              </w:rPr>
            </w:pPr>
            <w:r w:rsidRPr="006955E8">
              <w:rPr>
                <w:rFonts w:ascii="Arial" w:eastAsia="Times New Roman" w:hAnsi="Arial" w:cs="Arial"/>
                <w:sz w:val="20"/>
                <w:szCs w:val="20"/>
                <w:lang w:val="en-US" w:eastAsia="en-AU"/>
              </w:rPr>
              <w:t> </w:t>
            </w:r>
          </w:p>
          <w:p w:rsidR="00586518" w:rsidRPr="006955E8" w:rsidRDefault="00586518" w:rsidP="00586518">
            <w:pPr>
              <w:spacing w:before="141" w:after="0" w:line="240" w:lineRule="auto"/>
              <w:ind w:left="66"/>
              <w:rPr>
                <w:rFonts w:ascii="Arial" w:eastAsia="Times New Roman" w:hAnsi="Arial" w:cs="Arial"/>
                <w:lang w:val="en-US" w:eastAsia="en-AU"/>
              </w:rPr>
            </w:pPr>
            <w:r w:rsidRPr="006955E8">
              <w:rPr>
                <w:rFonts w:ascii="Arial" w:eastAsia="Times New Roman" w:hAnsi="Arial" w:cs="Arial"/>
                <w:sz w:val="18"/>
                <w:szCs w:val="18"/>
                <w:lang w:val="en-US" w:eastAsia="en-AU"/>
              </w:rPr>
              <w:t>1</w:t>
            </w:r>
          </w:p>
        </w:tc>
      </w:tr>
    </w:tbl>
    <w:p w:rsidR="00586518" w:rsidRPr="006955E8" w:rsidRDefault="00586518" w:rsidP="00586518">
      <w:pPr>
        <w:spacing w:before="112" w:after="0" w:line="240" w:lineRule="auto"/>
        <w:ind w:left="274"/>
        <w:rPr>
          <w:rFonts w:ascii="Arial" w:eastAsia="Times New Roman" w:hAnsi="Arial" w:cs="Arial"/>
          <w:color w:val="000000"/>
          <w:lang w:val="en-US" w:eastAsia="en-AU"/>
        </w:rPr>
      </w:pPr>
      <w:r w:rsidRPr="006955E8">
        <w:rPr>
          <w:rFonts w:ascii="Arial" w:eastAsia="Times New Roman" w:hAnsi="Arial" w:cs="Arial"/>
          <w:color w:val="000000"/>
          <w:sz w:val="18"/>
          <w:szCs w:val="18"/>
          <w:lang w:val="en-US" w:eastAsia="en-AU"/>
        </w:rPr>
        <w:t>** The correlation is significant at the level of 0.01 (2-sided).</w:t>
      </w:r>
    </w:p>
    <w:p w:rsidR="00586518" w:rsidRPr="006955E8" w:rsidRDefault="00586518" w:rsidP="00586518">
      <w:pPr>
        <w:spacing w:before="114" w:after="0" w:line="240" w:lineRule="auto"/>
        <w:ind w:left="274"/>
        <w:rPr>
          <w:rFonts w:ascii="Arial" w:eastAsia="Times New Roman" w:hAnsi="Arial" w:cs="Arial"/>
          <w:color w:val="000000"/>
          <w:lang w:val="en-US" w:eastAsia="en-AU"/>
        </w:rPr>
      </w:pPr>
      <w:r w:rsidRPr="006955E8">
        <w:rPr>
          <w:rFonts w:ascii="Arial" w:eastAsia="Times New Roman" w:hAnsi="Arial" w:cs="Arial"/>
          <w:color w:val="000000"/>
          <w:sz w:val="18"/>
          <w:szCs w:val="18"/>
          <w:lang w:val="en-US" w:eastAsia="en-AU"/>
        </w:rPr>
        <w:t>* The correlation is significant at the level of 0.05 (2-sided).</w:t>
      </w:r>
    </w:p>
    <w:p w:rsidR="00586518" w:rsidRPr="006955E8" w:rsidRDefault="00586518" w:rsidP="00586518">
      <w:pPr>
        <w:spacing w:before="115" w:after="0" w:line="240" w:lineRule="auto"/>
        <w:ind w:left="218"/>
        <w:rPr>
          <w:rFonts w:ascii="Arial" w:eastAsia="Times New Roman" w:hAnsi="Arial" w:cs="Arial"/>
          <w:color w:val="000000"/>
          <w:lang w:val="en-US" w:eastAsia="en-AU"/>
        </w:rPr>
      </w:pPr>
      <w:r w:rsidRPr="006955E8">
        <w:rPr>
          <w:rFonts w:ascii="Arial" w:eastAsia="Times New Roman" w:hAnsi="Arial" w:cs="Arial"/>
          <w:i/>
          <w:iCs/>
          <w:color w:val="000000"/>
          <w:sz w:val="20"/>
          <w:szCs w:val="20"/>
          <w:lang w:val="en-US" w:eastAsia="en-AU"/>
        </w:rPr>
        <w:t>Figure 4: Correlation Matrix</w:t>
      </w:r>
    </w:p>
    <w:p w:rsidR="00586518" w:rsidRPr="006955E8" w:rsidRDefault="00586518" w:rsidP="00586518">
      <w:pPr>
        <w:spacing w:after="0" w:line="240" w:lineRule="auto"/>
        <w:rPr>
          <w:rFonts w:ascii="Arial" w:eastAsia="Times New Roman" w:hAnsi="Arial" w:cs="Arial"/>
          <w:color w:val="000000"/>
          <w:lang w:val="en-US" w:eastAsia="en-AU"/>
        </w:rPr>
      </w:pPr>
      <w:r w:rsidRPr="006955E8">
        <w:rPr>
          <w:rFonts w:ascii="Arial" w:eastAsia="Times New Roman" w:hAnsi="Arial" w:cs="Arial"/>
          <w:i/>
          <w:iCs/>
          <w:color w:val="000000"/>
          <w:lang w:val="en-US" w:eastAsia="en-AU"/>
        </w:rPr>
        <w:t> </w:t>
      </w:r>
    </w:p>
    <w:p w:rsidR="00586518" w:rsidRPr="006955E8" w:rsidRDefault="00586518" w:rsidP="00586518">
      <w:pPr>
        <w:spacing w:before="8" w:after="0" w:line="240" w:lineRule="auto"/>
        <w:rPr>
          <w:rFonts w:ascii="Arial" w:eastAsia="Times New Roman" w:hAnsi="Arial" w:cs="Arial"/>
          <w:color w:val="000000"/>
          <w:lang w:val="en-US" w:eastAsia="en-AU"/>
        </w:rPr>
      </w:pPr>
      <w:r w:rsidRPr="006955E8">
        <w:rPr>
          <w:rFonts w:ascii="Arial" w:eastAsia="Times New Roman" w:hAnsi="Arial" w:cs="Arial"/>
          <w:i/>
          <w:iCs/>
          <w:color w:val="000000"/>
          <w:sz w:val="21"/>
          <w:szCs w:val="21"/>
          <w:lang w:val="en-US" w:eastAsia="en-AU"/>
        </w:rPr>
        <w:t> </w:t>
      </w:r>
    </w:p>
    <w:p w:rsidR="006955E8" w:rsidRPr="006955E8" w:rsidRDefault="00586518" w:rsidP="006955E8">
      <w:pPr>
        <w:spacing w:after="0" w:line="330" w:lineRule="atLeast"/>
        <w:ind w:left="218" w:right="230"/>
        <w:rPr>
          <w:rFonts w:ascii="Arial" w:eastAsia="Times New Roman" w:hAnsi="Arial" w:cs="Arial"/>
          <w:color w:val="000000"/>
          <w:lang w:val="en-US" w:eastAsia="en-AU"/>
        </w:rPr>
      </w:pPr>
      <w:r w:rsidRPr="006955E8">
        <w:rPr>
          <w:rFonts w:ascii="Arial" w:eastAsia="Times New Roman" w:hAnsi="Arial" w:cs="Arial"/>
          <w:color w:val="000000"/>
          <w:lang w:val="en-US" w:eastAsia="en-AU"/>
        </w:rPr>
        <w:t xml:space="preserve">The reliability test for the online tools results in a Cronbach's alpha </w:t>
      </w:r>
      <w:proofErr w:type="gramStart"/>
      <w:r w:rsidRPr="006955E8">
        <w:rPr>
          <w:rFonts w:ascii="Arial" w:eastAsia="Times New Roman" w:hAnsi="Arial" w:cs="Arial"/>
          <w:color w:val="000000"/>
          <w:lang w:val="en-US" w:eastAsia="en-AU"/>
        </w:rPr>
        <w:t>of ,726</w:t>
      </w:r>
      <w:proofErr w:type="gramEnd"/>
      <w:r w:rsidRPr="006955E8">
        <w:rPr>
          <w:rFonts w:ascii="Arial" w:eastAsia="Times New Roman" w:hAnsi="Arial" w:cs="Arial"/>
          <w:color w:val="000000"/>
          <w:lang w:val="en-US" w:eastAsia="en-AU"/>
        </w:rPr>
        <w:t xml:space="preserve"> with a population size of n = 376. The power coefficients</w:t>
      </w:r>
      <w:r w:rsidRPr="006955E8">
        <w:rPr>
          <w:rFonts w:ascii="Arial" w:eastAsia="Times New Roman" w:hAnsi="Arial" w:cs="Arial"/>
          <w:i/>
          <w:iCs/>
          <w:color w:val="000000"/>
          <w:lang w:val="en-US" w:eastAsia="en-AU"/>
        </w:rPr>
        <w:t xml:space="preserve"> </w:t>
      </w:r>
      <w:proofErr w:type="spellStart"/>
      <w:r w:rsidRPr="006955E8">
        <w:rPr>
          <w:rFonts w:ascii="Arial" w:eastAsia="Times New Roman" w:hAnsi="Arial" w:cs="Arial"/>
          <w:i/>
          <w:iCs/>
          <w:color w:val="000000"/>
          <w:lang w:val="en-US" w:eastAsia="en-AU"/>
        </w:rPr>
        <w:t>r</w:t>
      </w:r>
      <w:r w:rsidRPr="006955E8">
        <w:rPr>
          <w:rFonts w:ascii="Arial" w:eastAsia="Times New Roman" w:hAnsi="Arial" w:cs="Arial"/>
          <w:i/>
          <w:iCs/>
          <w:color w:val="000000"/>
          <w:vertAlign w:val="subscript"/>
          <w:lang w:val="en-US" w:eastAsia="en-AU"/>
        </w:rPr>
        <w:t>it</w:t>
      </w:r>
      <w:proofErr w:type="spellEnd"/>
      <w:r w:rsidRPr="006955E8">
        <w:rPr>
          <w:rFonts w:ascii="Arial" w:eastAsia="Times New Roman" w:hAnsi="Arial" w:cs="Arial"/>
          <w:i/>
          <w:iCs/>
          <w:color w:val="000000"/>
          <w:lang w:val="en-US" w:eastAsia="en-AU"/>
        </w:rPr>
        <w:t> </w:t>
      </w:r>
      <w:r w:rsidRPr="006955E8">
        <w:rPr>
          <w:rFonts w:ascii="Arial" w:eastAsia="Times New Roman" w:hAnsi="Arial" w:cs="Arial"/>
          <w:color w:val="000000"/>
          <w:lang w:val="en-US" w:eastAsia="en-AU"/>
        </w:rPr>
        <w:t xml:space="preserve">(corrected item-scale correlation) are at an interval </w:t>
      </w:r>
      <w:proofErr w:type="gramStart"/>
      <w:r w:rsidRPr="006955E8">
        <w:rPr>
          <w:rFonts w:ascii="Arial" w:eastAsia="Times New Roman" w:hAnsi="Arial" w:cs="Arial"/>
          <w:color w:val="000000"/>
          <w:lang w:val="en-US" w:eastAsia="en-AU"/>
        </w:rPr>
        <w:t>of ,252</w:t>
      </w:r>
      <w:proofErr w:type="gramEnd"/>
      <w:r w:rsidRPr="006955E8">
        <w:rPr>
          <w:rFonts w:ascii="Arial" w:eastAsia="Times New Roman" w:hAnsi="Arial" w:cs="Arial"/>
          <w:color w:val="000000"/>
          <w:lang w:val="en-US" w:eastAsia="en-AU"/>
        </w:rPr>
        <w:t xml:space="preserve"> to .550 and are thus in the middle range. The individual items thus represent the construct "Operation of an online computer" broadly (</w:t>
      </w:r>
      <w:proofErr w:type="spellStart"/>
      <w:r w:rsidRPr="006955E8">
        <w:rPr>
          <w:rFonts w:ascii="Arial" w:eastAsia="Times New Roman" w:hAnsi="Arial" w:cs="Arial"/>
          <w:color w:val="000000"/>
          <w:lang w:val="en-US" w:eastAsia="en-AU"/>
        </w:rPr>
        <w:t>Bühner</w:t>
      </w:r>
      <w:proofErr w:type="spellEnd"/>
      <w:r w:rsidRPr="006955E8">
        <w:rPr>
          <w:rFonts w:ascii="Arial" w:eastAsia="Times New Roman" w:hAnsi="Arial" w:cs="Arial"/>
          <w:color w:val="000000"/>
          <w:lang w:val="en-US" w:eastAsia="en-AU"/>
        </w:rPr>
        <w:t xml:space="preserve"> 2006, 98f.), which leads, among other things, to a high internal consistency and thus confirms that the items measure the same construct (Cortina 1993, 99f.).</w:t>
      </w:r>
    </w:p>
    <w:p w:rsidR="006955E8" w:rsidRPr="006955E8" w:rsidRDefault="006955E8">
      <w:pPr>
        <w:rPr>
          <w:rFonts w:ascii="Arial" w:eastAsia="Times New Roman" w:hAnsi="Arial" w:cs="Arial"/>
          <w:color w:val="000000"/>
          <w:lang w:val="en-US" w:eastAsia="en-AU"/>
        </w:rPr>
      </w:pPr>
      <w:r w:rsidRPr="006955E8">
        <w:rPr>
          <w:rFonts w:ascii="Arial" w:eastAsia="Times New Roman" w:hAnsi="Arial" w:cs="Arial"/>
          <w:color w:val="000000"/>
          <w:lang w:val="en-US" w:eastAsia="en-AU"/>
        </w:rPr>
        <w:br w:type="page"/>
      </w:r>
    </w:p>
    <w:p w:rsidR="00586518" w:rsidRPr="006955E8" w:rsidRDefault="00586518" w:rsidP="006955E8">
      <w:pPr>
        <w:spacing w:after="0" w:line="330" w:lineRule="atLeast"/>
        <w:ind w:left="218" w:right="230"/>
        <w:rPr>
          <w:rFonts w:ascii="Arial" w:eastAsia="Times New Roman" w:hAnsi="Arial" w:cs="Arial"/>
          <w:color w:val="000000"/>
          <w:lang w:val="en-US" w:eastAsia="en-AU"/>
        </w:rPr>
      </w:pPr>
      <w:r w:rsidRPr="006955E8">
        <w:rPr>
          <w:rFonts w:ascii="Arial" w:eastAsia="Times New Roman" w:hAnsi="Arial" w:cs="Arial"/>
          <w:color w:val="000000"/>
          <w:lang w:val="en-US" w:eastAsia="en-AU"/>
        </w:rPr>
        <w:lastRenderedPageBreak/>
        <w:t xml:space="preserve">From the results of the reliability analysis and the correlation matrix, the new </w:t>
      </w:r>
      <w:proofErr w:type="spellStart"/>
      <w:r w:rsidRPr="006955E8">
        <w:rPr>
          <w:rFonts w:ascii="Arial" w:eastAsia="Times New Roman" w:hAnsi="Arial" w:cs="Arial"/>
          <w:color w:val="000000"/>
          <w:lang w:val="en-US" w:eastAsia="en-AU"/>
        </w:rPr>
        <w:t>Va</w:t>
      </w:r>
      <w:proofErr w:type="spellEnd"/>
      <w:r w:rsidRPr="006955E8">
        <w:rPr>
          <w:rFonts w:ascii="Arial" w:eastAsia="Times New Roman" w:hAnsi="Arial" w:cs="Arial"/>
          <w:color w:val="000000"/>
          <w:lang w:val="en-US" w:eastAsia="en-AU"/>
        </w:rPr>
        <w:t xml:space="preserve">- </w:t>
      </w:r>
      <w:proofErr w:type="spellStart"/>
      <w:r w:rsidRPr="006955E8">
        <w:rPr>
          <w:rFonts w:ascii="Arial" w:eastAsia="Times New Roman" w:hAnsi="Arial" w:cs="Arial"/>
          <w:color w:val="000000"/>
          <w:lang w:val="en-US" w:eastAsia="en-AU"/>
        </w:rPr>
        <w:t>riable</w:t>
      </w:r>
      <w:proofErr w:type="spellEnd"/>
      <w:r w:rsidRPr="006955E8">
        <w:rPr>
          <w:rFonts w:ascii="Arial" w:eastAsia="Times New Roman" w:hAnsi="Arial" w:cs="Arial"/>
          <w:color w:val="000000"/>
          <w:lang w:val="en-US" w:eastAsia="en-AU"/>
        </w:rPr>
        <w:t xml:space="preserve">, which henceforth reconstitutes the </w:t>
      </w:r>
      <w:proofErr w:type="spellStart"/>
      <w:r w:rsidRPr="006955E8">
        <w:rPr>
          <w:rFonts w:ascii="Arial" w:eastAsia="Times New Roman" w:hAnsi="Arial" w:cs="Arial"/>
          <w:color w:val="000000"/>
          <w:lang w:val="en-US" w:eastAsia="en-AU"/>
        </w:rPr>
        <w:t>subconstruct</w:t>
      </w:r>
      <w:proofErr w:type="spellEnd"/>
      <w:r w:rsidRPr="006955E8">
        <w:rPr>
          <w:rFonts w:ascii="Arial" w:eastAsia="Times New Roman" w:hAnsi="Arial" w:cs="Arial"/>
          <w:color w:val="000000"/>
          <w:lang w:val="en-US" w:eastAsia="en-AU"/>
        </w:rPr>
        <w:t xml:space="preserve"> "Operation of online </w:t>
      </w:r>
      <w:proofErr w:type="gramStart"/>
      <w:r w:rsidRPr="006955E8">
        <w:rPr>
          <w:rFonts w:ascii="Arial" w:eastAsia="Times New Roman" w:hAnsi="Arial" w:cs="Arial"/>
          <w:color w:val="000000"/>
          <w:lang w:val="en-US" w:eastAsia="en-AU"/>
        </w:rPr>
        <w:t>tools"</w:t>
      </w:r>
      <w:proofErr w:type="gramEnd"/>
      <w:r w:rsidRPr="006955E8">
        <w:rPr>
          <w:rFonts w:ascii="Arial" w:eastAsia="Times New Roman" w:hAnsi="Arial" w:cs="Arial"/>
          <w:color w:val="000000"/>
          <w:lang w:val="en-US" w:eastAsia="en-AU"/>
        </w:rPr>
        <w:t xml:space="preserve"> can be calculated. After the incorrect, incorrect and correct input of the students </w:t>
      </w:r>
      <w:proofErr w:type="gramStart"/>
      <w:r w:rsidRPr="006955E8">
        <w:rPr>
          <w:rFonts w:ascii="Arial" w:eastAsia="Times New Roman" w:hAnsi="Arial" w:cs="Arial"/>
          <w:color w:val="000000"/>
          <w:lang w:val="en-US" w:eastAsia="en-AU"/>
        </w:rPr>
        <w:t>was identified</w:t>
      </w:r>
      <w:proofErr w:type="gramEnd"/>
      <w:r w:rsidRPr="006955E8">
        <w:rPr>
          <w:rFonts w:ascii="Arial" w:eastAsia="Times New Roman" w:hAnsi="Arial" w:cs="Arial"/>
          <w:color w:val="000000"/>
          <w:lang w:val="en-US" w:eastAsia="en-AU"/>
        </w:rPr>
        <w:t xml:space="preserve"> for each individual field of an online calculator, a total result could be drawn for each student and tool. The result is accessible from all inputs into the different fields of an online calculator and </w:t>
      </w:r>
      <w:proofErr w:type="gramStart"/>
      <w:r w:rsidRPr="006955E8">
        <w:rPr>
          <w:rFonts w:ascii="Arial" w:eastAsia="Times New Roman" w:hAnsi="Arial" w:cs="Arial"/>
          <w:color w:val="000000"/>
          <w:lang w:val="en-US" w:eastAsia="en-AU"/>
        </w:rPr>
        <w:t>is also</w:t>
      </w:r>
      <w:proofErr w:type="gramEnd"/>
      <w:r w:rsidRPr="006955E8">
        <w:rPr>
          <w:rFonts w:ascii="Arial" w:eastAsia="Times New Roman" w:hAnsi="Arial" w:cs="Arial"/>
          <w:color w:val="000000"/>
          <w:lang w:val="en-US" w:eastAsia="en-AU"/>
        </w:rPr>
        <w:t xml:space="preserve"> coded as rich, incorrect or incorrectly. Invalid information </w:t>
      </w:r>
      <w:proofErr w:type="gramStart"/>
      <w:r w:rsidRPr="006955E8">
        <w:rPr>
          <w:rFonts w:ascii="Arial" w:eastAsia="Times New Roman" w:hAnsi="Arial" w:cs="Arial"/>
          <w:color w:val="000000"/>
          <w:lang w:val="en-US" w:eastAsia="en-AU"/>
        </w:rPr>
        <w:t>has been excluded</w:t>
      </w:r>
      <w:proofErr w:type="gramEnd"/>
      <w:r w:rsidRPr="006955E8">
        <w:rPr>
          <w:rFonts w:ascii="Arial" w:eastAsia="Times New Roman" w:hAnsi="Arial" w:cs="Arial"/>
          <w:color w:val="000000"/>
          <w:lang w:val="en-US" w:eastAsia="en-AU"/>
        </w:rPr>
        <w:t xml:space="preserve">. In order to give a total statement about all computers and for each student, a function of the </w:t>
      </w:r>
      <w:proofErr w:type="gramStart"/>
      <w:r w:rsidRPr="006955E8">
        <w:rPr>
          <w:rFonts w:ascii="Arial" w:eastAsia="Times New Roman" w:hAnsi="Arial" w:cs="Arial"/>
          <w:color w:val="000000"/>
          <w:lang w:val="en-US" w:eastAsia="en-AU"/>
        </w:rPr>
        <w:t>final results</w:t>
      </w:r>
      <w:proofErr w:type="gramEnd"/>
      <w:r w:rsidRPr="006955E8">
        <w:rPr>
          <w:rFonts w:ascii="Arial" w:eastAsia="Times New Roman" w:hAnsi="Arial" w:cs="Arial"/>
          <w:color w:val="000000"/>
          <w:lang w:val="en-US" w:eastAsia="en-AU"/>
        </w:rPr>
        <w:t xml:space="preserve"> of the individual online calculators was formed from the values, which moves between 0 and 1 and represents the average of the values as a function. </w:t>
      </w:r>
      <w:proofErr w:type="gramStart"/>
      <w:r w:rsidRPr="006955E8">
        <w:rPr>
          <w:rFonts w:ascii="Arial" w:eastAsia="Times New Roman" w:hAnsi="Arial" w:cs="Arial"/>
          <w:color w:val="000000"/>
          <w:lang w:val="en-US" w:eastAsia="en-AU"/>
        </w:rPr>
        <w:t>On the basis of</w:t>
      </w:r>
      <w:proofErr w:type="gramEnd"/>
      <w:r w:rsidRPr="006955E8">
        <w:rPr>
          <w:rFonts w:ascii="Arial" w:eastAsia="Times New Roman" w:hAnsi="Arial" w:cs="Arial"/>
          <w:color w:val="000000"/>
          <w:lang w:val="en-US" w:eastAsia="en-AU"/>
        </w:rPr>
        <w:t xml:space="preserve"> these values, the scale for the presentation of results is calculated (</w:t>
      </w:r>
      <w:proofErr w:type="spellStart"/>
      <w:r w:rsidRPr="006955E8">
        <w:rPr>
          <w:rFonts w:ascii="Arial" w:eastAsia="Times New Roman" w:hAnsi="Arial" w:cs="Arial"/>
          <w:color w:val="000000"/>
          <w:lang w:val="en-US" w:eastAsia="en-AU"/>
        </w:rPr>
        <w:t>Baur</w:t>
      </w:r>
      <w:proofErr w:type="spellEnd"/>
      <w:r w:rsidRPr="006955E8">
        <w:rPr>
          <w:rFonts w:ascii="Arial" w:eastAsia="Times New Roman" w:hAnsi="Arial" w:cs="Arial"/>
          <w:color w:val="000000"/>
          <w:lang w:val="en-US" w:eastAsia="en-AU"/>
        </w:rPr>
        <w:t>/Fromm 2008, 100f.).</w:t>
      </w:r>
    </w:p>
    <w:p w:rsidR="00586518" w:rsidRPr="006955E8" w:rsidRDefault="00586518" w:rsidP="00586518">
      <w:pPr>
        <w:spacing w:after="0" w:line="240" w:lineRule="auto"/>
        <w:rPr>
          <w:rFonts w:ascii="Arial" w:eastAsia="Times New Roman" w:hAnsi="Arial" w:cs="Arial"/>
          <w:color w:val="000000"/>
          <w:lang w:val="en-US" w:eastAsia="en-AU"/>
        </w:rPr>
      </w:pPr>
      <w:r w:rsidRPr="006955E8">
        <w:rPr>
          <w:rFonts w:ascii="Arial" w:eastAsia="Times New Roman" w:hAnsi="Arial" w:cs="Arial"/>
          <w:color w:val="000000"/>
          <w:sz w:val="20"/>
          <w:szCs w:val="20"/>
          <w:lang w:val="en-US" w:eastAsia="en-AU"/>
        </w:rPr>
        <w:t> </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1650"/>
        <w:gridCol w:w="6837"/>
      </w:tblGrid>
      <w:tr w:rsidR="00586518" w:rsidRPr="006955E8" w:rsidTr="00586518">
        <w:trPr>
          <w:gridAfter w:val="1"/>
          <w:tblCellSpacing w:w="0" w:type="dxa"/>
        </w:trPr>
        <w:tc>
          <w:tcPr>
            <w:tcW w:w="1650" w:type="dxa"/>
            <w:vAlign w:val="center"/>
            <w:hideMark/>
          </w:tcPr>
          <w:p w:rsidR="00586518" w:rsidRPr="006955E8" w:rsidRDefault="00586518" w:rsidP="00586518">
            <w:pPr>
              <w:spacing w:before="100" w:beforeAutospacing="1" w:after="100" w:afterAutospacing="1" w:line="240" w:lineRule="auto"/>
              <w:rPr>
                <w:rFonts w:ascii="Arial" w:eastAsia="Times New Roman" w:hAnsi="Arial" w:cs="Arial"/>
                <w:color w:val="000000"/>
                <w:lang w:val="en-US" w:eastAsia="en-AU"/>
              </w:rPr>
            </w:pPr>
          </w:p>
        </w:tc>
      </w:tr>
      <w:tr w:rsidR="00586518" w:rsidRPr="006955E8" w:rsidTr="00586518">
        <w:trPr>
          <w:tblCellSpacing w:w="0" w:type="dxa"/>
        </w:trPr>
        <w:tc>
          <w:tcPr>
            <w:tcW w:w="0" w:type="auto"/>
            <w:vAlign w:val="center"/>
            <w:hideMark/>
          </w:tcPr>
          <w:p w:rsidR="00586518" w:rsidRPr="006955E8" w:rsidRDefault="00586518" w:rsidP="00586518">
            <w:pPr>
              <w:spacing w:after="0" w:line="240" w:lineRule="auto"/>
              <w:rPr>
                <w:rFonts w:ascii="Times New Roman" w:eastAsia="Times New Roman" w:hAnsi="Times New Roman" w:cs="Times New Roman"/>
                <w:sz w:val="20"/>
                <w:szCs w:val="20"/>
                <w:lang w:val="en-US" w:eastAsia="en-AU"/>
              </w:rPr>
            </w:pPr>
          </w:p>
        </w:tc>
        <w:tc>
          <w:tcPr>
            <w:tcW w:w="0" w:type="auto"/>
            <w:vAlign w:val="center"/>
            <w:hideMark/>
          </w:tcPr>
          <w:p w:rsidR="00586518" w:rsidRPr="006955E8" w:rsidRDefault="00586518" w:rsidP="00586518">
            <w:pPr>
              <w:spacing w:after="0" w:line="240" w:lineRule="auto"/>
              <w:rPr>
                <w:rFonts w:ascii="Times New Roman" w:eastAsia="Times New Roman" w:hAnsi="Times New Roman" w:cs="Times New Roman"/>
                <w:sz w:val="24"/>
                <w:szCs w:val="24"/>
                <w:lang w:val="en-US" w:eastAsia="en-AU"/>
              </w:rPr>
            </w:pPr>
            <w:r w:rsidRPr="006955E8">
              <w:rPr>
                <w:rFonts w:ascii="Times New Roman" w:eastAsia="Times New Roman" w:hAnsi="Times New Roman" w:cs="Times New Roman"/>
                <w:noProof/>
                <w:sz w:val="24"/>
                <w:szCs w:val="24"/>
                <w:lang w:val="en-US" w:eastAsia="en-AU"/>
              </w:rPr>
              <mc:AlternateContent>
                <mc:Choice Requires="wps">
                  <w:drawing>
                    <wp:inline distT="0" distB="0" distL="0" distR="0">
                      <wp:extent cx="4341495" cy="3768725"/>
                      <wp:effectExtent l="0" t="0" r="0" b="0"/>
                      <wp:docPr id="7" name="Rectangle 7" descr="https://www.translatoruser.net/%5bGerman%5d%20Schurkmann%20&amp;%20Schuhen%20(2013)%20-%20Copy_files/image00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41495" cy="3768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CBD2F2" id="Rectangle 7" o:spid="_x0000_s1026" alt="https://www.translatoruser.net/%5bGerman%5d%20Schurkmann%20&amp;%20Schuhen%20(2013)%20-%20Copy_files/image001.jpg" style="width:341.85pt;height:2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" filled="f" stroked="f">
                      <o:lock v:ext="edit" aspectratio="t"/>
                      <w10:anchorlock/>
                    </v:rect>
                  </w:pict>
                </mc:Fallback>
              </mc:AlternateContent>
            </w:r>
          </w:p>
        </w:tc>
      </w:tr>
    </w:tbl>
    <w:p w:rsidR="00586518" w:rsidRPr="006955E8" w:rsidRDefault="00586518" w:rsidP="00586518">
      <w:pPr>
        <w:spacing w:before="8" w:after="0" w:line="240" w:lineRule="auto"/>
        <w:rPr>
          <w:rFonts w:ascii="Arial" w:eastAsia="Times New Roman" w:hAnsi="Arial" w:cs="Arial"/>
          <w:color w:val="000000"/>
          <w:lang w:val="en-US" w:eastAsia="en-AU"/>
        </w:rPr>
      </w:pPr>
      <w:r w:rsidRPr="006955E8">
        <w:rPr>
          <w:rFonts w:ascii="Arial" w:eastAsia="Times New Roman" w:hAnsi="Arial" w:cs="Arial"/>
          <w:color w:val="000000"/>
          <w:lang w:val="en-US" w:eastAsia="en-AU"/>
        </w:rPr>
        <w:br w:type="textWrapping" w:clear="all"/>
      </w:r>
    </w:p>
    <w:p w:rsidR="00586518" w:rsidRPr="006955E8" w:rsidRDefault="00586518" w:rsidP="00586518">
      <w:pPr>
        <w:spacing w:before="3" w:after="0" w:line="240" w:lineRule="auto"/>
        <w:rPr>
          <w:rFonts w:ascii="Arial" w:eastAsia="Times New Roman" w:hAnsi="Arial" w:cs="Arial"/>
          <w:color w:val="000000"/>
          <w:lang w:val="en-US" w:eastAsia="en-AU"/>
        </w:rPr>
      </w:pPr>
      <w:r w:rsidRPr="006955E8">
        <w:rPr>
          <w:rFonts w:ascii="Arial" w:eastAsia="Times New Roman" w:hAnsi="Arial" w:cs="Arial"/>
          <w:color w:val="000000"/>
          <w:sz w:val="19"/>
          <w:szCs w:val="19"/>
          <w:lang w:val="en-US" w:eastAsia="en-AU"/>
        </w:rPr>
        <w:t> </w:t>
      </w:r>
    </w:p>
    <w:p w:rsidR="00586518" w:rsidRPr="006955E8" w:rsidRDefault="00586518" w:rsidP="00586518">
      <w:pPr>
        <w:spacing w:after="0" w:line="240" w:lineRule="auto"/>
        <w:ind w:left="218"/>
        <w:rPr>
          <w:rFonts w:ascii="Arial" w:eastAsia="Times New Roman" w:hAnsi="Arial" w:cs="Arial"/>
          <w:color w:val="000000"/>
          <w:lang w:val="en-US" w:eastAsia="en-AU"/>
        </w:rPr>
      </w:pPr>
      <w:r w:rsidRPr="006955E8">
        <w:rPr>
          <w:rFonts w:ascii="Arial" w:eastAsia="Times New Roman" w:hAnsi="Arial" w:cs="Arial"/>
          <w:i/>
          <w:iCs/>
          <w:color w:val="000000"/>
          <w:sz w:val="20"/>
          <w:szCs w:val="20"/>
          <w:lang w:val="en-US" w:eastAsia="en-AU"/>
        </w:rPr>
        <w:t>Figure 5: Expression of</w:t>
      </w:r>
    </w:p>
    <w:p w:rsidR="00586518" w:rsidRPr="006955E8" w:rsidRDefault="00586518" w:rsidP="00586518">
      <w:pPr>
        <w:spacing w:after="0" w:line="240" w:lineRule="auto"/>
        <w:rPr>
          <w:rFonts w:ascii="Arial" w:eastAsia="Times New Roman" w:hAnsi="Arial" w:cs="Arial"/>
          <w:color w:val="000000"/>
          <w:lang w:val="en-US" w:eastAsia="en-AU"/>
        </w:rPr>
      </w:pPr>
      <w:r w:rsidRPr="006955E8">
        <w:rPr>
          <w:rFonts w:ascii="Arial" w:eastAsia="Times New Roman" w:hAnsi="Arial" w:cs="Arial"/>
          <w:i/>
          <w:iCs/>
          <w:color w:val="000000"/>
          <w:lang w:val="en-US" w:eastAsia="en-AU"/>
        </w:rPr>
        <w:t> </w:t>
      </w:r>
    </w:p>
    <w:p w:rsidR="00586518" w:rsidRPr="006955E8" w:rsidRDefault="00586518" w:rsidP="00586518">
      <w:pPr>
        <w:spacing w:before="8" w:after="0" w:line="240" w:lineRule="auto"/>
        <w:rPr>
          <w:rFonts w:ascii="Arial" w:eastAsia="Times New Roman" w:hAnsi="Arial" w:cs="Arial"/>
          <w:color w:val="000000"/>
          <w:lang w:val="en-US" w:eastAsia="en-AU"/>
        </w:rPr>
      </w:pPr>
      <w:r w:rsidRPr="006955E8">
        <w:rPr>
          <w:rFonts w:ascii="Arial" w:eastAsia="Times New Roman" w:hAnsi="Arial" w:cs="Arial"/>
          <w:i/>
          <w:iCs/>
          <w:color w:val="000000"/>
          <w:sz w:val="21"/>
          <w:szCs w:val="21"/>
          <w:lang w:val="en-US" w:eastAsia="en-AU"/>
        </w:rPr>
        <w:t> </w:t>
      </w:r>
    </w:p>
    <w:p w:rsidR="006955E8" w:rsidRPr="006955E8" w:rsidRDefault="00586518" w:rsidP="006955E8">
      <w:pPr>
        <w:spacing w:after="0" w:line="240" w:lineRule="auto"/>
        <w:ind w:left="218"/>
        <w:rPr>
          <w:rFonts w:ascii="Arial" w:eastAsia="Times New Roman" w:hAnsi="Arial" w:cs="Arial"/>
          <w:color w:val="000000"/>
          <w:lang w:val="en-US" w:eastAsia="en-AU"/>
        </w:rPr>
      </w:pPr>
      <w:r w:rsidRPr="006955E8">
        <w:rPr>
          <w:rFonts w:ascii="Arial" w:eastAsia="Times New Roman" w:hAnsi="Arial" w:cs="Arial"/>
          <w:color w:val="000000"/>
          <w:lang w:val="en-US" w:eastAsia="en-AU"/>
        </w:rPr>
        <w:t>The calculation rule is:</w:t>
      </w:r>
    </w:p>
    <w:p w:rsidR="006955E8" w:rsidRPr="006955E8" w:rsidRDefault="006955E8" w:rsidP="006955E8">
      <w:pPr>
        <w:spacing w:after="0" w:line="240" w:lineRule="auto"/>
        <w:ind w:left="218"/>
        <w:rPr>
          <w:rFonts w:ascii="Arial" w:eastAsia="Times New Roman" w:hAnsi="Arial" w:cs="Arial"/>
          <w:color w:val="000000"/>
          <w:lang w:val="en-US" w:eastAsia="en-AU"/>
        </w:rPr>
      </w:pPr>
      <m:oMath>
        <m:r>
          <m:rPr>
            <m:sty m:val="p"/>
          </m:rPr>
          <w:rPr>
            <w:rFonts w:ascii="Cambria Math" w:eastAsia="Times New Roman" w:hAnsi="Cambria Math" w:cs="Arial"/>
            <w:color w:val="000000"/>
            <w:lang w:val="en-US" w:eastAsia="en-AU"/>
          </w:rPr>
          <m:t>Ψ</m:t>
        </m:r>
        <m:r>
          <w:rPr>
            <w:rFonts w:ascii="Cambria Math" w:eastAsia="Times New Roman" w:hAnsi="Cambria Math" w:cs="Arial"/>
            <w:color w:val="000000"/>
            <w:lang w:val="en-US" w:eastAsia="en-AU"/>
          </w:rPr>
          <m:t>=</m:t>
        </m:r>
        <m:nary>
          <m:naryPr>
            <m:chr m:val="∑"/>
            <m:limLoc m:val="subSup"/>
            <m:ctrlPr>
              <w:rPr>
                <w:rFonts w:ascii="Cambria Math" w:eastAsia="Times New Roman" w:hAnsi="Cambria Math" w:cs="Arial"/>
                <w:i/>
                <w:color w:val="000000"/>
                <w:lang w:val="en-US" w:eastAsia="en-AU"/>
              </w:rPr>
            </m:ctrlPr>
          </m:naryPr>
          <m:sub>
            <m:r>
              <w:rPr>
                <w:rFonts w:ascii="Cambria Math" w:eastAsia="Times New Roman" w:hAnsi="Cambria Math" w:cs="Arial"/>
                <w:color w:val="000000"/>
                <w:lang w:val="en-US" w:eastAsia="en-AU"/>
              </w:rPr>
              <m:t>i=1</m:t>
            </m:r>
          </m:sub>
          <m:sup>
            <m:r>
              <w:rPr>
                <w:rFonts w:ascii="Cambria Math" w:eastAsia="Times New Roman" w:hAnsi="Cambria Math" w:cs="Arial"/>
                <w:color w:val="000000"/>
                <w:lang w:val="en-US" w:eastAsia="en-AU"/>
              </w:rPr>
              <m:t>n</m:t>
            </m:r>
          </m:sup>
          <m:e>
            <m:f>
              <m:fPr>
                <m:ctrlPr>
                  <w:rPr>
                    <w:rFonts w:ascii="Cambria Math" w:eastAsia="Times New Roman" w:hAnsi="Cambria Math" w:cs="Arial"/>
                    <w:i/>
                    <w:color w:val="000000"/>
                    <w:lang w:val="en-US" w:eastAsia="en-AU"/>
                  </w:rPr>
                </m:ctrlPr>
              </m:fPr>
              <m:num>
                <m:sSub>
                  <m:sSubPr>
                    <m:ctrlPr>
                      <w:rPr>
                        <w:rFonts w:ascii="Cambria Math" w:eastAsia="Times New Roman" w:hAnsi="Cambria Math" w:cs="Arial"/>
                        <w:i/>
                        <w:color w:val="000000"/>
                        <w:lang w:val="en-US" w:eastAsia="en-AU"/>
                      </w:rPr>
                    </m:ctrlPr>
                  </m:sSubPr>
                  <m:e>
                    <m:r>
                      <w:rPr>
                        <w:rFonts w:ascii="Cambria Math" w:eastAsia="Times New Roman" w:hAnsi="Cambria Math" w:cs="Arial"/>
                        <w:color w:val="000000"/>
                        <w:lang w:val="en-US" w:eastAsia="en-AU"/>
                      </w:rPr>
                      <m:t>x</m:t>
                    </m:r>
                  </m:e>
                  <m:sub>
                    <m:r>
                      <w:rPr>
                        <w:rFonts w:ascii="Cambria Math" w:eastAsia="Times New Roman" w:hAnsi="Cambria Math" w:cs="Arial"/>
                        <w:color w:val="000000"/>
                        <w:lang w:val="en-US" w:eastAsia="en-AU"/>
                      </w:rPr>
                      <m:t>i</m:t>
                    </m:r>
                  </m:sub>
                </m:sSub>
              </m:num>
              <m:den>
                <m:r>
                  <w:rPr>
                    <w:rFonts w:ascii="Cambria Math" w:eastAsia="Times New Roman" w:hAnsi="Cambria Math" w:cs="Arial"/>
                    <w:color w:val="000000"/>
                    <w:lang w:val="en-US" w:eastAsia="en-AU"/>
                  </w:rPr>
                  <m:t>n</m:t>
                </m:r>
              </m:den>
            </m:f>
          </m:e>
        </m:nary>
      </m:oMath>
      <w:r w:rsidRPr="006955E8">
        <w:rPr>
          <w:rFonts w:ascii="Arial" w:eastAsia="Times New Roman" w:hAnsi="Arial" w:cs="Arial"/>
          <w:color w:val="000000"/>
          <w:lang w:val="en-US" w:eastAsia="en-AU"/>
        </w:rPr>
        <w:t xml:space="preserve"> </w:t>
      </w:r>
      <w:proofErr w:type="gramStart"/>
      <w:r w:rsidRPr="006955E8">
        <w:rPr>
          <w:rFonts w:ascii="Arial" w:eastAsia="Times New Roman" w:hAnsi="Arial" w:cs="Arial"/>
          <w:color w:val="000000"/>
          <w:lang w:val="en-US" w:eastAsia="en-AU"/>
        </w:rPr>
        <w:t>with</w:t>
      </w:r>
      <w:proofErr w:type="gramEnd"/>
      <w:r w:rsidRPr="006955E8">
        <w:rPr>
          <w:rFonts w:ascii="Arial" w:eastAsia="Times New Roman" w:hAnsi="Arial" w:cs="Arial"/>
          <w:color w:val="000000"/>
          <w:lang w:val="en-US" w:eastAsia="en-AU"/>
        </w:rPr>
        <w:t xml:space="preserve"> </w:t>
      </w:r>
      <m:oMath>
        <m:r>
          <w:rPr>
            <w:rFonts w:ascii="Cambria Math" w:eastAsia="Times New Roman" w:hAnsi="Cambria Math" w:cs="Arial"/>
            <w:color w:val="000000"/>
            <w:lang w:val="en-US" w:eastAsia="en-AU"/>
          </w:rPr>
          <m:t>n∈</m:t>
        </m:r>
        <m:sSup>
          <m:sSupPr>
            <m:ctrlPr>
              <w:rPr>
                <w:rFonts w:ascii="Cambria Math" w:eastAsia="Times New Roman" w:hAnsi="Cambria Math" w:cs="Arial"/>
                <w:i/>
                <w:color w:val="000000"/>
                <w:lang w:val="en-US" w:eastAsia="en-AU"/>
              </w:rPr>
            </m:ctrlPr>
          </m:sSupPr>
          <m:e>
            <m:r>
              <m:rPr>
                <m:scr m:val="double-struck"/>
              </m:rPr>
              <w:rPr>
                <w:rFonts w:ascii="Cambria Math" w:eastAsia="Times New Roman" w:hAnsi="Cambria Math" w:cs="Arial"/>
                <w:color w:val="000000"/>
                <w:lang w:val="en-US" w:eastAsia="en-AU"/>
              </w:rPr>
              <m:t>R</m:t>
            </m:r>
          </m:e>
          <m:sup>
            <m:r>
              <w:rPr>
                <w:rFonts w:ascii="Cambria Math" w:eastAsia="Times New Roman" w:hAnsi="Cambria Math" w:cs="Arial"/>
                <w:color w:val="000000"/>
                <w:lang w:val="en-US" w:eastAsia="en-AU"/>
              </w:rPr>
              <m:t>+</m:t>
            </m:r>
          </m:sup>
        </m:sSup>
      </m:oMath>
      <w:r w:rsidRPr="006955E8">
        <w:rPr>
          <w:rFonts w:ascii="Arial" w:eastAsia="Times New Roman" w:hAnsi="Arial" w:cs="Arial"/>
          <w:color w:val="000000"/>
          <w:lang w:val="en-US" w:eastAsia="en-AU"/>
        </w:rPr>
        <w:t xml:space="preserve"> </w:t>
      </w:r>
      <w:r w:rsidR="00586518" w:rsidRPr="006955E8">
        <w:rPr>
          <w:rFonts w:ascii="Arial" w:eastAsia="Times New Roman" w:hAnsi="Arial" w:cs="Arial"/>
          <w:color w:val="000000"/>
          <w:lang w:val="en-US" w:eastAsia="en-AU"/>
        </w:rPr>
        <w:t>(Number of available online tools)</w:t>
      </w:r>
    </w:p>
    <w:p w:rsidR="006955E8" w:rsidRPr="006955E8" w:rsidRDefault="006955E8">
      <w:pPr>
        <w:rPr>
          <w:rFonts w:ascii="Arial" w:eastAsia="Times New Roman" w:hAnsi="Arial" w:cs="Arial"/>
          <w:color w:val="000000"/>
          <w:lang w:val="en-US" w:eastAsia="en-AU"/>
        </w:rPr>
      </w:pPr>
      <w:r w:rsidRPr="006955E8">
        <w:rPr>
          <w:rFonts w:ascii="Arial" w:eastAsia="Times New Roman" w:hAnsi="Arial" w:cs="Arial"/>
          <w:color w:val="000000"/>
          <w:lang w:val="en-US" w:eastAsia="en-AU"/>
        </w:rPr>
        <w:br w:type="page"/>
      </w:r>
    </w:p>
    <w:p w:rsidR="00586518" w:rsidRPr="006955E8" w:rsidRDefault="00586518" w:rsidP="006955E8">
      <w:pPr>
        <w:spacing w:after="0" w:line="240" w:lineRule="auto"/>
        <w:ind w:left="218"/>
        <w:rPr>
          <w:rFonts w:ascii="Arial" w:eastAsia="Times New Roman" w:hAnsi="Arial" w:cs="Arial"/>
          <w:color w:val="000000"/>
          <w:lang w:val="en-US" w:eastAsia="en-AU"/>
        </w:rPr>
      </w:pPr>
      <w:r w:rsidRPr="006955E8">
        <w:rPr>
          <w:rFonts w:ascii="Arial" w:eastAsia="Times New Roman" w:hAnsi="Arial" w:cs="Arial"/>
          <w:color w:val="000000"/>
          <w:lang w:val="en-US" w:eastAsia="en-AU"/>
        </w:rPr>
        <w:lastRenderedPageBreak/>
        <w:t xml:space="preserve">The scale is divided into four intervals, where the levels of the scale are described by four audible values: values between 0 and &lt; 0.25 show a very </w:t>
      </w:r>
      <w:proofErr w:type="gramStart"/>
      <w:r w:rsidRPr="006955E8">
        <w:rPr>
          <w:rFonts w:ascii="Arial" w:eastAsia="Times New Roman" w:hAnsi="Arial" w:cs="Arial"/>
          <w:color w:val="000000"/>
          <w:lang w:val="en-US" w:eastAsia="en-AU"/>
        </w:rPr>
        <w:t>low ,</w:t>
      </w:r>
      <w:proofErr w:type="gramEnd"/>
      <w:r w:rsidRPr="006955E8">
        <w:rPr>
          <w:rFonts w:ascii="Arial" w:eastAsia="Times New Roman" w:hAnsi="Arial" w:cs="Arial"/>
          <w:color w:val="000000"/>
          <w:lang w:val="en-US" w:eastAsia="en-AU"/>
        </w:rPr>
        <w:t xml:space="preserve"> between 0.25 and &lt; 0.5 a small , between 0.5 and &lt; 0.75 a mean - and in the range of 0.75 and 1.00 a very high . This classification enables pupils and specific groups (age, level, school form and gender) to be </w:t>
      </w:r>
      <w:proofErr w:type="spellStart"/>
      <w:r w:rsidRPr="006955E8">
        <w:rPr>
          <w:rFonts w:ascii="Arial" w:eastAsia="Times New Roman" w:hAnsi="Arial" w:cs="Arial"/>
          <w:color w:val="000000"/>
          <w:lang w:val="en-US" w:eastAsia="en-AU"/>
        </w:rPr>
        <w:t>analysed</w:t>
      </w:r>
      <w:proofErr w:type="spellEnd"/>
      <w:r w:rsidRPr="006955E8">
        <w:rPr>
          <w:rFonts w:ascii="Arial" w:eastAsia="Times New Roman" w:hAnsi="Arial" w:cs="Arial"/>
          <w:color w:val="000000"/>
          <w:lang w:val="en-US" w:eastAsia="en-AU"/>
        </w:rPr>
        <w:t xml:space="preserve"> in terms of the number of pupils.</w:t>
      </w:r>
    </w:p>
    <w:p w:rsidR="00586518" w:rsidRPr="006955E8" w:rsidRDefault="00586518" w:rsidP="00586518">
      <w:pPr>
        <w:spacing w:after="0" w:line="330" w:lineRule="atLeast"/>
        <w:ind w:left="218" w:right="232"/>
        <w:rPr>
          <w:rFonts w:ascii="Arial" w:eastAsia="Times New Roman" w:hAnsi="Arial" w:cs="Arial"/>
          <w:color w:val="000000"/>
          <w:lang w:val="en-US" w:eastAsia="en-AU"/>
        </w:rPr>
      </w:pPr>
      <w:r w:rsidRPr="006955E8">
        <w:rPr>
          <w:rFonts w:ascii="Arial" w:eastAsia="Times New Roman" w:hAnsi="Arial" w:cs="Arial"/>
          <w:color w:val="000000"/>
          <w:lang w:val="en-US" w:eastAsia="en-AU"/>
        </w:rPr>
        <w:t>Overall, about 60% of the students have an action value of 0.75 and are thus in the middle range of the scale. This value is surprising, as it shows that many students have problems using the online computers provided. Within the population, there are significant differences between the groups, which are due, among other things, to age. There is no significant difference</w:t>
      </w:r>
      <w:r w:rsidRPr="006955E8">
        <w:rPr>
          <w:rFonts w:ascii="Arial" w:eastAsia="Times New Roman" w:hAnsi="Arial" w:cs="Arial"/>
          <w:color w:val="000000"/>
          <w:spacing w:val="-4"/>
          <w:lang w:val="en-US" w:eastAsia="en-AU"/>
        </w:rPr>
        <w:t> </w:t>
      </w:r>
      <w:r w:rsidRPr="006955E8">
        <w:rPr>
          <w:rFonts w:ascii="Arial" w:eastAsia="Times New Roman" w:hAnsi="Arial" w:cs="Arial"/>
          <w:color w:val="000000"/>
          <w:lang w:val="en-US" w:eastAsia="en-AU"/>
        </w:rPr>
        <w:t xml:space="preserve">in the relationship between gender </w:t>
      </w:r>
      <w:proofErr w:type="gramStart"/>
      <w:r w:rsidRPr="006955E8">
        <w:rPr>
          <w:rFonts w:ascii="Arial" w:eastAsia="Times New Roman" w:hAnsi="Arial" w:cs="Arial"/>
          <w:color w:val="000000"/>
          <w:lang w:val="en-US" w:eastAsia="en-AU"/>
        </w:rPr>
        <w:t>and .</w:t>
      </w:r>
      <w:proofErr w:type="gramEnd"/>
    </w:p>
    <w:p w:rsidR="00586518" w:rsidRPr="006955E8" w:rsidRDefault="00586518" w:rsidP="00586518">
      <w:pPr>
        <w:spacing w:after="0" w:line="330" w:lineRule="atLeast"/>
        <w:ind w:left="218" w:right="230"/>
        <w:rPr>
          <w:rFonts w:ascii="Arial" w:eastAsia="Times New Roman" w:hAnsi="Arial" w:cs="Arial"/>
          <w:color w:val="000000"/>
          <w:lang w:val="en-US" w:eastAsia="en-AU"/>
        </w:rPr>
      </w:pPr>
      <w:r w:rsidRPr="006955E8">
        <w:rPr>
          <w:rFonts w:ascii="Arial" w:eastAsia="Times New Roman" w:hAnsi="Arial" w:cs="Arial"/>
          <w:color w:val="000000"/>
          <w:lang w:val="en-US" w:eastAsia="en-AU"/>
        </w:rPr>
        <w:t xml:space="preserve">Between year 9 and 10, there is a significant difference in the ability to use online tools. The difference is 0.1 on the scale, representing an average power drop of 10%. The majority of the students are in the middle level. Only 14-year-olds can speak of a high level of competence (handling of online computers). The proportion of 14-year-old pupils refers to the type of grammar </w:t>
      </w:r>
      <w:proofErr w:type="gramStart"/>
      <w:r w:rsidRPr="006955E8">
        <w:rPr>
          <w:rFonts w:ascii="Arial" w:eastAsia="Times New Roman" w:hAnsi="Arial" w:cs="Arial"/>
          <w:color w:val="000000"/>
          <w:lang w:val="en-US" w:eastAsia="en-AU"/>
        </w:rPr>
        <w:t>school which</w:t>
      </w:r>
      <w:proofErr w:type="gramEnd"/>
      <w:r w:rsidRPr="006955E8">
        <w:rPr>
          <w:rFonts w:ascii="Arial" w:eastAsia="Times New Roman" w:hAnsi="Arial" w:cs="Arial"/>
          <w:color w:val="000000"/>
          <w:lang w:val="en-US" w:eastAsia="en-AU"/>
        </w:rPr>
        <w:t xml:space="preserve"> introduced G8.</w:t>
      </w:r>
    </w:p>
    <w:p w:rsidR="00586518" w:rsidRPr="006955E8" w:rsidRDefault="00586518" w:rsidP="00586518">
      <w:pPr>
        <w:spacing w:after="0" w:line="240" w:lineRule="auto"/>
        <w:rPr>
          <w:rFonts w:ascii="Arial" w:eastAsia="Times New Roman" w:hAnsi="Arial" w:cs="Arial"/>
          <w:color w:val="000000"/>
          <w:lang w:val="en-US" w:eastAsia="en-AU"/>
        </w:rPr>
      </w:pPr>
      <w:r w:rsidRPr="006955E8">
        <w:rPr>
          <w:rFonts w:ascii="Arial" w:eastAsia="Times New Roman" w:hAnsi="Arial" w:cs="Arial"/>
          <w:color w:val="000000"/>
          <w:sz w:val="20"/>
          <w:szCs w:val="20"/>
          <w:lang w:val="en-US" w:eastAsia="en-AU"/>
        </w:rPr>
        <w:t> </w:t>
      </w:r>
    </w:p>
    <w:p w:rsidR="00586518" w:rsidRPr="006955E8" w:rsidRDefault="00586518" w:rsidP="00586518">
      <w:pPr>
        <w:spacing w:before="3" w:after="0" w:line="240" w:lineRule="auto"/>
        <w:rPr>
          <w:rFonts w:ascii="Arial" w:eastAsia="Times New Roman" w:hAnsi="Arial" w:cs="Arial"/>
          <w:color w:val="000000"/>
          <w:lang w:val="en-US" w:eastAsia="en-AU"/>
        </w:rPr>
      </w:pPr>
      <w:r w:rsidRPr="006955E8">
        <w:rPr>
          <w:rFonts w:ascii="Arial" w:eastAsia="Times New Roman" w:hAnsi="Arial" w:cs="Arial"/>
          <w:color w:val="000000"/>
          <w:sz w:val="13"/>
          <w:szCs w:val="13"/>
          <w:lang w:val="en-US" w:eastAsia="en-AU"/>
        </w:rPr>
        <w:t> </w:t>
      </w:r>
    </w:p>
    <w:tbl>
      <w:tblPr>
        <w:tblW w:w="0" w:type="auto"/>
        <w:tblInd w:w="225" w:type="dxa"/>
        <w:tblCellMar>
          <w:left w:w="0" w:type="dxa"/>
          <w:right w:w="0" w:type="dxa"/>
        </w:tblCellMar>
        <w:tblLook w:val="04A0" w:firstRow="1" w:lastRow="0" w:firstColumn="1" w:lastColumn="0" w:noHBand="0" w:noVBand="1"/>
      </w:tblPr>
      <w:tblGrid>
        <w:gridCol w:w="1291"/>
        <w:gridCol w:w="874"/>
        <w:gridCol w:w="970"/>
        <w:gridCol w:w="1427"/>
        <w:gridCol w:w="1428"/>
        <w:gridCol w:w="1431"/>
        <w:gridCol w:w="1393"/>
      </w:tblGrid>
      <w:tr w:rsidR="00586518" w:rsidRPr="006955E8" w:rsidTr="00586518">
        <w:trPr>
          <w:trHeight w:val="305"/>
        </w:trPr>
        <w:tc>
          <w:tcPr>
            <w:tcW w:w="1358" w:type="dxa"/>
            <w:vMerge w:val="restart"/>
            <w:tcBorders>
              <w:top w:val="single" w:sz="18" w:space="0" w:color="000000"/>
              <w:left w:val="single" w:sz="18" w:space="0" w:color="000000"/>
              <w:bottom w:val="single" w:sz="18" w:space="0" w:color="000000"/>
              <w:right w:val="single" w:sz="18" w:space="0" w:color="000000"/>
            </w:tcBorders>
            <w:hideMark/>
          </w:tcPr>
          <w:p w:rsidR="00586518" w:rsidRPr="006955E8" w:rsidRDefault="00586518" w:rsidP="00586518">
            <w:pPr>
              <w:spacing w:after="0" w:line="240" w:lineRule="auto"/>
              <w:rPr>
                <w:rFonts w:ascii="Arial" w:eastAsia="Times New Roman" w:hAnsi="Arial" w:cs="Arial"/>
                <w:lang w:val="en-US" w:eastAsia="en-AU"/>
              </w:rPr>
            </w:pPr>
            <w:r w:rsidRPr="006955E8">
              <w:rPr>
                <w:rFonts w:ascii="Times New Roman" w:eastAsia="Times New Roman" w:hAnsi="Times New Roman" w:cs="Times New Roman"/>
                <w:sz w:val="20"/>
                <w:szCs w:val="20"/>
                <w:lang w:val="en-US" w:eastAsia="en-AU"/>
              </w:rPr>
              <w:t> </w:t>
            </w:r>
          </w:p>
        </w:tc>
        <w:tc>
          <w:tcPr>
            <w:tcW w:w="984" w:type="dxa"/>
            <w:vMerge w:val="restart"/>
            <w:tcBorders>
              <w:top w:val="single" w:sz="18" w:space="0" w:color="000000"/>
              <w:left w:val="nil"/>
              <w:bottom w:val="single" w:sz="18" w:space="0" w:color="000000"/>
              <w:right w:val="single" w:sz="8" w:space="0" w:color="000000"/>
            </w:tcBorders>
            <w:hideMark/>
          </w:tcPr>
          <w:p w:rsidR="00586518" w:rsidRPr="006955E8" w:rsidRDefault="00586518" w:rsidP="00586518">
            <w:pPr>
              <w:spacing w:before="111" w:after="0" w:line="240" w:lineRule="auto"/>
              <w:ind w:left="36"/>
              <w:jc w:val="center"/>
              <w:rPr>
                <w:rFonts w:ascii="Arial" w:eastAsia="Times New Roman" w:hAnsi="Arial" w:cs="Arial"/>
                <w:lang w:val="en-US" w:eastAsia="en-AU"/>
              </w:rPr>
            </w:pPr>
            <w:r w:rsidRPr="006955E8">
              <w:rPr>
                <w:rFonts w:ascii="Arial" w:eastAsia="Times New Roman" w:hAnsi="Arial" w:cs="Arial"/>
                <w:sz w:val="18"/>
                <w:szCs w:val="18"/>
                <w:lang w:val="en-US" w:eastAsia="en-AU"/>
              </w:rPr>
              <w:t>N</w:t>
            </w:r>
          </w:p>
        </w:tc>
        <w:tc>
          <w:tcPr>
            <w:tcW w:w="1034" w:type="dxa"/>
            <w:vMerge w:val="restart"/>
            <w:tcBorders>
              <w:top w:val="single" w:sz="18" w:space="0" w:color="000000"/>
              <w:left w:val="nil"/>
              <w:bottom w:val="single" w:sz="18" w:space="0" w:color="000000"/>
              <w:right w:val="single" w:sz="8" w:space="0" w:color="000000"/>
            </w:tcBorders>
            <w:hideMark/>
          </w:tcPr>
          <w:p w:rsidR="00586518" w:rsidRPr="006955E8" w:rsidRDefault="00586518" w:rsidP="00586518">
            <w:pPr>
              <w:spacing w:before="111" w:after="0" w:line="240" w:lineRule="auto"/>
              <w:ind w:left="117" w:right="85"/>
              <w:jc w:val="center"/>
              <w:rPr>
                <w:rFonts w:ascii="Arial" w:eastAsia="Times New Roman" w:hAnsi="Arial" w:cs="Arial"/>
                <w:lang w:val="en-US" w:eastAsia="en-AU"/>
              </w:rPr>
            </w:pPr>
            <w:r w:rsidRPr="006955E8">
              <w:rPr>
                <w:rFonts w:ascii="Arial" w:eastAsia="Times New Roman" w:hAnsi="Arial" w:cs="Arial"/>
                <w:sz w:val="18"/>
                <w:szCs w:val="18"/>
                <w:lang w:val="en-US" w:eastAsia="en-AU"/>
              </w:rPr>
              <w:t>Mean</w:t>
            </w:r>
          </w:p>
          <w:p w:rsidR="00586518" w:rsidRPr="006955E8" w:rsidRDefault="00586518" w:rsidP="00586518">
            <w:pPr>
              <w:spacing w:before="65" w:after="0" w:line="240" w:lineRule="auto"/>
              <w:ind w:left="30"/>
              <w:jc w:val="center"/>
              <w:rPr>
                <w:rFonts w:ascii="Arial" w:eastAsia="Times New Roman" w:hAnsi="Arial" w:cs="Arial"/>
                <w:lang w:val="en-US" w:eastAsia="en-AU"/>
              </w:rPr>
            </w:pPr>
            <w:r w:rsidRPr="006955E8">
              <w:rPr>
                <w:rFonts w:ascii="Arial" w:eastAsia="Times New Roman" w:hAnsi="Arial" w:cs="Arial"/>
                <w:lang w:val="en-US" w:eastAsia="en-AU"/>
              </w:rPr>
              <w:t>Ψ</w:t>
            </w:r>
          </w:p>
        </w:tc>
        <w:tc>
          <w:tcPr>
            <w:tcW w:w="5695" w:type="dxa"/>
            <w:gridSpan w:val="4"/>
            <w:tcBorders>
              <w:top w:val="single" w:sz="18" w:space="0" w:color="000000"/>
              <w:left w:val="nil"/>
              <w:bottom w:val="single" w:sz="8" w:space="0" w:color="FFFFFF"/>
              <w:right w:val="single" w:sz="8" w:space="0" w:color="000000"/>
            </w:tcBorders>
            <w:hideMark/>
          </w:tcPr>
          <w:p w:rsidR="00586518" w:rsidRPr="006955E8" w:rsidRDefault="00586518" w:rsidP="00586518">
            <w:pPr>
              <w:spacing w:before="111" w:after="0" w:line="174" w:lineRule="atLeast"/>
              <w:ind w:left="2650" w:right="2614"/>
              <w:jc w:val="center"/>
              <w:rPr>
                <w:rFonts w:ascii="Arial" w:eastAsia="Times New Roman" w:hAnsi="Arial" w:cs="Arial"/>
                <w:lang w:val="en-US" w:eastAsia="en-AU"/>
              </w:rPr>
            </w:pPr>
            <w:r w:rsidRPr="006955E8">
              <w:rPr>
                <w:rFonts w:ascii="Arial" w:eastAsia="Times New Roman" w:hAnsi="Arial" w:cs="Arial"/>
                <w:sz w:val="18"/>
                <w:szCs w:val="18"/>
                <w:lang w:val="en-US" w:eastAsia="en-AU"/>
              </w:rPr>
              <w:t>Age</w:t>
            </w:r>
          </w:p>
        </w:tc>
      </w:tr>
      <w:tr w:rsidR="00586518" w:rsidRPr="006955E8" w:rsidTr="00586518">
        <w:trPr>
          <w:trHeight w:val="324"/>
        </w:trPr>
        <w:tc>
          <w:tcPr>
            <w:tcW w:w="0" w:type="auto"/>
            <w:vMerge/>
            <w:tcBorders>
              <w:top w:val="single" w:sz="18" w:space="0" w:color="000000"/>
              <w:left w:val="single" w:sz="18" w:space="0" w:color="000000"/>
              <w:bottom w:val="single" w:sz="18" w:space="0" w:color="000000"/>
              <w:right w:val="single" w:sz="18" w:space="0" w:color="000000"/>
            </w:tcBorders>
            <w:vAlign w:val="center"/>
            <w:hideMark/>
          </w:tcPr>
          <w:p w:rsidR="00586518" w:rsidRPr="006955E8" w:rsidRDefault="00586518" w:rsidP="00586518">
            <w:pPr>
              <w:spacing w:after="0" w:line="240" w:lineRule="auto"/>
              <w:rPr>
                <w:rFonts w:ascii="Arial" w:eastAsia="Times New Roman" w:hAnsi="Arial" w:cs="Arial"/>
                <w:lang w:val="en-US" w:eastAsia="en-AU"/>
              </w:rPr>
            </w:pPr>
          </w:p>
        </w:tc>
        <w:tc>
          <w:tcPr>
            <w:tcW w:w="0" w:type="auto"/>
            <w:vMerge/>
            <w:tcBorders>
              <w:top w:val="single" w:sz="18" w:space="0" w:color="000000"/>
              <w:left w:val="nil"/>
              <w:bottom w:val="single" w:sz="18" w:space="0" w:color="000000"/>
              <w:right w:val="single" w:sz="8" w:space="0" w:color="000000"/>
            </w:tcBorders>
            <w:vAlign w:val="center"/>
            <w:hideMark/>
          </w:tcPr>
          <w:p w:rsidR="00586518" w:rsidRPr="006955E8" w:rsidRDefault="00586518" w:rsidP="00586518">
            <w:pPr>
              <w:spacing w:after="0" w:line="240" w:lineRule="auto"/>
              <w:rPr>
                <w:rFonts w:ascii="Arial" w:eastAsia="Times New Roman" w:hAnsi="Arial" w:cs="Arial"/>
                <w:lang w:val="en-US" w:eastAsia="en-AU"/>
              </w:rPr>
            </w:pPr>
          </w:p>
        </w:tc>
        <w:tc>
          <w:tcPr>
            <w:tcW w:w="0" w:type="auto"/>
            <w:vMerge/>
            <w:tcBorders>
              <w:top w:val="single" w:sz="18" w:space="0" w:color="000000"/>
              <w:left w:val="nil"/>
              <w:bottom w:val="single" w:sz="18" w:space="0" w:color="000000"/>
              <w:right w:val="single" w:sz="8" w:space="0" w:color="000000"/>
            </w:tcBorders>
            <w:vAlign w:val="center"/>
            <w:hideMark/>
          </w:tcPr>
          <w:p w:rsidR="00586518" w:rsidRPr="006955E8" w:rsidRDefault="00586518" w:rsidP="00586518">
            <w:pPr>
              <w:spacing w:after="0" w:line="240" w:lineRule="auto"/>
              <w:rPr>
                <w:rFonts w:ascii="Arial" w:eastAsia="Times New Roman" w:hAnsi="Arial" w:cs="Arial"/>
                <w:lang w:val="en-US" w:eastAsia="en-AU"/>
              </w:rPr>
            </w:pPr>
          </w:p>
        </w:tc>
        <w:tc>
          <w:tcPr>
            <w:tcW w:w="1430" w:type="dxa"/>
            <w:tcBorders>
              <w:top w:val="nil"/>
              <w:left w:val="nil"/>
              <w:bottom w:val="single" w:sz="18" w:space="0" w:color="000000"/>
              <w:right w:val="single" w:sz="8" w:space="0" w:color="000000"/>
            </w:tcBorders>
            <w:hideMark/>
          </w:tcPr>
          <w:p w:rsidR="00586518" w:rsidRPr="006955E8" w:rsidRDefault="00586518" w:rsidP="00586518">
            <w:pPr>
              <w:spacing w:before="120" w:after="0" w:line="184" w:lineRule="atLeast"/>
              <w:ind w:left="600" w:right="569"/>
              <w:jc w:val="center"/>
              <w:rPr>
                <w:rFonts w:ascii="Arial" w:eastAsia="Times New Roman" w:hAnsi="Arial" w:cs="Arial"/>
                <w:lang w:val="en-US" w:eastAsia="en-AU"/>
              </w:rPr>
            </w:pPr>
            <w:r w:rsidRPr="006955E8">
              <w:rPr>
                <w:rFonts w:ascii="Arial" w:eastAsia="Times New Roman" w:hAnsi="Arial" w:cs="Arial"/>
                <w:sz w:val="18"/>
                <w:szCs w:val="18"/>
                <w:lang w:val="en-US" w:eastAsia="en-AU"/>
              </w:rPr>
              <w:t>14</w:t>
            </w:r>
          </w:p>
        </w:tc>
        <w:tc>
          <w:tcPr>
            <w:tcW w:w="1432" w:type="dxa"/>
            <w:tcBorders>
              <w:top w:val="nil"/>
              <w:left w:val="nil"/>
              <w:bottom w:val="single" w:sz="18" w:space="0" w:color="000000"/>
              <w:right w:val="single" w:sz="18" w:space="0" w:color="000000"/>
            </w:tcBorders>
            <w:hideMark/>
          </w:tcPr>
          <w:p w:rsidR="00586518" w:rsidRPr="006955E8" w:rsidRDefault="00586518" w:rsidP="00586518">
            <w:pPr>
              <w:spacing w:before="120" w:after="0" w:line="184" w:lineRule="atLeast"/>
              <w:ind w:left="603" w:right="555"/>
              <w:jc w:val="center"/>
              <w:rPr>
                <w:rFonts w:ascii="Arial" w:eastAsia="Times New Roman" w:hAnsi="Arial" w:cs="Arial"/>
                <w:lang w:val="en-US" w:eastAsia="en-AU"/>
              </w:rPr>
            </w:pPr>
            <w:r w:rsidRPr="006955E8">
              <w:rPr>
                <w:rFonts w:ascii="Arial" w:eastAsia="Times New Roman" w:hAnsi="Arial" w:cs="Arial"/>
                <w:sz w:val="18"/>
                <w:szCs w:val="18"/>
                <w:lang w:val="en-US" w:eastAsia="en-AU"/>
              </w:rPr>
              <w:t>15</w:t>
            </w:r>
          </w:p>
        </w:tc>
        <w:tc>
          <w:tcPr>
            <w:tcW w:w="1435" w:type="dxa"/>
            <w:tcBorders>
              <w:top w:val="nil"/>
              <w:left w:val="nil"/>
              <w:bottom w:val="single" w:sz="18" w:space="0" w:color="000000"/>
              <w:right w:val="single" w:sz="18" w:space="0" w:color="000000"/>
            </w:tcBorders>
            <w:hideMark/>
          </w:tcPr>
          <w:p w:rsidR="00586518" w:rsidRPr="006955E8" w:rsidRDefault="00586518" w:rsidP="00586518">
            <w:pPr>
              <w:spacing w:before="120" w:after="0" w:line="184" w:lineRule="atLeast"/>
              <w:ind w:left="587" w:right="562"/>
              <w:jc w:val="center"/>
              <w:rPr>
                <w:rFonts w:ascii="Arial" w:eastAsia="Times New Roman" w:hAnsi="Arial" w:cs="Arial"/>
                <w:lang w:val="en-US" w:eastAsia="en-AU"/>
              </w:rPr>
            </w:pPr>
            <w:r w:rsidRPr="006955E8">
              <w:rPr>
                <w:rFonts w:ascii="Arial" w:eastAsia="Times New Roman" w:hAnsi="Arial" w:cs="Arial"/>
                <w:sz w:val="18"/>
                <w:szCs w:val="18"/>
                <w:lang w:val="en-US" w:eastAsia="en-AU"/>
              </w:rPr>
              <w:t>16</w:t>
            </w:r>
          </w:p>
        </w:tc>
        <w:tc>
          <w:tcPr>
            <w:tcW w:w="1398" w:type="dxa"/>
            <w:tcBorders>
              <w:top w:val="nil"/>
              <w:left w:val="nil"/>
              <w:bottom w:val="single" w:sz="18" w:space="0" w:color="000000"/>
              <w:right w:val="single" w:sz="18" w:space="0" w:color="000000"/>
            </w:tcBorders>
            <w:hideMark/>
          </w:tcPr>
          <w:p w:rsidR="00586518" w:rsidRPr="006955E8" w:rsidRDefault="00586518" w:rsidP="00586518">
            <w:pPr>
              <w:spacing w:before="120" w:after="0" w:line="184" w:lineRule="atLeast"/>
              <w:ind w:left="568" w:right="543"/>
              <w:jc w:val="center"/>
              <w:rPr>
                <w:rFonts w:ascii="Arial" w:eastAsia="Times New Roman" w:hAnsi="Arial" w:cs="Arial"/>
                <w:lang w:val="en-US" w:eastAsia="en-AU"/>
              </w:rPr>
            </w:pPr>
            <w:r w:rsidRPr="006955E8">
              <w:rPr>
                <w:rFonts w:ascii="Arial" w:eastAsia="Times New Roman" w:hAnsi="Arial" w:cs="Arial"/>
                <w:sz w:val="18"/>
                <w:szCs w:val="18"/>
                <w:lang w:val="en-US" w:eastAsia="en-AU"/>
              </w:rPr>
              <w:t>17</w:t>
            </w:r>
          </w:p>
        </w:tc>
      </w:tr>
      <w:tr w:rsidR="00586518" w:rsidRPr="006955E8" w:rsidTr="00586518">
        <w:trPr>
          <w:trHeight w:val="358"/>
        </w:trPr>
        <w:tc>
          <w:tcPr>
            <w:tcW w:w="1358" w:type="dxa"/>
            <w:tcBorders>
              <w:top w:val="nil"/>
              <w:left w:val="single" w:sz="18" w:space="0" w:color="000000"/>
              <w:bottom w:val="nil"/>
              <w:right w:val="single" w:sz="18" w:space="0" w:color="000000"/>
            </w:tcBorders>
            <w:hideMark/>
          </w:tcPr>
          <w:p w:rsidR="00586518" w:rsidRPr="006955E8" w:rsidRDefault="00586518" w:rsidP="00586518">
            <w:pPr>
              <w:spacing w:before="111" w:after="0" w:line="240" w:lineRule="auto"/>
              <w:ind w:left="75"/>
              <w:rPr>
                <w:rFonts w:ascii="Arial" w:eastAsia="Times New Roman" w:hAnsi="Arial" w:cs="Arial"/>
                <w:lang w:val="en-US" w:eastAsia="en-AU"/>
              </w:rPr>
            </w:pPr>
            <w:r w:rsidRPr="006955E8">
              <w:rPr>
                <w:rFonts w:ascii="Arial" w:eastAsia="Times New Roman" w:hAnsi="Arial" w:cs="Arial"/>
                <w:sz w:val="18"/>
                <w:szCs w:val="18"/>
                <w:lang w:val="en-US" w:eastAsia="en-AU"/>
              </w:rPr>
              <w:t>High school</w:t>
            </w:r>
          </w:p>
        </w:tc>
        <w:tc>
          <w:tcPr>
            <w:tcW w:w="984" w:type="dxa"/>
            <w:tcBorders>
              <w:top w:val="nil"/>
              <w:left w:val="nil"/>
              <w:bottom w:val="nil"/>
              <w:right w:val="single" w:sz="8" w:space="0" w:color="000000"/>
            </w:tcBorders>
            <w:hideMark/>
          </w:tcPr>
          <w:p w:rsidR="00586518" w:rsidRPr="006955E8" w:rsidRDefault="00586518" w:rsidP="00586518">
            <w:pPr>
              <w:spacing w:before="111" w:after="0" w:line="240" w:lineRule="auto"/>
              <w:ind w:right="35"/>
              <w:rPr>
                <w:rFonts w:ascii="Arial" w:eastAsia="Times New Roman" w:hAnsi="Arial" w:cs="Arial"/>
                <w:lang w:val="en-US" w:eastAsia="en-AU"/>
              </w:rPr>
            </w:pPr>
            <w:r w:rsidRPr="006955E8">
              <w:rPr>
                <w:rFonts w:ascii="Arial" w:eastAsia="Times New Roman" w:hAnsi="Arial" w:cs="Arial"/>
                <w:sz w:val="18"/>
                <w:szCs w:val="18"/>
                <w:lang w:val="en-US" w:eastAsia="en-AU"/>
              </w:rPr>
              <w:t>215</w:t>
            </w:r>
          </w:p>
        </w:tc>
        <w:tc>
          <w:tcPr>
            <w:tcW w:w="1034" w:type="dxa"/>
            <w:tcBorders>
              <w:top w:val="nil"/>
              <w:left w:val="nil"/>
              <w:bottom w:val="nil"/>
              <w:right w:val="single" w:sz="8" w:space="0" w:color="000000"/>
            </w:tcBorders>
            <w:hideMark/>
          </w:tcPr>
          <w:p w:rsidR="00586518" w:rsidRPr="006955E8" w:rsidRDefault="00586518" w:rsidP="00586518">
            <w:pPr>
              <w:spacing w:before="111" w:after="0" w:line="240" w:lineRule="auto"/>
              <w:ind w:right="43"/>
              <w:rPr>
                <w:rFonts w:ascii="Arial" w:eastAsia="Times New Roman" w:hAnsi="Arial" w:cs="Arial"/>
                <w:lang w:val="en-US" w:eastAsia="en-AU"/>
              </w:rPr>
            </w:pPr>
            <w:r w:rsidRPr="006955E8">
              <w:rPr>
                <w:rFonts w:ascii="Arial" w:eastAsia="Times New Roman" w:hAnsi="Arial" w:cs="Arial"/>
                <w:sz w:val="18"/>
                <w:szCs w:val="18"/>
                <w:lang w:val="en-US" w:eastAsia="en-AU"/>
              </w:rPr>
              <w:t>,7256</w:t>
            </w:r>
          </w:p>
        </w:tc>
        <w:tc>
          <w:tcPr>
            <w:tcW w:w="1430" w:type="dxa"/>
            <w:tcBorders>
              <w:top w:val="nil"/>
              <w:left w:val="nil"/>
              <w:bottom w:val="nil"/>
              <w:right w:val="single" w:sz="8" w:space="0" w:color="000000"/>
            </w:tcBorders>
            <w:hideMark/>
          </w:tcPr>
          <w:p w:rsidR="00586518" w:rsidRPr="006955E8" w:rsidRDefault="00586518" w:rsidP="00586518">
            <w:pPr>
              <w:spacing w:before="111" w:after="0" w:line="240" w:lineRule="auto"/>
              <w:ind w:right="37"/>
              <w:rPr>
                <w:rFonts w:ascii="Arial" w:eastAsia="Times New Roman" w:hAnsi="Arial" w:cs="Arial"/>
                <w:lang w:val="en-US" w:eastAsia="en-AU"/>
              </w:rPr>
            </w:pPr>
            <w:r w:rsidRPr="006955E8">
              <w:rPr>
                <w:rFonts w:ascii="Arial" w:eastAsia="Times New Roman" w:hAnsi="Arial" w:cs="Arial"/>
                <w:sz w:val="18"/>
                <w:szCs w:val="18"/>
                <w:lang w:val="en-US" w:eastAsia="en-AU"/>
              </w:rPr>
              <w:t>,7917</w:t>
            </w:r>
          </w:p>
        </w:tc>
        <w:tc>
          <w:tcPr>
            <w:tcW w:w="1432" w:type="dxa"/>
            <w:tcBorders>
              <w:top w:val="nil"/>
              <w:left w:val="nil"/>
              <w:bottom w:val="nil"/>
              <w:right w:val="single" w:sz="18" w:space="0" w:color="000000"/>
            </w:tcBorders>
            <w:hideMark/>
          </w:tcPr>
          <w:p w:rsidR="00586518" w:rsidRPr="006955E8" w:rsidRDefault="00586518" w:rsidP="00586518">
            <w:pPr>
              <w:spacing w:before="111" w:after="0" w:line="240" w:lineRule="auto"/>
              <w:ind w:right="31"/>
              <w:rPr>
                <w:rFonts w:ascii="Arial" w:eastAsia="Times New Roman" w:hAnsi="Arial" w:cs="Arial"/>
                <w:lang w:val="en-US" w:eastAsia="en-AU"/>
              </w:rPr>
            </w:pPr>
            <w:r w:rsidRPr="006955E8">
              <w:rPr>
                <w:rFonts w:ascii="Arial" w:eastAsia="Times New Roman" w:hAnsi="Arial" w:cs="Arial"/>
                <w:sz w:val="18"/>
                <w:szCs w:val="18"/>
                <w:lang w:val="en-US" w:eastAsia="en-AU"/>
              </w:rPr>
              <w:t>,7465</w:t>
            </w:r>
          </w:p>
        </w:tc>
        <w:tc>
          <w:tcPr>
            <w:tcW w:w="1435" w:type="dxa"/>
            <w:tcBorders>
              <w:top w:val="nil"/>
              <w:left w:val="nil"/>
              <w:bottom w:val="nil"/>
              <w:right w:val="single" w:sz="18" w:space="0" w:color="000000"/>
            </w:tcBorders>
            <w:hideMark/>
          </w:tcPr>
          <w:p w:rsidR="00586518" w:rsidRPr="006955E8" w:rsidRDefault="00586518" w:rsidP="00586518">
            <w:pPr>
              <w:spacing w:before="111" w:after="0" w:line="240" w:lineRule="auto"/>
              <w:ind w:right="43"/>
              <w:rPr>
                <w:rFonts w:ascii="Arial" w:eastAsia="Times New Roman" w:hAnsi="Arial" w:cs="Arial"/>
                <w:lang w:val="en-US" w:eastAsia="en-AU"/>
              </w:rPr>
            </w:pPr>
            <w:r w:rsidRPr="006955E8">
              <w:rPr>
                <w:rFonts w:ascii="Arial" w:eastAsia="Times New Roman" w:hAnsi="Arial" w:cs="Arial"/>
                <w:sz w:val="18"/>
                <w:szCs w:val="18"/>
                <w:lang w:val="en-US" w:eastAsia="en-AU"/>
              </w:rPr>
              <w:t>,7034</w:t>
            </w:r>
          </w:p>
        </w:tc>
        <w:tc>
          <w:tcPr>
            <w:tcW w:w="1398" w:type="dxa"/>
            <w:tcBorders>
              <w:top w:val="nil"/>
              <w:left w:val="nil"/>
              <w:bottom w:val="nil"/>
              <w:right w:val="single" w:sz="18" w:space="0" w:color="000000"/>
            </w:tcBorders>
            <w:hideMark/>
          </w:tcPr>
          <w:p w:rsidR="00586518" w:rsidRPr="006955E8" w:rsidRDefault="00586518" w:rsidP="00586518">
            <w:pPr>
              <w:spacing w:before="111" w:after="0" w:line="240" w:lineRule="auto"/>
              <w:ind w:right="41"/>
              <w:rPr>
                <w:rFonts w:ascii="Arial" w:eastAsia="Times New Roman" w:hAnsi="Arial" w:cs="Arial"/>
                <w:lang w:val="en-US" w:eastAsia="en-AU"/>
              </w:rPr>
            </w:pPr>
            <w:r w:rsidRPr="006955E8">
              <w:rPr>
                <w:rFonts w:ascii="Arial" w:eastAsia="Times New Roman" w:hAnsi="Arial" w:cs="Arial"/>
                <w:sz w:val="18"/>
                <w:szCs w:val="18"/>
                <w:lang w:val="en-US" w:eastAsia="en-AU"/>
              </w:rPr>
              <w:t>,7094</w:t>
            </w:r>
          </w:p>
        </w:tc>
      </w:tr>
      <w:tr w:rsidR="00586518" w:rsidRPr="006955E8" w:rsidTr="00586518">
        <w:trPr>
          <w:trHeight w:val="300"/>
        </w:trPr>
        <w:tc>
          <w:tcPr>
            <w:tcW w:w="1358" w:type="dxa"/>
            <w:tcBorders>
              <w:top w:val="nil"/>
              <w:left w:val="single" w:sz="18" w:space="0" w:color="000000"/>
              <w:bottom w:val="nil"/>
              <w:right w:val="single" w:sz="18" w:space="0" w:color="000000"/>
            </w:tcBorders>
            <w:hideMark/>
          </w:tcPr>
          <w:p w:rsidR="00586518" w:rsidRPr="006955E8" w:rsidRDefault="00586518" w:rsidP="00586518">
            <w:pPr>
              <w:spacing w:before="71" w:after="0" w:line="240" w:lineRule="auto"/>
              <w:ind w:left="75"/>
              <w:rPr>
                <w:rFonts w:ascii="Arial" w:eastAsia="Times New Roman" w:hAnsi="Arial" w:cs="Arial"/>
                <w:lang w:val="en-US" w:eastAsia="en-AU"/>
              </w:rPr>
            </w:pPr>
            <w:r w:rsidRPr="006955E8">
              <w:rPr>
                <w:rFonts w:ascii="Arial" w:eastAsia="Times New Roman" w:hAnsi="Arial" w:cs="Arial"/>
                <w:sz w:val="18"/>
                <w:szCs w:val="18"/>
                <w:lang w:val="en-US" w:eastAsia="en-AU"/>
              </w:rPr>
              <w:t>Secondary school</w:t>
            </w:r>
          </w:p>
        </w:tc>
        <w:tc>
          <w:tcPr>
            <w:tcW w:w="984" w:type="dxa"/>
            <w:tcBorders>
              <w:top w:val="nil"/>
              <w:left w:val="nil"/>
              <w:bottom w:val="nil"/>
              <w:right w:val="single" w:sz="8" w:space="0" w:color="000000"/>
            </w:tcBorders>
            <w:hideMark/>
          </w:tcPr>
          <w:p w:rsidR="00586518" w:rsidRPr="006955E8" w:rsidRDefault="00586518" w:rsidP="00586518">
            <w:pPr>
              <w:spacing w:before="71" w:after="0" w:line="240" w:lineRule="auto"/>
              <w:ind w:right="35"/>
              <w:rPr>
                <w:rFonts w:ascii="Arial" w:eastAsia="Times New Roman" w:hAnsi="Arial" w:cs="Arial"/>
                <w:lang w:val="en-US" w:eastAsia="en-AU"/>
              </w:rPr>
            </w:pPr>
            <w:r w:rsidRPr="006955E8">
              <w:rPr>
                <w:rFonts w:ascii="Arial" w:eastAsia="Times New Roman" w:hAnsi="Arial" w:cs="Arial"/>
                <w:sz w:val="18"/>
                <w:szCs w:val="18"/>
                <w:lang w:val="en-US" w:eastAsia="en-AU"/>
              </w:rPr>
              <w:t>104</w:t>
            </w:r>
          </w:p>
        </w:tc>
        <w:tc>
          <w:tcPr>
            <w:tcW w:w="1034" w:type="dxa"/>
            <w:tcBorders>
              <w:top w:val="nil"/>
              <w:left w:val="nil"/>
              <w:bottom w:val="nil"/>
              <w:right w:val="single" w:sz="8" w:space="0" w:color="000000"/>
            </w:tcBorders>
            <w:hideMark/>
          </w:tcPr>
          <w:p w:rsidR="00586518" w:rsidRPr="006955E8" w:rsidRDefault="00586518" w:rsidP="00586518">
            <w:pPr>
              <w:spacing w:before="71" w:after="0" w:line="240" w:lineRule="auto"/>
              <w:ind w:right="43"/>
              <w:rPr>
                <w:rFonts w:ascii="Arial" w:eastAsia="Times New Roman" w:hAnsi="Arial" w:cs="Arial"/>
                <w:lang w:val="en-US" w:eastAsia="en-AU"/>
              </w:rPr>
            </w:pPr>
            <w:r w:rsidRPr="006955E8">
              <w:rPr>
                <w:rFonts w:ascii="Arial" w:eastAsia="Times New Roman" w:hAnsi="Arial" w:cs="Arial"/>
                <w:sz w:val="18"/>
                <w:szCs w:val="18"/>
                <w:lang w:val="en-US" w:eastAsia="en-AU"/>
              </w:rPr>
              <w:t>,6743</w:t>
            </w:r>
          </w:p>
        </w:tc>
        <w:tc>
          <w:tcPr>
            <w:tcW w:w="1430" w:type="dxa"/>
            <w:tcBorders>
              <w:top w:val="nil"/>
              <w:left w:val="nil"/>
              <w:bottom w:val="nil"/>
              <w:right w:val="single" w:sz="8" w:space="0" w:color="000000"/>
            </w:tcBorders>
            <w:hideMark/>
          </w:tcPr>
          <w:p w:rsidR="00586518" w:rsidRPr="006955E8" w:rsidRDefault="00586518" w:rsidP="00586518">
            <w:pPr>
              <w:spacing w:before="71" w:after="0" w:line="240" w:lineRule="auto"/>
              <w:ind w:right="39"/>
              <w:rPr>
                <w:rFonts w:ascii="Arial" w:eastAsia="Times New Roman" w:hAnsi="Arial" w:cs="Arial"/>
                <w:lang w:val="en-US" w:eastAsia="en-AU"/>
              </w:rPr>
            </w:pPr>
            <w:r w:rsidRPr="006955E8">
              <w:rPr>
                <w:rFonts w:ascii="Arial" w:eastAsia="Times New Roman" w:hAnsi="Arial" w:cs="Arial"/>
                <w:sz w:val="18"/>
                <w:szCs w:val="18"/>
                <w:lang w:val="en-US" w:eastAsia="en-AU"/>
              </w:rPr>
              <w:t>,812</w:t>
            </w:r>
            <w:bookmarkStart w:id="1" w:name="_bookmark0"/>
            <w:bookmarkEnd w:id="1"/>
            <w:r w:rsidRPr="006955E8">
              <w:rPr>
                <w:rFonts w:ascii="Arial" w:eastAsia="Times New Roman" w:hAnsi="Arial" w:cs="Arial"/>
                <w:sz w:val="18"/>
                <w:szCs w:val="18"/>
                <w:lang w:val="en-US" w:eastAsia="en-AU"/>
              </w:rPr>
              <w:t>5</w:t>
            </w:r>
            <w:r w:rsidR="006955E8" w:rsidRPr="006955E8">
              <w:rPr>
                <w:rStyle w:val="FootnoteReference"/>
                <w:rFonts w:ascii="Arial" w:eastAsia="Times New Roman" w:hAnsi="Arial" w:cs="Arial"/>
                <w:sz w:val="18"/>
                <w:szCs w:val="18"/>
                <w:lang w:val="en-US" w:eastAsia="en-AU"/>
              </w:rPr>
              <w:footnoteReference w:id="7"/>
            </w:r>
          </w:p>
        </w:tc>
        <w:tc>
          <w:tcPr>
            <w:tcW w:w="1432" w:type="dxa"/>
            <w:tcBorders>
              <w:top w:val="nil"/>
              <w:left w:val="nil"/>
              <w:bottom w:val="nil"/>
              <w:right w:val="single" w:sz="18" w:space="0" w:color="000000"/>
            </w:tcBorders>
            <w:hideMark/>
          </w:tcPr>
          <w:p w:rsidR="00586518" w:rsidRPr="006955E8" w:rsidRDefault="00586518" w:rsidP="00586518">
            <w:pPr>
              <w:spacing w:before="71" w:after="0" w:line="240" w:lineRule="auto"/>
              <w:ind w:right="33"/>
              <w:rPr>
                <w:rFonts w:ascii="Arial" w:eastAsia="Times New Roman" w:hAnsi="Arial" w:cs="Arial"/>
                <w:lang w:val="en-US" w:eastAsia="en-AU"/>
              </w:rPr>
            </w:pPr>
            <w:r w:rsidRPr="006955E8">
              <w:rPr>
                <w:rFonts w:ascii="Arial" w:eastAsia="Times New Roman" w:hAnsi="Arial" w:cs="Arial"/>
                <w:sz w:val="18"/>
                <w:szCs w:val="18"/>
                <w:lang w:val="en-US" w:eastAsia="en-AU"/>
              </w:rPr>
              <w:t>,6502</w:t>
            </w:r>
          </w:p>
        </w:tc>
        <w:tc>
          <w:tcPr>
            <w:tcW w:w="1435" w:type="dxa"/>
            <w:tcBorders>
              <w:top w:val="nil"/>
              <w:left w:val="nil"/>
              <w:bottom w:val="nil"/>
              <w:right w:val="single" w:sz="18" w:space="0" w:color="000000"/>
            </w:tcBorders>
            <w:hideMark/>
          </w:tcPr>
          <w:p w:rsidR="00586518" w:rsidRPr="006955E8" w:rsidRDefault="00586518" w:rsidP="00586518">
            <w:pPr>
              <w:spacing w:before="71" w:after="0" w:line="240" w:lineRule="auto"/>
              <w:ind w:right="43"/>
              <w:rPr>
                <w:rFonts w:ascii="Arial" w:eastAsia="Times New Roman" w:hAnsi="Arial" w:cs="Arial"/>
                <w:lang w:val="en-US" w:eastAsia="en-AU"/>
              </w:rPr>
            </w:pPr>
            <w:r w:rsidRPr="006955E8">
              <w:rPr>
                <w:rFonts w:ascii="Arial" w:eastAsia="Times New Roman" w:hAnsi="Arial" w:cs="Arial"/>
                <w:sz w:val="18"/>
                <w:szCs w:val="18"/>
                <w:lang w:val="en-US" w:eastAsia="en-AU"/>
              </w:rPr>
              <w:t>,7204</w:t>
            </w:r>
          </w:p>
        </w:tc>
        <w:tc>
          <w:tcPr>
            <w:tcW w:w="1398" w:type="dxa"/>
            <w:tcBorders>
              <w:top w:val="nil"/>
              <w:left w:val="nil"/>
              <w:bottom w:val="nil"/>
              <w:right w:val="single" w:sz="18" w:space="0" w:color="000000"/>
            </w:tcBorders>
            <w:hideMark/>
          </w:tcPr>
          <w:p w:rsidR="00586518" w:rsidRPr="006955E8" w:rsidRDefault="00586518" w:rsidP="00586518">
            <w:pPr>
              <w:spacing w:before="71" w:after="0" w:line="240" w:lineRule="auto"/>
              <w:ind w:right="40"/>
              <w:rPr>
                <w:rFonts w:ascii="Arial" w:eastAsia="Times New Roman" w:hAnsi="Arial" w:cs="Arial"/>
                <w:lang w:val="en-US" w:eastAsia="en-AU"/>
              </w:rPr>
            </w:pPr>
            <w:r w:rsidRPr="006955E8">
              <w:rPr>
                <w:rFonts w:ascii="Arial" w:eastAsia="Times New Roman" w:hAnsi="Arial" w:cs="Arial"/>
                <w:sz w:val="18"/>
                <w:szCs w:val="18"/>
                <w:lang w:val="en-US" w:eastAsia="en-AU"/>
              </w:rPr>
              <w:t>,7708</w:t>
            </w:r>
            <w:hyperlink r:id="rId6" w:anchor="_bookmark0" w:history="1">
              <w:r w:rsidRPr="006955E8">
                <w:rPr>
                  <w:rFonts w:ascii="Arial" w:eastAsia="Times New Roman" w:hAnsi="Arial" w:cs="Arial"/>
                  <w:sz w:val="18"/>
                  <w:szCs w:val="18"/>
                  <w:lang w:val="en-US" w:eastAsia="en-AU"/>
                </w:rPr>
                <w:t>7</w:t>
              </w:r>
            </w:hyperlink>
          </w:p>
        </w:tc>
      </w:tr>
      <w:tr w:rsidR="00586518" w:rsidRPr="006955E8" w:rsidTr="00586518">
        <w:trPr>
          <w:trHeight w:val="357"/>
        </w:trPr>
        <w:tc>
          <w:tcPr>
            <w:tcW w:w="1358" w:type="dxa"/>
            <w:tcBorders>
              <w:top w:val="nil"/>
              <w:left w:val="single" w:sz="18" w:space="0" w:color="000000"/>
              <w:bottom w:val="nil"/>
              <w:right w:val="single" w:sz="18" w:space="0" w:color="000000"/>
            </w:tcBorders>
            <w:hideMark/>
          </w:tcPr>
          <w:p w:rsidR="00586518" w:rsidRPr="006955E8" w:rsidRDefault="00586518" w:rsidP="00586518">
            <w:pPr>
              <w:spacing w:before="90" w:after="0" w:line="240" w:lineRule="auto"/>
              <w:ind w:left="75"/>
              <w:rPr>
                <w:rFonts w:ascii="Arial" w:eastAsia="Times New Roman" w:hAnsi="Arial" w:cs="Arial"/>
                <w:lang w:val="en-US" w:eastAsia="en-AU"/>
              </w:rPr>
            </w:pPr>
            <w:r w:rsidRPr="006955E8">
              <w:rPr>
                <w:rFonts w:ascii="Arial" w:eastAsia="Times New Roman" w:hAnsi="Arial" w:cs="Arial"/>
                <w:sz w:val="18"/>
                <w:szCs w:val="18"/>
                <w:lang w:val="en-US" w:eastAsia="en-AU"/>
              </w:rPr>
              <w:t>Vocational school</w:t>
            </w:r>
          </w:p>
        </w:tc>
        <w:tc>
          <w:tcPr>
            <w:tcW w:w="984" w:type="dxa"/>
            <w:tcBorders>
              <w:top w:val="nil"/>
              <w:left w:val="nil"/>
              <w:bottom w:val="nil"/>
              <w:right w:val="single" w:sz="8" w:space="0" w:color="000000"/>
            </w:tcBorders>
            <w:hideMark/>
          </w:tcPr>
          <w:p w:rsidR="00586518" w:rsidRPr="006955E8" w:rsidRDefault="00586518" w:rsidP="00586518">
            <w:pPr>
              <w:spacing w:before="90" w:after="0" w:line="240" w:lineRule="auto"/>
              <w:ind w:right="35"/>
              <w:rPr>
                <w:rFonts w:ascii="Arial" w:eastAsia="Times New Roman" w:hAnsi="Arial" w:cs="Arial"/>
                <w:lang w:val="en-US" w:eastAsia="en-AU"/>
              </w:rPr>
            </w:pPr>
            <w:r w:rsidRPr="006955E8">
              <w:rPr>
                <w:rFonts w:ascii="Arial" w:eastAsia="Times New Roman" w:hAnsi="Arial" w:cs="Arial"/>
                <w:sz w:val="18"/>
                <w:szCs w:val="18"/>
                <w:lang w:val="en-US" w:eastAsia="en-AU"/>
              </w:rPr>
              <w:t>57</w:t>
            </w:r>
          </w:p>
        </w:tc>
        <w:tc>
          <w:tcPr>
            <w:tcW w:w="1034" w:type="dxa"/>
            <w:tcBorders>
              <w:top w:val="nil"/>
              <w:left w:val="nil"/>
              <w:bottom w:val="nil"/>
              <w:right w:val="single" w:sz="8" w:space="0" w:color="000000"/>
            </w:tcBorders>
            <w:hideMark/>
          </w:tcPr>
          <w:p w:rsidR="00586518" w:rsidRPr="006955E8" w:rsidRDefault="00586518" w:rsidP="00586518">
            <w:pPr>
              <w:spacing w:before="90" w:after="0" w:line="240" w:lineRule="auto"/>
              <w:ind w:right="43"/>
              <w:rPr>
                <w:rFonts w:ascii="Arial" w:eastAsia="Times New Roman" w:hAnsi="Arial" w:cs="Arial"/>
                <w:lang w:val="en-US" w:eastAsia="en-AU"/>
              </w:rPr>
            </w:pPr>
            <w:r w:rsidRPr="006955E8">
              <w:rPr>
                <w:rFonts w:ascii="Arial" w:eastAsia="Times New Roman" w:hAnsi="Arial" w:cs="Arial"/>
                <w:sz w:val="18"/>
                <w:szCs w:val="18"/>
                <w:lang w:val="en-US" w:eastAsia="en-AU"/>
              </w:rPr>
              <w:t>,4287</w:t>
            </w:r>
          </w:p>
        </w:tc>
        <w:tc>
          <w:tcPr>
            <w:tcW w:w="1430" w:type="dxa"/>
            <w:tcBorders>
              <w:top w:val="nil"/>
              <w:left w:val="nil"/>
              <w:bottom w:val="nil"/>
              <w:right w:val="single" w:sz="8" w:space="0" w:color="000000"/>
            </w:tcBorders>
            <w:hideMark/>
          </w:tcPr>
          <w:p w:rsidR="00586518" w:rsidRPr="006955E8" w:rsidRDefault="00586518" w:rsidP="00586518">
            <w:pPr>
              <w:spacing w:before="90" w:after="0" w:line="240" w:lineRule="auto"/>
              <w:ind w:right="39"/>
              <w:rPr>
                <w:rFonts w:ascii="Arial" w:eastAsia="Times New Roman" w:hAnsi="Arial" w:cs="Arial"/>
                <w:lang w:val="en-US" w:eastAsia="en-AU"/>
              </w:rPr>
            </w:pPr>
            <w:r w:rsidRPr="006955E8">
              <w:rPr>
                <w:rFonts w:ascii="Arial" w:eastAsia="Times New Roman" w:hAnsi="Arial" w:cs="Arial"/>
                <w:sz w:val="18"/>
                <w:szCs w:val="18"/>
                <w:lang w:val="en-US" w:eastAsia="en-AU"/>
              </w:rPr>
              <w:t>------</w:t>
            </w:r>
          </w:p>
        </w:tc>
        <w:tc>
          <w:tcPr>
            <w:tcW w:w="1432" w:type="dxa"/>
            <w:tcBorders>
              <w:top w:val="nil"/>
              <w:left w:val="nil"/>
              <w:bottom w:val="nil"/>
              <w:right w:val="single" w:sz="18" w:space="0" w:color="000000"/>
            </w:tcBorders>
            <w:hideMark/>
          </w:tcPr>
          <w:p w:rsidR="00586518" w:rsidRPr="006955E8" w:rsidRDefault="00586518" w:rsidP="00586518">
            <w:pPr>
              <w:spacing w:before="18" w:after="0" w:line="240" w:lineRule="auto"/>
              <w:ind w:right="29"/>
              <w:rPr>
                <w:rFonts w:ascii="Arial" w:eastAsia="Times New Roman" w:hAnsi="Arial" w:cs="Arial"/>
                <w:lang w:val="en-US" w:eastAsia="en-AU"/>
              </w:rPr>
            </w:pPr>
            <w:r w:rsidRPr="006955E8">
              <w:rPr>
                <w:rFonts w:ascii="Arial" w:eastAsia="Times New Roman" w:hAnsi="Arial" w:cs="Arial"/>
                <w:sz w:val="18"/>
                <w:szCs w:val="18"/>
                <w:lang w:val="en-US" w:eastAsia="en-AU"/>
              </w:rPr>
              <w:t>,0313</w:t>
            </w:r>
            <w:hyperlink r:id="rId7" w:anchor="_bookmark0" w:history="1">
              <w:r w:rsidRPr="006955E8">
                <w:rPr>
                  <w:rFonts w:ascii="Arial" w:eastAsia="Times New Roman" w:hAnsi="Arial" w:cs="Arial"/>
                  <w:sz w:val="14"/>
                  <w:szCs w:val="14"/>
                  <w:lang w:val="en-US" w:eastAsia="en-AU"/>
                </w:rPr>
                <w:t>7</w:t>
              </w:r>
            </w:hyperlink>
          </w:p>
        </w:tc>
        <w:tc>
          <w:tcPr>
            <w:tcW w:w="1435" w:type="dxa"/>
            <w:tcBorders>
              <w:top w:val="nil"/>
              <w:left w:val="nil"/>
              <w:bottom w:val="nil"/>
              <w:right w:val="single" w:sz="18" w:space="0" w:color="000000"/>
            </w:tcBorders>
            <w:hideMark/>
          </w:tcPr>
          <w:p w:rsidR="00586518" w:rsidRPr="006955E8" w:rsidRDefault="00586518" w:rsidP="00586518">
            <w:pPr>
              <w:spacing w:before="90" w:after="0" w:line="240" w:lineRule="auto"/>
              <w:ind w:right="43"/>
              <w:rPr>
                <w:rFonts w:ascii="Arial" w:eastAsia="Times New Roman" w:hAnsi="Arial" w:cs="Arial"/>
                <w:lang w:val="en-US" w:eastAsia="en-AU"/>
              </w:rPr>
            </w:pPr>
            <w:r w:rsidRPr="006955E8">
              <w:rPr>
                <w:rFonts w:ascii="Arial" w:eastAsia="Times New Roman" w:hAnsi="Arial" w:cs="Arial"/>
                <w:sz w:val="18"/>
                <w:szCs w:val="18"/>
                <w:lang w:val="en-US" w:eastAsia="en-AU"/>
              </w:rPr>
              <w:t>,4375</w:t>
            </w:r>
          </w:p>
        </w:tc>
        <w:tc>
          <w:tcPr>
            <w:tcW w:w="1398" w:type="dxa"/>
            <w:tcBorders>
              <w:top w:val="nil"/>
              <w:left w:val="nil"/>
              <w:bottom w:val="nil"/>
              <w:right w:val="single" w:sz="18" w:space="0" w:color="000000"/>
            </w:tcBorders>
            <w:hideMark/>
          </w:tcPr>
          <w:p w:rsidR="00586518" w:rsidRPr="006955E8" w:rsidRDefault="00586518" w:rsidP="00586518">
            <w:pPr>
              <w:spacing w:before="90" w:after="0" w:line="240" w:lineRule="auto"/>
              <w:ind w:right="41"/>
              <w:rPr>
                <w:rFonts w:ascii="Arial" w:eastAsia="Times New Roman" w:hAnsi="Arial" w:cs="Arial"/>
                <w:lang w:val="en-US" w:eastAsia="en-AU"/>
              </w:rPr>
            </w:pPr>
            <w:r w:rsidRPr="006955E8">
              <w:rPr>
                <w:rFonts w:ascii="Arial" w:eastAsia="Times New Roman" w:hAnsi="Arial" w:cs="Arial"/>
                <w:sz w:val="18"/>
                <w:szCs w:val="18"/>
                <w:lang w:val="en-US" w:eastAsia="en-AU"/>
              </w:rPr>
              <w:t>,4479</w:t>
            </w:r>
          </w:p>
        </w:tc>
      </w:tr>
      <w:tr w:rsidR="00586518" w:rsidRPr="006955E8" w:rsidTr="00586518">
        <w:trPr>
          <w:trHeight w:val="260"/>
        </w:trPr>
        <w:tc>
          <w:tcPr>
            <w:tcW w:w="1358" w:type="dxa"/>
            <w:tcBorders>
              <w:top w:val="nil"/>
              <w:left w:val="single" w:sz="18" w:space="0" w:color="000000"/>
              <w:bottom w:val="single" w:sz="18" w:space="0" w:color="000000"/>
              <w:right w:val="single" w:sz="18" w:space="0" w:color="000000"/>
            </w:tcBorders>
            <w:hideMark/>
          </w:tcPr>
          <w:p w:rsidR="00586518" w:rsidRPr="006955E8" w:rsidRDefault="00586518" w:rsidP="00586518">
            <w:pPr>
              <w:spacing w:before="54" w:after="0" w:line="186" w:lineRule="atLeast"/>
              <w:ind w:left="75"/>
              <w:rPr>
                <w:rFonts w:ascii="Arial" w:eastAsia="Times New Roman" w:hAnsi="Arial" w:cs="Arial"/>
                <w:lang w:val="en-US" w:eastAsia="en-AU"/>
              </w:rPr>
            </w:pPr>
            <w:r w:rsidRPr="006955E8">
              <w:rPr>
                <w:rFonts w:ascii="Arial" w:eastAsia="Times New Roman" w:hAnsi="Arial" w:cs="Arial"/>
                <w:sz w:val="18"/>
                <w:szCs w:val="18"/>
                <w:lang w:val="en-US" w:eastAsia="en-AU"/>
              </w:rPr>
              <w:t>Total</w:t>
            </w:r>
          </w:p>
        </w:tc>
        <w:tc>
          <w:tcPr>
            <w:tcW w:w="984" w:type="dxa"/>
            <w:tcBorders>
              <w:top w:val="nil"/>
              <w:left w:val="nil"/>
              <w:bottom w:val="single" w:sz="18" w:space="0" w:color="000000"/>
              <w:right w:val="single" w:sz="8" w:space="0" w:color="000000"/>
            </w:tcBorders>
            <w:hideMark/>
          </w:tcPr>
          <w:p w:rsidR="00586518" w:rsidRPr="006955E8" w:rsidRDefault="00586518" w:rsidP="00586518">
            <w:pPr>
              <w:spacing w:before="54" w:after="0" w:line="186" w:lineRule="atLeast"/>
              <w:ind w:right="35"/>
              <w:rPr>
                <w:rFonts w:ascii="Arial" w:eastAsia="Times New Roman" w:hAnsi="Arial" w:cs="Arial"/>
                <w:lang w:val="en-US" w:eastAsia="en-AU"/>
              </w:rPr>
            </w:pPr>
            <w:r w:rsidRPr="006955E8">
              <w:rPr>
                <w:rFonts w:ascii="Arial" w:eastAsia="Times New Roman" w:hAnsi="Arial" w:cs="Arial"/>
                <w:sz w:val="18"/>
                <w:szCs w:val="18"/>
                <w:lang w:val="en-US" w:eastAsia="en-AU"/>
              </w:rPr>
              <w:t>376</w:t>
            </w:r>
          </w:p>
        </w:tc>
        <w:tc>
          <w:tcPr>
            <w:tcW w:w="1034" w:type="dxa"/>
            <w:tcBorders>
              <w:top w:val="nil"/>
              <w:left w:val="nil"/>
              <w:bottom w:val="single" w:sz="18" w:space="0" w:color="000000"/>
              <w:right w:val="single" w:sz="8" w:space="0" w:color="000000"/>
            </w:tcBorders>
            <w:hideMark/>
          </w:tcPr>
          <w:p w:rsidR="00586518" w:rsidRPr="006955E8" w:rsidRDefault="00586518" w:rsidP="00586518">
            <w:pPr>
              <w:spacing w:before="54" w:after="0" w:line="186" w:lineRule="atLeast"/>
              <w:ind w:right="43"/>
              <w:rPr>
                <w:rFonts w:ascii="Arial" w:eastAsia="Times New Roman" w:hAnsi="Arial" w:cs="Arial"/>
                <w:lang w:val="en-US" w:eastAsia="en-AU"/>
              </w:rPr>
            </w:pPr>
            <w:r w:rsidRPr="006955E8">
              <w:rPr>
                <w:rFonts w:ascii="Arial" w:eastAsia="Times New Roman" w:hAnsi="Arial" w:cs="Arial"/>
                <w:sz w:val="18"/>
                <w:szCs w:val="18"/>
                <w:lang w:val="en-US" w:eastAsia="en-AU"/>
              </w:rPr>
              <w:t>,6664</w:t>
            </w:r>
          </w:p>
        </w:tc>
        <w:tc>
          <w:tcPr>
            <w:tcW w:w="1430" w:type="dxa"/>
            <w:tcBorders>
              <w:top w:val="nil"/>
              <w:left w:val="nil"/>
              <w:bottom w:val="single" w:sz="18" w:space="0" w:color="000000"/>
              <w:right w:val="single" w:sz="8" w:space="0" w:color="000000"/>
            </w:tcBorders>
            <w:hideMark/>
          </w:tcPr>
          <w:p w:rsidR="00586518" w:rsidRPr="006955E8" w:rsidRDefault="00586518" w:rsidP="00586518">
            <w:pPr>
              <w:spacing w:before="54" w:after="0" w:line="186" w:lineRule="atLeast"/>
              <w:ind w:right="39"/>
              <w:rPr>
                <w:rFonts w:ascii="Arial" w:eastAsia="Times New Roman" w:hAnsi="Arial" w:cs="Arial"/>
                <w:lang w:val="en-US" w:eastAsia="en-AU"/>
              </w:rPr>
            </w:pPr>
            <w:r w:rsidRPr="006955E8">
              <w:rPr>
                <w:rFonts w:ascii="Arial" w:eastAsia="Times New Roman" w:hAnsi="Arial" w:cs="Arial"/>
                <w:sz w:val="18"/>
                <w:szCs w:val="18"/>
                <w:lang w:val="en-US" w:eastAsia="en-AU"/>
              </w:rPr>
              <w:t>------</w:t>
            </w:r>
          </w:p>
        </w:tc>
        <w:tc>
          <w:tcPr>
            <w:tcW w:w="1432" w:type="dxa"/>
            <w:tcBorders>
              <w:top w:val="nil"/>
              <w:left w:val="nil"/>
              <w:bottom w:val="single" w:sz="18" w:space="0" w:color="000000"/>
              <w:right w:val="single" w:sz="18" w:space="0" w:color="000000"/>
            </w:tcBorders>
            <w:hideMark/>
          </w:tcPr>
          <w:p w:rsidR="00586518" w:rsidRPr="006955E8" w:rsidRDefault="00586518" w:rsidP="00586518">
            <w:pPr>
              <w:spacing w:before="54" w:after="0" w:line="186" w:lineRule="atLeast"/>
              <w:ind w:right="32"/>
              <w:rPr>
                <w:rFonts w:ascii="Arial" w:eastAsia="Times New Roman" w:hAnsi="Arial" w:cs="Arial"/>
                <w:lang w:val="en-US" w:eastAsia="en-AU"/>
              </w:rPr>
            </w:pPr>
            <w:r w:rsidRPr="006955E8">
              <w:rPr>
                <w:rFonts w:ascii="Arial" w:eastAsia="Times New Roman" w:hAnsi="Arial" w:cs="Arial"/>
                <w:sz w:val="18"/>
                <w:szCs w:val="18"/>
                <w:lang w:val="en-US" w:eastAsia="en-AU"/>
              </w:rPr>
              <w:t>------</w:t>
            </w:r>
          </w:p>
        </w:tc>
        <w:tc>
          <w:tcPr>
            <w:tcW w:w="1435" w:type="dxa"/>
            <w:tcBorders>
              <w:top w:val="nil"/>
              <w:left w:val="nil"/>
              <w:bottom w:val="single" w:sz="18" w:space="0" w:color="000000"/>
              <w:right w:val="single" w:sz="18" w:space="0" w:color="000000"/>
            </w:tcBorders>
            <w:hideMark/>
          </w:tcPr>
          <w:p w:rsidR="00586518" w:rsidRPr="006955E8" w:rsidRDefault="00586518" w:rsidP="00586518">
            <w:pPr>
              <w:spacing w:before="54" w:after="0" w:line="186" w:lineRule="atLeast"/>
              <w:ind w:right="43"/>
              <w:rPr>
                <w:rFonts w:ascii="Arial" w:eastAsia="Times New Roman" w:hAnsi="Arial" w:cs="Arial"/>
                <w:lang w:val="en-US" w:eastAsia="en-AU"/>
              </w:rPr>
            </w:pPr>
            <w:r w:rsidRPr="006955E8">
              <w:rPr>
                <w:rFonts w:ascii="Arial" w:eastAsia="Times New Roman" w:hAnsi="Arial" w:cs="Arial"/>
                <w:sz w:val="18"/>
                <w:szCs w:val="18"/>
                <w:lang w:val="en-US" w:eastAsia="en-AU"/>
              </w:rPr>
              <w:t>------</w:t>
            </w:r>
          </w:p>
        </w:tc>
        <w:tc>
          <w:tcPr>
            <w:tcW w:w="1398" w:type="dxa"/>
            <w:tcBorders>
              <w:top w:val="nil"/>
              <w:left w:val="nil"/>
              <w:bottom w:val="single" w:sz="18" w:space="0" w:color="000000"/>
              <w:right w:val="single" w:sz="18" w:space="0" w:color="000000"/>
            </w:tcBorders>
            <w:hideMark/>
          </w:tcPr>
          <w:p w:rsidR="00586518" w:rsidRPr="006955E8" w:rsidRDefault="00586518" w:rsidP="00586518">
            <w:pPr>
              <w:spacing w:before="54" w:after="0" w:line="186" w:lineRule="atLeast"/>
              <w:ind w:right="42"/>
              <w:rPr>
                <w:rFonts w:ascii="Arial" w:eastAsia="Times New Roman" w:hAnsi="Arial" w:cs="Arial"/>
                <w:lang w:val="en-US" w:eastAsia="en-AU"/>
              </w:rPr>
            </w:pPr>
            <w:r w:rsidRPr="006955E8">
              <w:rPr>
                <w:rFonts w:ascii="Arial" w:eastAsia="Times New Roman" w:hAnsi="Arial" w:cs="Arial"/>
                <w:sz w:val="18"/>
                <w:szCs w:val="18"/>
                <w:lang w:val="en-US" w:eastAsia="en-AU"/>
              </w:rPr>
              <w:t>------</w:t>
            </w:r>
          </w:p>
        </w:tc>
      </w:tr>
    </w:tbl>
    <w:p w:rsidR="00586518" w:rsidRPr="006955E8" w:rsidRDefault="00586518" w:rsidP="00586518">
      <w:pPr>
        <w:spacing w:before="115" w:after="0" w:line="240" w:lineRule="auto"/>
        <w:ind w:left="218"/>
        <w:rPr>
          <w:rFonts w:ascii="Arial" w:eastAsia="Times New Roman" w:hAnsi="Arial" w:cs="Arial"/>
          <w:color w:val="000000"/>
          <w:lang w:val="en-US" w:eastAsia="en-AU"/>
        </w:rPr>
      </w:pPr>
      <w:r w:rsidRPr="006955E8">
        <w:rPr>
          <w:rFonts w:ascii="Arial" w:eastAsia="Times New Roman" w:hAnsi="Arial" w:cs="Arial"/>
          <w:i/>
          <w:iCs/>
          <w:color w:val="000000"/>
          <w:sz w:val="20"/>
          <w:szCs w:val="20"/>
          <w:lang w:val="en-US" w:eastAsia="en-AU"/>
        </w:rPr>
        <w:t>Figure 6: Relationship between school form and age</w:t>
      </w:r>
    </w:p>
    <w:p w:rsidR="00586518" w:rsidRPr="006955E8" w:rsidRDefault="00586518" w:rsidP="00586518">
      <w:pPr>
        <w:spacing w:after="0" w:line="240" w:lineRule="auto"/>
        <w:rPr>
          <w:rFonts w:ascii="Arial" w:eastAsia="Times New Roman" w:hAnsi="Arial" w:cs="Arial"/>
          <w:color w:val="000000"/>
          <w:lang w:val="en-US" w:eastAsia="en-AU"/>
        </w:rPr>
      </w:pPr>
      <w:r w:rsidRPr="006955E8">
        <w:rPr>
          <w:rFonts w:ascii="Arial" w:eastAsia="Times New Roman" w:hAnsi="Arial" w:cs="Arial"/>
          <w:i/>
          <w:iCs/>
          <w:color w:val="000000"/>
          <w:lang w:val="en-US" w:eastAsia="en-AU"/>
        </w:rPr>
        <w:t> </w:t>
      </w:r>
    </w:p>
    <w:p w:rsidR="00586518" w:rsidRPr="006955E8" w:rsidRDefault="00586518" w:rsidP="00586518">
      <w:pPr>
        <w:spacing w:before="7" w:after="0" w:line="240" w:lineRule="auto"/>
        <w:rPr>
          <w:rFonts w:ascii="Arial" w:eastAsia="Times New Roman" w:hAnsi="Arial" w:cs="Arial"/>
          <w:color w:val="000000"/>
          <w:lang w:val="en-US" w:eastAsia="en-AU"/>
        </w:rPr>
      </w:pPr>
      <w:r w:rsidRPr="006955E8">
        <w:rPr>
          <w:rFonts w:ascii="Arial" w:eastAsia="Times New Roman" w:hAnsi="Arial" w:cs="Arial"/>
          <w:i/>
          <w:iCs/>
          <w:color w:val="000000"/>
          <w:sz w:val="21"/>
          <w:szCs w:val="21"/>
          <w:lang w:val="en-US" w:eastAsia="en-AU"/>
        </w:rPr>
        <w:t> </w:t>
      </w:r>
    </w:p>
    <w:tbl>
      <w:tblPr>
        <w:tblW w:w="0" w:type="auto"/>
        <w:tblCellSpacing w:w="0" w:type="dxa"/>
        <w:tblInd w:w="218" w:type="dxa"/>
        <w:tblCellMar>
          <w:left w:w="0" w:type="dxa"/>
          <w:right w:w="0" w:type="dxa"/>
        </w:tblCellMar>
        <w:tblLook w:val="04A0" w:firstRow="1" w:lastRow="0" w:firstColumn="1" w:lastColumn="0" w:noHBand="0" w:noVBand="1"/>
      </w:tblPr>
      <w:tblGrid>
        <w:gridCol w:w="1410"/>
        <w:gridCol w:w="2918"/>
      </w:tblGrid>
      <w:tr w:rsidR="00586518" w:rsidRPr="006955E8" w:rsidTr="00586518">
        <w:trPr>
          <w:gridAfter w:val="1"/>
          <w:tblCellSpacing w:w="0" w:type="dxa"/>
        </w:trPr>
        <w:tc>
          <w:tcPr>
            <w:tcW w:w="1410" w:type="dxa"/>
            <w:vAlign w:val="center"/>
            <w:hideMark/>
          </w:tcPr>
          <w:p w:rsidR="00586518" w:rsidRPr="006955E8" w:rsidRDefault="00586518" w:rsidP="00586518">
            <w:pPr>
              <w:spacing w:before="100" w:beforeAutospacing="1" w:after="100" w:afterAutospacing="1" w:line="240" w:lineRule="auto"/>
              <w:rPr>
                <w:rFonts w:ascii="Arial" w:eastAsia="Times New Roman" w:hAnsi="Arial" w:cs="Arial"/>
                <w:color w:val="000000"/>
                <w:lang w:val="en-US" w:eastAsia="en-AU"/>
              </w:rPr>
            </w:pPr>
          </w:p>
        </w:tc>
      </w:tr>
      <w:tr w:rsidR="00586518" w:rsidRPr="006955E8" w:rsidTr="00586518">
        <w:trPr>
          <w:tblCellSpacing w:w="0" w:type="dxa"/>
        </w:trPr>
        <w:tc>
          <w:tcPr>
            <w:tcW w:w="0" w:type="auto"/>
            <w:vAlign w:val="center"/>
            <w:hideMark/>
          </w:tcPr>
          <w:p w:rsidR="00586518" w:rsidRPr="006955E8" w:rsidRDefault="00586518" w:rsidP="00586518">
            <w:pPr>
              <w:spacing w:after="0" w:line="240" w:lineRule="auto"/>
              <w:rPr>
                <w:rFonts w:ascii="Times New Roman" w:eastAsia="Times New Roman" w:hAnsi="Times New Roman" w:cs="Times New Roman"/>
                <w:sz w:val="20"/>
                <w:szCs w:val="20"/>
                <w:lang w:val="en-US" w:eastAsia="en-AU"/>
              </w:rPr>
            </w:pPr>
          </w:p>
        </w:tc>
        <w:tc>
          <w:tcPr>
            <w:tcW w:w="0" w:type="auto"/>
            <w:vAlign w:val="center"/>
            <w:hideMark/>
          </w:tcPr>
          <w:p w:rsidR="00586518" w:rsidRPr="006955E8" w:rsidRDefault="00586518" w:rsidP="00586518">
            <w:pPr>
              <w:spacing w:after="0" w:line="240" w:lineRule="auto"/>
              <w:rPr>
                <w:rFonts w:ascii="Times New Roman" w:eastAsia="Times New Roman" w:hAnsi="Times New Roman" w:cs="Times New Roman"/>
                <w:sz w:val="24"/>
                <w:szCs w:val="24"/>
                <w:lang w:val="en-US" w:eastAsia="en-AU"/>
              </w:rPr>
            </w:pPr>
            <w:r w:rsidRPr="006955E8">
              <w:rPr>
                <w:rFonts w:ascii="Times New Roman" w:eastAsia="Times New Roman" w:hAnsi="Times New Roman" w:cs="Times New Roman"/>
                <w:noProof/>
                <w:sz w:val="24"/>
                <w:szCs w:val="24"/>
                <w:lang w:val="en-US" w:eastAsia="en-AU"/>
              </w:rPr>
              <mc:AlternateContent>
                <mc:Choice Requires="wps">
                  <w:drawing>
                    <wp:inline distT="0" distB="0" distL="0" distR="0">
                      <wp:extent cx="1852930" cy="15875"/>
                      <wp:effectExtent l="0" t="0" r="0" b="0"/>
                      <wp:docPr id="6" name="Rectangle 6" descr="https://www.translatoruser.net/%5bGerman%5d%20Schurkmann%20&amp;%20Schuhen%20(2013)%20-%20Copy_files/image00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52930" cy="15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789BCD" id="Rectangle 6" o:spid="_x0000_s1026" alt="https://www.translatoruser.net/%5bGerman%5d%20Schurkmann%20&amp;%20Schuhen%20(2013)%20-%20Copy_files/image002.gif" style="width:145.9pt;height: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" filled="f" stroked="f">
                      <o:lock v:ext="edit" aspectratio="t"/>
                      <w10:anchorlock/>
                    </v:rect>
                  </w:pict>
                </mc:Fallback>
              </mc:AlternateContent>
            </w:r>
          </w:p>
        </w:tc>
      </w:tr>
    </w:tbl>
    <w:p w:rsidR="006955E8" w:rsidRPr="006955E8" w:rsidRDefault="00586518" w:rsidP="006955E8">
      <w:pPr>
        <w:spacing w:before="1" w:after="0" w:line="330" w:lineRule="atLeast"/>
        <w:ind w:left="218" w:right="229"/>
        <w:rPr>
          <w:rFonts w:ascii="Arial" w:eastAsia="Times New Roman" w:hAnsi="Arial" w:cs="Arial"/>
          <w:color w:val="000000"/>
          <w:lang w:val="en-US" w:eastAsia="en-AU"/>
        </w:rPr>
      </w:pPr>
      <w:r w:rsidRPr="006955E8">
        <w:rPr>
          <w:rFonts w:ascii="Arial" w:eastAsia="Times New Roman" w:hAnsi="Arial" w:cs="Arial"/>
          <w:color w:val="000000"/>
          <w:lang w:val="en-US" w:eastAsia="en-AU"/>
        </w:rPr>
        <w:br w:type="textWrapping" w:clear="all"/>
        <w:t xml:space="preserve">Overall, there is a significant correlation between the forms of schooling. In comparison, 15-year-olds in high school have a 10% higher pupil than their peers in secondary schools. The lowest values </w:t>
      </w:r>
      <w:proofErr w:type="gramStart"/>
      <w:r w:rsidRPr="006955E8">
        <w:rPr>
          <w:rFonts w:ascii="Arial" w:eastAsia="Times New Roman" w:hAnsi="Arial" w:cs="Arial"/>
          <w:color w:val="000000"/>
          <w:lang w:val="en-US" w:eastAsia="en-AU"/>
        </w:rPr>
        <w:t>are recorded</w:t>
      </w:r>
      <w:proofErr w:type="gramEnd"/>
      <w:r w:rsidRPr="006955E8">
        <w:rPr>
          <w:rFonts w:ascii="Arial" w:eastAsia="Times New Roman" w:hAnsi="Arial" w:cs="Arial"/>
          <w:color w:val="000000"/>
          <w:lang w:val="en-US" w:eastAsia="en-AU"/>
        </w:rPr>
        <w:t xml:space="preserve"> at the gym </w:t>
      </w:r>
      <w:proofErr w:type="spellStart"/>
      <w:r w:rsidRPr="006955E8">
        <w:rPr>
          <w:rFonts w:ascii="Arial" w:eastAsia="Times New Roman" w:hAnsi="Arial" w:cs="Arial"/>
          <w:color w:val="000000"/>
          <w:lang w:val="en-US" w:eastAsia="en-AU"/>
        </w:rPr>
        <w:t>nasium</w:t>
      </w:r>
      <w:proofErr w:type="spellEnd"/>
      <w:r w:rsidRPr="006955E8">
        <w:rPr>
          <w:rFonts w:ascii="Arial" w:eastAsia="Times New Roman" w:hAnsi="Arial" w:cs="Arial"/>
          <w:color w:val="000000"/>
          <w:lang w:val="en-US" w:eastAsia="en-AU"/>
        </w:rPr>
        <w:t xml:space="preserve"> for 16-year-olds and at the secondary school for 15-year-olds. Overall, there are no significant differences between school types among 16-year-olds.</w:t>
      </w:r>
    </w:p>
    <w:p w:rsidR="006955E8" w:rsidRPr="006955E8" w:rsidRDefault="006955E8">
      <w:pPr>
        <w:rPr>
          <w:rFonts w:ascii="Arial" w:eastAsia="Times New Roman" w:hAnsi="Arial" w:cs="Arial"/>
          <w:color w:val="000000"/>
          <w:lang w:val="en-US" w:eastAsia="en-AU"/>
        </w:rPr>
      </w:pPr>
      <w:r w:rsidRPr="006955E8">
        <w:rPr>
          <w:rFonts w:ascii="Arial" w:eastAsia="Times New Roman" w:hAnsi="Arial" w:cs="Arial"/>
          <w:color w:val="000000"/>
          <w:lang w:val="en-US" w:eastAsia="en-AU"/>
        </w:rPr>
        <w:br w:type="page"/>
      </w:r>
    </w:p>
    <w:p w:rsidR="00586518" w:rsidRPr="006955E8" w:rsidRDefault="00586518" w:rsidP="006955E8">
      <w:pPr>
        <w:spacing w:before="1" w:after="0" w:line="330" w:lineRule="atLeast"/>
        <w:ind w:left="218" w:right="229"/>
        <w:rPr>
          <w:rFonts w:ascii="Arial" w:eastAsia="Times New Roman" w:hAnsi="Arial" w:cs="Arial"/>
          <w:color w:val="000000"/>
          <w:lang w:val="en-US" w:eastAsia="en-AU"/>
        </w:rPr>
      </w:pPr>
      <w:r w:rsidRPr="006955E8">
        <w:rPr>
          <w:rFonts w:ascii="Arial" w:eastAsia="Times New Roman" w:hAnsi="Arial" w:cs="Arial"/>
          <w:color w:val="000000"/>
          <w:lang w:val="en-US" w:eastAsia="en-AU"/>
        </w:rPr>
        <w:lastRenderedPageBreak/>
        <w:t>An explanation for this development could be that in the 10th year of the grammar school many pupils have changed from other forms of school (introduction phase in NRW/G8) and the values are similar between these two types of school. While in grammar schools the values for 14 to 16-year-olds are decreasing and only among 17-year-olds are rising marginally, there is a difference of 0.7 between 15 and 16-year-olds at secondary school.</w:t>
      </w:r>
    </w:p>
    <w:p w:rsidR="00586518" w:rsidRPr="006955E8" w:rsidRDefault="00586518" w:rsidP="00586518">
      <w:pPr>
        <w:spacing w:after="0" w:line="330" w:lineRule="atLeast"/>
        <w:ind w:left="218" w:right="231"/>
        <w:rPr>
          <w:rFonts w:ascii="Arial" w:eastAsia="Times New Roman" w:hAnsi="Arial" w:cs="Arial"/>
          <w:color w:val="000000"/>
          <w:lang w:val="en-US" w:eastAsia="en-AU"/>
        </w:rPr>
      </w:pPr>
      <w:r w:rsidRPr="006955E8">
        <w:rPr>
          <w:rFonts w:ascii="Arial" w:eastAsia="Times New Roman" w:hAnsi="Arial" w:cs="Arial"/>
          <w:color w:val="000000"/>
          <w:lang w:val="en-US" w:eastAsia="en-AU"/>
        </w:rPr>
        <w:t xml:space="preserve">In the case of vocational schools, the total values remain below 0.5 in all classes of education, thus subjecting the falling values to the age in education 6. The relationship between the values of the values of the school and the motivation and the attitude towards money, in relation to school form and age, </w:t>
      </w:r>
      <w:proofErr w:type="gramStart"/>
      <w:r w:rsidRPr="006955E8">
        <w:rPr>
          <w:rFonts w:ascii="Arial" w:eastAsia="Times New Roman" w:hAnsi="Arial" w:cs="Arial"/>
          <w:color w:val="000000"/>
          <w:lang w:val="en-US" w:eastAsia="en-AU"/>
        </w:rPr>
        <w:t>should be examined</w:t>
      </w:r>
      <w:proofErr w:type="gramEnd"/>
      <w:r w:rsidRPr="006955E8">
        <w:rPr>
          <w:rFonts w:ascii="Arial" w:eastAsia="Times New Roman" w:hAnsi="Arial" w:cs="Arial"/>
          <w:color w:val="000000"/>
          <w:lang w:val="en-US" w:eastAsia="en-AU"/>
        </w:rPr>
        <w:t>. This could be a possible explanation of these initial results.</w:t>
      </w:r>
    </w:p>
    <w:p w:rsidR="00586518" w:rsidRPr="006955E8" w:rsidRDefault="00586518" w:rsidP="00586518">
      <w:pPr>
        <w:spacing w:before="10" w:after="0" w:line="240" w:lineRule="auto"/>
        <w:rPr>
          <w:rFonts w:ascii="Arial" w:eastAsia="Times New Roman" w:hAnsi="Arial" w:cs="Arial"/>
          <w:color w:val="000000"/>
          <w:lang w:val="en-US" w:eastAsia="en-AU"/>
        </w:rPr>
      </w:pPr>
      <w:r w:rsidRPr="006955E8">
        <w:rPr>
          <w:rFonts w:ascii="Arial" w:eastAsia="Times New Roman" w:hAnsi="Arial" w:cs="Arial"/>
          <w:color w:val="000000"/>
          <w:sz w:val="32"/>
          <w:szCs w:val="32"/>
          <w:lang w:val="en-US" w:eastAsia="en-AU"/>
        </w:rPr>
        <w:t> </w:t>
      </w:r>
    </w:p>
    <w:p w:rsidR="00586518" w:rsidRPr="006955E8" w:rsidRDefault="00FA7915" w:rsidP="006955E8">
      <w:pPr>
        <w:spacing w:before="1" w:after="0" w:line="240" w:lineRule="auto"/>
        <w:ind w:left="650" w:hanging="433"/>
        <w:outlineLvl w:val="0"/>
        <w:rPr>
          <w:rFonts w:ascii="Arial" w:eastAsia="Times New Roman" w:hAnsi="Arial" w:cs="Arial"/>
          <w:b/>
          <w:bCs/>
          <w:color w:val="000000"/>
          <w:kern w:val="36"/>
          <w:sz w:val="26"/>
          <w:szCs w:val="26"/>
          <w:lang w:val="en-US" w:eastAsia="en-AU"/>
        </w:rPr>
      </w:pPr>
      <w:proofErr w:type="gramStart"/>
      <w:r>
        <w:rPr>
          <w:rFonts w:ascii="Arial" w:eastAsia="Times New Roman" w:hAnsi="Arial" w:cs="Arial"/>
          <w:b/>
          <w:bCs/>
          <w:color w:val="000000"/>
          <w:kern w:val="36"/>
          <w:sz w:val="26"/>
          <w:szCs w:val="26"/>
          <w:lang w:val="en-US" w:eastAsia="en-AU"/>
        </w:rPr>
        <w:t>6</w:t>
      </w:r>
      <w:proofErr w:type="gramEnd"/>
      <w:r w:rsidR="00586518" w:rsidRPr="006955E8">
        <w:rPr>
          <w:rFonts w:ascii="Arial" w:eastAsia="Times New Roman" w:hAnsi="Arial" w:cs="Arial"/>
          <w:b/>
          <w:bCs/>
          <w:color w:val="000000"/>
          <w:kern w:val="36"/>
          <w:sz w:val="26"/>
          <w:szCs w:val="26"/>
          <w:lang w:val="en-US" w:eastAsia="en-AU"/>
        </w:rPr>
        <w:t> Conclusion</w:t>
      </w:r>
    </w:p>
    <w:p w:rsidR="00586518" w:rsidRPr="006955E8" w:rsidRDefault="00586518" w:rsidP="00586518">
      <w:pPr>
        <w:spacing w:before="151" w:after="0" w:line="330" w:lineRule="atLeast"/>
        <w:ind w:left="218" w:right="230"/>
        <w:rPr>
          <w:rFonts w:ascii="Arial" w:eastAsia="Times New Roman" w:hAnsi="Arial" w:cs="Arial"/>
          <w:color w:val="000000"/>
          <w:lang w:val="en-US" w:eastAsia="en-AU"/>
        </w:rPr>
      </w:pPr>
      <w:r w:rsidRPr="006955E8">
        <w:rPr>
          <w:rFonts w:ascii="Arial" w:eastAsia="Times New Roman" w:hAnsi="Arial" w:cs="Arial"/>
          <w:color w:val="000000"/>
          <w:lang w:val="en-US" w:eastAsia="en-AU"/>
        </w:rPr>
        <w:t>Despite the many studies, the discussion about financial literacy is still in its infancy, as a uniform understanding of a valid survey is not yet foreseeable. Important products, </w:t>
      </w:r>
      <w:r w:rsidRPr="006955E8">
        <w:rPr>
          <w:rFonts w:ascii="Arial" w:eastAsia="Times New Roman" w:hAnsi="Arial" w:cs="Arial"/>
          <w:color w:val="000000"/>
          <w:spacing w:val="-2"/>
          <w:lang w:val="en-US" w:eastAsia="en-AU"/>
        </w:rPr>
        <w:t>such as </w:t>
      </w:r>
      <w:r w:rsidRPr="006955E8">
        <w:rPr>
          <w:rFonts w:ascii="Arial" w:eastAsia="Times New Roman" w:hAnsi="Arial" w:cs="Arial"/>
          <w:color w:val="000000"/>
          <w:lang w:val="en-US" w:eastAsia="en-AU"/>
        </w:rPr>
        <w:t xml:space="preserve">the handling of online computers for their own information and risk prevention, </w:t>
      </w:r>
      <w:proofErr w:type="gramStart"/>
      <w:r w:rsidRPr="006955E8">
        <w:rPr>
          <w:rFonts w:ascii="Arial" w:eastAsia="Times New Roman" w:hAnsi="Arial" w:cs="Arial"/>
          <w:color w:val="000000"/>
          <w:lang w:val="en-US" w:eastAsia="en-AU"/>
        </w:rPr>
        <w:t>have not yet been taken</w:t>
      </w:r>
      <w:proofErr w:type="gramEnd"/>
      <w:r w:rsidRPr="006955E8">
        <w:rPr>
          <w:rFonts w:ascii="Arial" w:eastAsia="Times New Roman" w:hAnsi="Arial" w:cs="Arial"/>
          <w:color w:val="000000"/>
          <w:lang w:val="en-US" w:eastAsia="en-AU"/>
        </w:rPr>
        <w:t xml:space="preserve"> into account and can be used for the first time in FILS. The item analysis and the evaluations of the variable have shown that the collection of action-based</w:t>
      </w:r>
      <w:r w:rsidRPr="006955E8">
        <w:rPr>
          <w:rFonts w:ascii="Arial" w:eastAsia="Times New Roman" w:hAnsi="Arial" w:cs="Arial"/>
          <w:color w:val="000000"/>
          <w:spacing w:val="-8"/>
          <w:lang w:val="en-US" w:eastAsia="en-AU"/>
        </w:rPr>
        <w:t> </w:t>
      </w:r>
      <w:r w:rsidRPr="006955E8">
        <w:rPr>
          <w:rFonts w:ascii="Arial" w:eastAsia="Times New Roman" w:hAnsi="Arial" w:cs="Arial"/>
          <w:color w:val="000000"/>
          <w:lang w:val="en-US" w:eastAsia="en-AU"/>
        </w:rPr>
        <w:t>data is necessary and further in order to capture financial literacy in all facets.</w:t>
      </w:r>
    </w:p>
    <w:p w:rsidR="00586518" w:rsidRPr="006955E8" w:rsidRDefault="00586518" w:rsidP="00586518">
      <w:pPr>
        <w:spacing w:before="11" w:after="0" w:line="240" w:lineRule="auto"/>
        <w:rPr>
          <w:rFonts w:ascii="Arial" w:eastAsia="Times New Roman" w:hAnsi="Arial" w:cs="Arial"/>
          <w:color w:val="000000"/>
          <w:lang w:val="en-US" w:eastAsia="en-AU"/>
        </w:rPr>
      </w:pPr>
      <w:r w:rsidRPr="006955E8">
        <w:rPr>
          <w:rFonts w:ascii="Arial" w:eastAsia="Times New Roman" w:hAnsi="Arial" w:cs="Arial"/>
          <w:color w:val="000000"/>
          <w:sz w:val="32"/>
          <w:szCs w:val="32"/>
          <w:lang w:val="en-US" w:eastAsia="en-AU"/>
        </w:rPr>
        <w:t> </w:t>
      </w:r>
    </w:p>
    <w:p w:rsidR="00586518" w:rsidRPr="006955E8" w:rsidRDefault="00586518" w:rsidP="00586518">
      <w:pPr>
        <w:spacing w:after="0" w:line="240" w:lineRule="auto"/>
        <w:ind w:left="218"/>
        <w:outlineLvl w:val="0"/>
        <w:rPr>
          <w:rFonts w:ascii="Arial" w:eastAsia="Times New Roman" w:hAnsi="Arial" w:cs="Arial"/>
          <w:b/>
          <w:bCs/>
          <w:color w:val="000000"/>
          <w:kern w:val="36"/>
          <w:sz w:val="26"/>
          <w:szCs w:val="26"/>
          <w:lang w:val="en-US" w:eastAsia="en-AU"/>
        </w:rPr>
      </w:pPr>
      <w:r w:rsidRPr="006955E8">
        <w:rPr>
          <w:rFonts w:ascii="Arial" w:eastAsia="Times New Roman" w:hAnsi="Arial" w:cs="Arial"/>
          <w:b/>
          <w:bCs/>
          <w:color w:val="000000"/>
          <w:kern w:val="36"/>
          <w:sz w:val="26"/>
          <w:szCs w:val="26"/>
          <w:lang w:val="en-US" w:eastAsia="en-AU"/>
        </w:rPr>
        <w:t>Bibliography</w:t>
      </w:r>
    </w:p>
    <w:p w:rsidR="00586518" w:rsidRPr="006955E8" w:rsidRDefault="00586518" w:rsidP="00586518">
      <w:pPr>
        <w:spacing w:before="151" w:after="0" w:line="240" w:lineRule="auto"/>
        <w:ind w:left="643" w:right="359" w:hanging="425"/>
        <w:rPr>
          <w:rFonts w:ascii="Arial" w:eastAsia="Times New Roman" w:hAnsi="Arial" w:cs="Arial"/>
          <w:color w:val="000000"/>
          <w:lang w:val="en-US" w:eastAsia="en-AU"/>
        </w:rPr>
      </w:pPr>
      <w:r w:rsidRPr="006955E8">
        <w:rPr>
          <w:rFonts w:ascii="Arial" w:eastAsia="Times New Roman" w:hAnsi="Arial" w:cs="Arial"/>
          <w:color w:val="000000"/>
          <w:lang w:val="en-US" w:eastAsia="en-AU"/>
        </w:rPr>
        <w:t xml:space="preserve">Aprea, C. (2012): Measuring the ability to deal with money and financial topics: Selected instruments and alternative diagnostic approaches. In: Vocational and economic education online, </w:t>
      </w:r>
      <w:proofErr w:type="spellStart"/>
      <w:r w:rsidRPr="006955E8">
        <w:rPr>
          <w:rFonts w:ascii="Arial" w:eastAsia="Times New Roman" w:hAnsi="Arial" w:cs="Arial"/>
          <w:color w:val="000000"/>
          <w:lang w:val="en-US" w:eastAsia="en-AU"/>
        </w:rPr>
        <w:t>bwp</w:t>
      </w:r>
      <w:proofErr w:type="spellEnd"/>
      <w:r w:rsidRPr="006955E8">
        <w:rPr>
          <w:rFonts w:ascii="Arial" w:eastAsia="Times New Roman" w:hAnsi="Arial" w:cs="Arial"/>
          <w:color w:val="000000"/>
          <w:lang w:val="en-US" w:eastAsia="en-AU"/>
        </w:rPr>
        <w:t>@ No.22. Online: </w:t>
      </w:r>
      <w:hyperlink r:id="rId8" w:history="1">
        <w:r w:rsidRPr="006955E8">
          <w:rPr>
            <w:rFonts w:ascii="Arial" w:eastAsia="Times New Roman" w:hAnsi="Arial" w:cs="Arial"/>
            <w:lang w:val="en-US" w:eastAsia="en-AU"/>
          </w:rPr>
          <w:t>http://www.bwpat.de/ausgabe22/aprea_bwpat22.pdf </w:t>
        </w:r>
      </w:hyperlink>
      <w:r w:rsidRPr="006955E8">
        <w:rPr>
          <w:rFonts w:ascii="Arial" w:eastAsia="Times New Roman" w:hAnsi="Arial" w:cs="Arial"/>
          <w:color w:val="000000"/>
          <w:lang w:val="en-US" w:eastAsia="en-AU"/>
        </w:rPr>
        <w:t>(30.08.12).</w:t>
      </w:r>
    </w:p>
    <w:p w:rsidR="00586518" w:rsidRPr="006955E8" w:rsidRDefault="00586518" w:rsidP="00586518">
      <w:pPr>
        <w:spacing w:before="119" w:after="0" w:line="240" w:lineRule="auto"/>
        <w:ind w:left="643" w:right="436" w:hanging="425"/>
        <w:rPr>
          <w:rFonts w:ascii="Arial" w:eastAsia="Times New Roman" w:hAnsi="Arial" w:cs="Arial"/>
          <w:color w:val="000000"/>
          <w:lang w:val="en-US" w:eastAsia="en-AU"/>
        </w:rPr>
      </w:pPr>
      <w:proofErr w:type="spellStart"/>
      <w:r w:rsidRPr="006955E8">
        <w:rPr>
          <w:rFonts w:ascii="Arial" w:eastAsia="Times New Roman" w:hAnsi="Arial" w:cs="Arial"/>
          <w:color w:val="000000"/>
          <w:lang w:val="en-US" w:eastAsia="en-AU"/>
        </w:rPr>
        <w:t>Autralian</w:t>
      </w:r>
      <w:proofErr w:type="spellEnd"/>
      <w:r w:rsidRPr="006955E8">
        <w:rPr>
          <w:rFonts w:ascii="Arial" w:eastAsia="Times New Roman" w:hAnsi="Arial" w:cs="Arial"/>
          <w:color w:val="000000"/>
          <w:lang w:val="en-US" w:eastAsia="en-AU"/>
        </w:rPr>
        <w:t xml:space="preserve"> Ministerial Council on Education, Employment Training and Youth Affairs (2006): National Consumer and Financial Literacy Framework. Online: </w:t>
      </w:r>
      <w:hyperlink r:id="rId9" w:history="1">
        <w:r w:rsidRPr="006955E8">
          <w:rPr>
            <w:rFonts w:ascii="Arial" w:eastAsia="Times New Roman" w:hAnsi="Arial" w:cs="Arial"/>
            <w:lang w:val="en-US" w:eastAsia="en-AU"/>
          </w:rPr>
          <w:t>www.mceetya.edu.au/verve/_resources/Financial_Literacy_Framework.pdf </w:t>
        </w:r>
      </w:hyperlink>
      <w:r w:rsidRPr="006955E8">
        <w:rPr>
          <w:rFonts w:ascii="Arial" w:eastAsia="Times New Roman" w:hAnsi="Arial" w:cs="Arial"/>
          <w:color w:val="000000"/>
          <w:lang w:val="en-US" w:eastAsia="en-AU"/>
        </w:rPr>
        <w:t>(08/30/12).</w:t>
      </w:r>
    </w:p>
    <w:p w:rsidR="00586518" w:rsidRPr="006955E8" w:rsidRDefault="00586518" w:rsidP="00586518">
      <w:pPr>
        <w:spacing w:before="122" w:after="0" w:line="240" w:lineRule="auto"/>
        <w:ind w:left="643" w:right="277" w:hanging="425"/>
        <w:rPr>
          <w:rFonts w:ascii="Arial" w:eastAsia="Times New Roman" w:hAnsi="Arial" w:cs="Arial"/>
          <w:color w:val="000000"/>
          <w:lang w:val="en-US" w:eastAsia="en-AU"/>
        </w:rPr>
      </w:pPr>
      <w:r w:rsidRPr="006955E8">
        <w:rPr>
          <w:rFonts w:ascii="Arial" w:eastAsia="Times New Roman" w:hAnsi="Arial" w:cs="Arial"/>
          <w:color w:val="000000"/>
          <w:lang w:val="en-US" w:eastAsia="en-AU"/>
        </w:rPr>
        <w:t xml:space="preserve">Barry, D., </w:t>
      </w:r>
      <w:proofErr w:type="gramStart"/>
      <w:r w:rsidRPr="006955E8">
        <w:rPr>
          <w:rFonts w:ascii="Arial" w:eastAsia="Times New Roman" w:hAnsi="Arial" w:cs="Arial"/>
          <w:color w:val="000000"/>
          <w:lang w:val="en-US" w:eastAsia="en-AU"/>
        </w:rPr>
        <w:t>Breuer</w:t>
      </w:r>
      <w:proofErr w:type="gramEnd"/>
      <w:r w:rsidRPr="006955E8">
        <w:rPr>
          <w:rFonts w:ascii="Arial" w:eastAsia="Times New Roman" w:hAnsi="Arial" w:cs="Arial"/>
          <w:color w:val="000000"/>
          <w:lang w:val="en-US" w:eastAsia="en-AU"/>
        </w:rPr>
        <w:t xml:space="preserve"> K. (in print) (2012): The attitude towards money among young people and young adults – development of an instrument in German. In: Discussion </w:t>
      </w:r>
      <w:proofErr w:type="spellStart"/>
      <w:r w:rsidRPr="006955E8">
        <w:rPr>
          <w:rFonts w:ascii="Arial" w:eastAsia="Times New Roman" w:hAnsi="Arial" w:cs="Arial"/>
          <w:color w:val="000000"/>
          <w:lang w:val="en-US" w:eastAsia="en-AU"/>
        </w:rPr>
        <w:t>pa</w:t>
      </w:r>
      <w:proofErr w:type="spellEnd"/>
      <w:r w:rsidRPr="006955E8">
        <w:rPr>
          <w:rFonts w:ascii="Arial" w:eastAsia="Times New Roman" w:hAnsi="Arial" w:cs="Arial"/>
          <w:color w:val="000000"/>
          <w:lang w:val="en-US" w:eastAsia="en-AU"/>
        </w:rPr>
        <w:t xml:space="preserve">- per number 1202. (ed.): Social participation despite debt, C. W. </w:t>
      </w:r>
      <w:proofErr w:type="spellStart"/>
      <w:r w:rsidRPr="006955E8">
        <w:rPr>
          <w:rFonts w:ascii="Arial" w:eastAsia="Times New Roman" w:hAnsi="Arial" w:cs="Arial"/>
          <w:color w:val="000000"/>
          <w:lang w:val="en-US" w:eastAsia="en-AU"/>
        </w:rPr>
        <w:t>Hergenröder</w:t>
      </w:r>
      <w:proofErr w:type="spellEnd"/>
      <w:r w:rsidRPr="006955E8">
        <w:rPr>
          <w:rFonts w:ascii="Arial" w:eastAsia="Times New Roman" w:hAnsi="Arial" w:cs="Arial"/>
          <w:color w:val="000000"/>
          <w:lang w:val="en-US" w:eastAsia="en-AU"/>
        </w:rPr>
        <w:t>, Wiesbaden. Online: </w:t>
      </w:r>
      <w:hyperlink r:id="rId10" w:history="1">
        <w:r w:rsidRPr="006955E8">
          <w:rPr>
            <w:rFonts w:ascii="Arial" w:eastAsia="Times New Roman" w:hAnsi="Arial" w:cs="Arial"/>
            <w:lang w:val="en-US" w:eastAsia="en-AU"/>
          </w:rPr>
          <w:t>http://wiwi.uni-mainz.de/Dateien/DP_1202.pdf </w:t>
        </w:r>
      </w:hyperlink>
      <w:r w:rsidRPr="006955E8">
        <w:rPr>
          <w:rFonts w:ascii="Arial" w:eastAsia="Times New Roman" w:hAnsi="Arial" w:cs="Arial"/>
          <w:color w:val="000000"/>
          <w:lang w:val="en-US" w:eastAsia="en-AU"/>
        </w:rPr>
        <w:t>(08/30/12).</w:t>
      </w:r>
    </w:p>
    <w:p w:rsidR="00586518" w:rsidRPr="006955E8" w:rsidRDefault="00586518" w:rsidP="00586518">
      <w:pPr>
        <w:spacing w:before="119" w:after="0" w:line="240" w:lineRule="auto"/>
        <w:ind w:left="218"/>
        <w:rPr>
          <w:rFonts w:ascii="Arial" w:eastAsia="Times New Roman" w:hAnsi="Arial" w:cs="Arial"/>
          <w:color w:val="000000"/>
          <w:lang w:val="en-US" w:eastAsia="en-AU"/>
        </w:rPr>
      </w:pPr>
      <w:r w:rsidRPr="006955E8">
        <w:rPr>
          <w:rFonts w:ascii="Arial" w:eastAsia="Times New Roman" w:hAnsi="Arial" w:cs="Arial"/>
          <w:color w:val="000000"/>
          <w:lang w:val="en-US" w:eastAsia="en-AU"/>
        </w:rPr>
        <w:t xml:space="preserve">Barton, D., Hamilton, </w:t>
      </w:r>
      <w:proofErr w:type="gramStart"/>
      <w:r w:rsidRPr="006955E8">
        <w:rPr>
          <w:rFonts w:ascii="Arial" w:eastAsia="Times New Roman" w:hAnsi="Arial" w:cs="Arial"/>
          <w:color w:val="000000"/>
          <w:lang w:val="en-US" w:eastAsia="en-AU"/>
        </w:rPr>
        <w:t>M</w:t>
      </w:r>
      <w:proofErr w:type="gramEnd"/>
      <w:r w:rsidRPr="006955E8">
        <w:rPr>
          <w:rFonts w:ascii="Arial" w:eastAsia="Times New Roman" w:hAnsi="Arial" w:cs="Arial"/>
          <w:color w:val="000000"/>
          <w:lang w:val="en-US" w:eastAsia="en-AU"/>
        </w:rPr>
        <w:t>. (2000): Local Literacies. Reading and Writing in One Community.</w:t>
      </w:r>
    </w:p>
    <w:p w:rsidR="00586518" w:rsidRPr="006955E8" w:rsidRDefault="00586518" w:rsidP="00586518">
      <w:pPr>
        <w:spacing w:before="1" w:after="0" w:line="240" w:lineRule="auto"/>
        <w:ind w:left="643"/>
        <w:rPr>
          <w:rFonts w:ascii="Arial" w:eastAsia="Times New Roman" w:hAnsi="Arial" w:cs="Arial"/>
          <w:color w:val="000000"/>
          <w:lang w:val="en-US" w:eastAsia="en-AU"/>
        </w:rPr>
      </w:pPr>
      <w:r w:rsidRPr="006955E8">
        <w:rPr>
          <w:rFonts w:ascii="Arial" w:eastAsia="Times New Roman" w:hAnsi="Arial" w:cs="Arial"/>
          <w:color w:val="000000"/>
          <w:lang w:val="en-US" w:eastAsia="en-AU"/>
        </w:rPr>
        <w:t>London/New York: Routledge.</w:t>
      </w:r>
    </w:p>
    <w:p w:rsidR="006955E8" w:rsidRDefault="00586518" w:rsidP="006955E8">
      <w:pPr>
        <w:spacing w:before="119" w:after="0" w:line="240" w:lineRule="auto"/>
        <w:ind w:left="643" w:right="310" w:hanging="425"/>
        <w:rPr>
          <w:rFonts w:ascii="Arial" w:eastAsia="Times New Roman" w:hAnsi="Arial" w:cs="Arial"/>
          <w:color w:val="000000"/>
          <w:lang w:val="en-US" w:eastAsia="en-AU"/>
        </w:rPr>
      </w:pPr>
      <w:r w:rsidRPr="006955E8">
        <w:rPr>
          <w:rFonts w:ascii="Arial" w:eastAsia="Times New Roman" w:hAnsi="Arial" w:cs="Arial"/>
          <w:color w:val="000000"/>
          <w:lang w:val="en-US" w:eastAsia="en-AU"/>
        </w:rPr>
        <w:t xml:space="preserve">Basic Skills Agency (1993): Parents and their </w:t>
      </w:r>
      <w:proofErr w:type="spellStart"/>
      <w:r w:rsidRPr="006955E8">
        <w:rPr>
          <w:rFonts w:ascii="Arial" w:eastAsia="Times New Roman" w:hAnsi="Arial" w:cs="Arial"/>
          <w:color w:val="000000"/>
          <w:lang w:val="en-US" w:eastAsia="en-AU"/>
        </w:rPr>
        <w:t>schildren</w:t>
      </w:r>
      <w:proofErr w:type="spellEnd"/>
      <w:r w:rsidRPr="006955E8">
        <w:rPr>
          <w:rFonts w:ascii="Arial" w:eastAsia="Times New Roman" w:hAnsi="Arial" w:cs="Arial"/>
          <w:color w:val="000000"/>
          <w:lang w:val="en-US" w:eastAsia="en-AU"/>
        </w:rPr>
        <w:t>. The Intergenerational Effect of Poor Basic Skills, London, Adult Literacy and Basic Skills Unit.</w:t>
      </w:r>
    </w:p>
    <w:p w:rsidR="006955E8" w:rsidRDefault="006955E8">
      <w:pPr>
        <w:rPr>
          <w:rFonts w:ascii="Arial" w:eastAsia="Times New Roman" w:hAnsi="Arial" w:cs="Arial"/>
          <w:color w:val="000000"/>
          <w:lang w:val="en-US" w:eastAsia="en-AU"/>
        </w:rPr>
      </w:pPr>
      <w:r>
        <w:rPr>
          <w:rFonts w:ascii="Arial" w:eastAsia="Times New Roman" w:hAnsi="Arial" w:cs="Arial"/>
          <w:color w:val="000000"/>
          <w:lang w:val="en-US" w:eastAsia="en-AU"/>
        </w:rPr>
        <w:br w:type="page"/>
      </w:r>
    </w:p>
    <w:p w:rsidR="00586518" w:rsidRPr="006955E8" w:rsidRDefault="00586518" w:rsidP="006955E8">
      <w:pPr>
        <w:spacing w:before="119" w:after="0" w:line="240" w:lineRule="auto"/>
        <w:ind w:left="643" w:right="310" w:hanging="425"/>
        <w:rPr>
          <w:rFonts w:ascii="Arial" w:eastAsia="Times New Roman" w:hAnsi="Arial" w:cs="Arial"/>
          <w:color w:val="000000"/>
          <w:lang w:val="en-US" w:eastAsia="en-AU"/>
        </w:rPr>
      </w:pPr>
      <w:proofErr w:type="spellStart"/>
      <w:r w:rsidRPr="006955E8">
        <w:rPr>
          <w:rFonts w:ascii="Arial" w:eastAsia="Times New Roman" w:hAnsi="Arial" w:cs="Arial"/>
          <w:color w:val="000000"/>
          <w:lang w:val="en-US" w:eastAsia="en-AU"/>
        </w:rPr>
        <w:lastRenderedPageBreak/>
        <w:t>Baur</w:t>
      </w:r>
      <w:proofErr w:type="spellEnd"/>
      <w:r w:rsidRPr="006955E8">
        <w:rPr>
          <w:rFonts w:ascii="Arial" w:eastAsia="Times New Roman" w:hAnsi="Arial" w:cs="Arial"/>
          <w:color w:val="000000"/>
          <w:lang w:val="en-US" w:eastAsia="en-AU"/>
        </w:rPr>
        <w:t>, N., Fromm, S. (2008): Data analysis with SPSS for advanced, Berlin: Springer.</w:t>
      </w:r>
    </w:p>
    <w:p w:rsidR="00586518" w:rsidRPr="006955E8" w:rsidRDefault="00586518" w:rsidP="00586518">
      <w:pPr>
        <w:spacing w:before="119" w:after="0" w:line="240" w:lineRule="auto"/>
        <w:ind w:left="643" w:right="432" w:hanging="425"/>
        <w:rPr>
          <w:rFonts w:ascii="Arial" w:eastAsia="Times New Roman" w:hAnsi="Arial" w:cs="Arial"/>
          <w:color w:val="000000"/>
          <w:lang w:val="en-US" w:eastAsia="en-AU"/>
        </w:rPr>
      </w:pPr>
      <w:r w:rsidRPr="006955E8">
        <w:rPr>
          <w:rFonts w:ascii="Arial" w:eastAsia="Times New Roman" w:hAnsi="Arial" w:cs="Arial"/>
          <w:color w:val="000000"/>
          <w:lang w:val="en-US" w:eastAsia="en-AU"/>
        </w:rPr>
        <w:t>BDA (Federal Association of German Employers' Associations) (1998): More economic education at school - Memorandum of the entrepreneurial economy on economic education in general education. Online: www.sowi- online.de/reader/</w:t>
      </w:r>
      <w:proofErr w:type="spellStart"/>
      <w:r w:rsidRPr="006955E8">
        <w:rPr>
          <w:rFonts w:ascii="Arial" w:eastAsia="Times New Roman" w:hAnsi="Arial" w:cs="Arial"/>
          <w:color w:val="000000"/>
          <w:lang w:val="en-US" w:eastAsia="en-AU"/>
        </w:rPr>
        <w:t>oekonomie</w:t>
      </w:r>
      <w:proofErr w:type="spellEnd"/>
      <w:r w:rsidRPr="006955E8">
        <w:rPr>
          <w:rFonts w:ascii="Arial" w:eastAsia="Times New Roman" w:hAnsi="Arial" w:cs="Arial"/>
          <w:color w:val="000000"/>
          <w:lang w:val="en-US" w:eastAsia="en-AU"/>
        </w:rPr>
        <w:t>/bda_memo.htm (30.08.12).</w:t>
      </w:r>
    </w:p>
    <w:p w:rsidR="00586518" w:rsidRPr="006955E8" w:rsidRDefault="00586518" w:rsidP="00586518">
      <w:pPr>
        <w:spacing w:before="121" w:after="0" w:line="240" w:lineRule="auto"/>
        <w:ind w:left="643" w:right="287" w:hanging="425"/>
        <w:rPr>
          <w:rFonts w:ascii="Arial" w:eastAsia="Times New Roman" w:hAnsi="Arial" w:cs="Arial"/>
          <w:color w:val="000000"/>
          <w:lang w:val="en-US" w:eastAsia="en-AU"/>
        </w:rPr>
      </w:pPr>
      <w:r w:rsidRPr="006955E8">
        <w:rPr>
          <w:rFonts w:ascii="Arial" w:eastAsia="Times New Roman" w:hAnsi="Arial" w:cs="Arial"/>
          <w:color w:val="000000"/>
          <w:lang w:val="en-US" w:eastAsia="en-AU"/>
        </w:rPr>
        <w:t xml:space="preserve">Bright, I., </w:t>
      </w:r>
      <w:proofErr w:type="gramStart"/>
      <w:r w:rsidRPr="006955E8">
        <w:rPr>
          <w:rFonts w:ascii="Arial" w:eastAsia="Times New Roman" w:hAnsi="Arial" w:cs="Arial"/>
          <w:color w:val="000000"/>
          <w:lang w:val="en-US" w:eastAsia="en-AU"/>
        </w:rPr>
        <w:t>Keller</w:t>
      </w:r>
      <w:proofErr w:type="gramEnd"/>
      <w:r w:rsidRPr="006955E8">
        <w:rPr>
          <w:rFonts w:ascii="Arial" w:eastAsia="Times New Roman" w:hAnsi="Arial" w:cs="Arial"/>
          <w:color w:val="000000"/>
          <w:lang w:val="en-US" w:eastAsia="en-AU"/>
        </w:rPr>
        <w:t xml:space="preserve">, R. (2012): Overview of ING International Survey results on financial </w:t>
      </w:r>
      <w:proofErr w:type="spellStart"/>
      <w:r w:rsidRPr="006955E8">
        <w:rPr>
          <w:rFonts w:ascii="Arial" w:eastAsia="Times New Roman" w:hAnsi="Arial" w:cs="Arial"/>
          <w:color w:val="000000"/>
          <w:lang w:val="en-US" w:eastAsia="en-AU"/>
        </w:rPr>
        <w:t>compe</w:t>
      </w:r>
      <w:proofErr w:type="spellEnd"/>
      <w:r w:rsidRPr="006955E8">
        <w:rPr>
          <w:rFonts w:ascii="Arial" w:eastAsia="Times New Roman" w:hAnsi="Arial" w:cs="Arial"/>
          <w:color w:val="000000"/>
          <w:lang w:val="en-US" w:eastAsia="en-AU"/>
        </w:rPr>
        <w:t xml:space="preserve">- </w:t>
      </w:r>
      <w:proofErr w:type="spellStart"/>
      <w:r w:rsidRPr="006955E8">
        <w:rPr>
          <w:rFonts w:ascii="Arial" w:eastAsia="Times New Roman" w:hAnsi="Arial" w:cs="Arial"/>
          <w:color w:val="000000"/>
          <w:lang w:val="en-US" w:eastAsia="en-AU"/>
        </w:rPr>
        <w:t>tence</w:t>
      </w:r>
      <w:proofErr w:type="spellEnd"/>
      <w:r w:rsidRPr="006955E8">
        <w:rPr>
          <w:rFonts w:ascii="Arial" w:eastAsia="Times New Roman" w:hAnsi="Arial" w:cs="Arial"/>
          <w:color w:val="000000"/>
          <w:lang w:val="en-US" w:eastAsia="en-AU"/>
        </w:rPr>
        <w:t xml:space="preserve"> Graphical illustrations of notable differences, ING </w:t>
      </w:r>
      <w:proofErr w:type="spellStart"/>
      <w:r w:rsidRPr="006955E8">
        <w:rPr>
          <w:rFonts w:ascii="Arial" w:eastAsia="Times New Roman" w:hAnsi="Arial" w:cs="Arial"/>
          <w:color w:val="000000"/>
          <w:lang w:val="en-US" w:eastAsia="en-AU"/>
        </w:rPr>
        <w:t>DiBa</w:t>
      </w:r>
      <w:proofErr w:type="spellEnd"/>
      <w:r w:rsidRPr="006955E8">
        <w:rPr>
          <w:rFonts w:ascii="Arial" w:eastAsia="Times New Roman" w:hAnsi="Arial" w:cs="Arial"/>
          <w:color w:val="000000"/>
          <w:lang w:val="en-US" w:eastAsia="en-AU"/>
        </w:rPr>
        <w:t>.</w:t>
      </w:r>
    </w:p>
    <w:p w:rsidR="00586518" w:rsidRPr="006955E8" w:rsidRDefault="00586518" w:rsidP="00586518">
      <w:pPr>
        <w:spacing w:before="121" w:after="0" w:line="240" w:lineRule="auto"/>
        <w:ind w:left="643" w:right="395" w:hanging="425"/>
        <w:rPr>
          <w:rFonts w:ascii="Arial" w:eastAsia="Times New Roman" w:hAnsi="Arial" w:cs="Arial"/>
          <w:color w:val="000000"/>
          <w:lang w:val="en-US" w:eastAsia="en-AU"/>
        </w:rPr>
      </w:pPr>
      <w:proofErr w:type="spellStart"/>
      <w:r w:rsidRPr="006955E8">
        <w:rPr>
          <w:rFonts w:ascii="Arial" w:eastAsia="Times New Roman" w:hAnsi="Arial" w:cs="Arial"/>
          <w:color w:val="000000"/>
          <w:lang w:val="en-US" w:eastAsia="en-AU"/>
        </w:rPr>
        <w:t>Bühner</w:t>
      </w:r>
      <w:proofErr w:type="spellEnd"/>
      <w:r w:rsidRPr="006955E8">
        <w:rPr>
          <w:rFonts w:ascii="Arial" w:eastAsia="Times New Roman" w:hAnsi="Arial" w:cs="Arial"/>
          <w:color w:val="000000"/>
          <w:lang w:val="en-US" w:eastAsia="en-AU"/>
        </w:rPr>
        <w:t xml:space="preserve">, M. (2006): Introduction to test and questionnaire construction, </w:t>
      </w:r>
      <w:proofErr w:type="gramStart"/>
      <w:r w:rsidRPr="006955E8">
        <w:rPr>
          <w:rFonts w:ascii="Arial" w:eastAsia="Times New Roman" w:hAnsi="Arial" w:cs="Arial"/>
          <w:color w:val="000000"/>
          <w:lang w:val="en-US" w:eastAsia="en-AU"/>
        </w:rPr>
        <w:t>2nd</w:t>
      </w:r>
      <w:proofErr w:type="gramEnd"/>
      <w:r w:rsidRPr="006955E8">
        <w:rPr>
          <w:rFonts w:ascii="Arial" w:eastAsia="Times New Roman" w:hAnsi="Arial" w:cs="Arial"/>
          <w:color w:val="000000"/>
          <w:lang w:val="en-US" w:eastAsia="en-AU"/>
        </w:rPr>
        <w:t xml:space="preserve"> ed., Munich: Don Mills: Pearson Studies.</w:t>
      </w:r>
    </w:p>
    <w:p w:rsidR="00586518" w:rsidRPr="006955E8" w:rsidRDefault="00586518" w:rsidP="00586518">
      <w:pPr>
        <w:spacing w:before="118" w:after="0" w:line="240" w:lineRule="auto"/>
        <w:ind w:left="218"/>
        <w:rPr>
          <w:rFonts w:ascii="Arial" w:eastAsia="Times New Roman" w:hAnsi="Arial" w:cs="Arial"/>
          <w:color w:val="000000"/>
          <w:lang w:val="en-US" w:eastAsia="en-AU"/>
        </w:rPr>
      </w:pPr>
      <w:r w:rsidRPr="006955E8">
        <w:rPr>
          <w:rFonts w:ascii="Arial" w:eastAsia="Times New Roman" w:hAnsi="Arial" w:cs="Arial"/>
          <w:color w:val="000000"/>
          <w:lang w:val="en-US" w:eastAsia="en-AU"/>
        </w:rPr>
        <w:t>Chomsky, N. (1965): Aspects of the Theory of Syntax, Massachusetts.</w:t>
      </w:r>
    </w:p>
    <w:p w:rsidR="00586518" w:rsidRPr="006955E8" w:rsidRDefault="00586518" w:rsidP="00586518">
      <w:pPr>
        <w:spacing w:before="122" w:after="0" w:line="252" w:lineRule="atLeast"/>
        <w:ind w:left="218"/>
        <w:rPr>
          <w:rFonts w:ascii="Arial" w:eastAsia="Times New Roman" w:hAnsi="Arial" w:cs="Arial"/>
          <w:color w:val="000000"/>
          <w:lang w:val="en-US" w:eastAsia="en-AU"/>
        </w:rPr>
      </w:pPr>
      <w:r w:rsidRPr="006955E8">
        <w:rPr>
          <w:rFonts w:ascii="Arial" w:eastAsia="Times New Roman" w:hAnsi="Arial" w:cs="Arial"/>
          <w:color w:val="000000"/>
          <w:lang w:val="en-US" w:eastAsia="en-AU"/>
        </w:rPr>
        <w:t>Cortina, J. M. (1993): What is Coefficient Alpha? An Examination of Theory and Applications.</w:t>
      </w:r>
    </w:p>
    <w:p w:rsidR="00586518" w:rsidRPr="006955E8" w:rsidRDefault="00586518" w:rsidP="00586518">
      <w:pPr>
        <w:spacing w:after="0" w:line="240" w:lineRule="auto"/>
        <w:ind w:left="643" w:right="789"/>
        <w:rPr>
          <w:rFonts w:ascii="Arial" w:eastAsia="Times New Roman" w:hAnsi="Arial" w:cs="Arial"/>
          <w:color w:val="000000"/>
          <w:lang w:val="en-US" w:eastAsia="en-AU"/>
        </w:rPr>
      </w:pPr>
      <w:r w:rsidRPr="006955E8">
        <w:rPr>
          <w:rFonts w:ascii="Arial" w:eastAsia="Times New Roman" w:hAnsi="Arial" w:cs="Arial"/>
          <w:color w:val="000000"/>
          <w:lang w:val="en-US" w:eastAsia="en-AU"/>
        </w:rPr>
        <w:t>In: Journal of Applied Psychology, Vol. 78, No. 1, 98ff. Online: </w:t>
      </w:r>
      <w:hyperlink r:id="rId11" w:history="1">
        <w:r w:rsidRPr="006955E8">
          <w:rPr>
            <w:rFonts w:ascii="Arial" w:eastAsia="Times New Roman" w:hAnsi="Arial" w:cs="Arial"/>
            <w:lang w:val="en-US" w:eastAsia="en-AU"/>
          </w:rPr>
          <w:t>http://psychweb.psy.umt.edu/denis/datadecision/front/cortina_alpha.pdf </w:t>
        </w:r>
      </w:hyperlink>
      <w:r w:rsidRPr="006955E8">
        <w:rPr>
          <w:rFonts w:ascii="Arial" w:eastAsia="Times New Roman" w:hAnsi="Arial" w:cs="Arial"/>
          <w:color w:val="000000"/>
          <w:lang w:val="en-US" w:eastAsia="en-AU"/>
        </w:rPr>
        <w:t>(08/30/12).</w:t>
      </w:r>
    </w:p>
    <w:p w:rsidR="00586518" w:rsidRPr="006955E8" w:rsidRDefault="00586518" w:rsidP="00586518">
      <w:pPr>
        <w:spacing w:before="120" w:after="0" w:line="240" w:lineRule="auto"/>
        <w:ind w:left="218"/>
        <w:rPr>
          <w:rFonts w:ascii="Arial" w:eastAsia="Times New Roman" w:hAnsi="Arial" w:cs="Arial"/>
          <w:color w:val="000000"/>
          <w:lang w:val="en-US" w:eastAsia="en-AU"/>
        </w:rPr>
      </w:pPr>
      <w:r w:rsidRPr="006955E8">
        <w:rPr>
          <w:rFonts w:ascii="Arial" w:eastAsia="Times New Roman" w:hAnsi="Arial" w:cs="Arial"/>
          <w:color w:val="000000"/>
          <w:lang w:val="en-US" w:eastAsia="en-AU"/>
        </w:rPr>
        <w:t xml:space="preserve">Disney, R., </w:t>
      </w:r>
      <w:proofErr w:type="spellStart"/>
      <w:r w:rsidRPr="006955E8">
        <w:rPr>
          <w:rFonts w:ascii="Arial" w:eastAsia="Times New Roman" w:hAnsi="Arial" w:cs="Arial"/>
          <w:color w:val="000000"/>
          <w:lang w:val="en-US" w:eastAsia="en-AU"/>
        </w:rPr>
        <w:t>Gathergood</w:t>
      </w:r>
      <w:proofErr w:type="spellEnd"/>
      <w:r w:rsidRPr="006955E8">
        <w:rPr>
          <w:rFonts w:ascii="Arial" w:eastAsia="Times New Roman" w:hAnsi="Arial" w:cs="Arial"/>
          <w:color w:val="000000"/>
          <w:lang w:val="en-US" w:eastAsia="en-AU"/>
        </w:rPr>
        <w:t>, J. (2011): FINANCIAL LITERACY ANDNESS: NEW</w:t>
      </w:r>
    </w:p>
    <w:p w:rsidR="00586518" w:rsidRPr="006955E8" w:rsidRDefault="00586518" w:rsidP="00586518">
      <w:pPr>
        <w:spacing w:before="1" w:after="0" w:line="240" w:lineRule="auto"/>
        <w:ind w:left="643" w:right="3291"/>
        <w:rPr>
          <w:rFonts w:ascii="Arial" w:eastAsia="Times New Roman" w:hAnsi="Arial" w:cs="Arial"/>
          <w:color w:val="000000"/>
          <w:lang w:val="en-US" w:eastAsia="en-AU"/>
        </w:rPr>
      </w:pPr>
      <w:r w:rsidRPr="006955E8">
        <w:rPr>
          <w:rFonts w:ascii="Arial" w:eastAsia="Times New Roman" w:hAnsi="Arial" w:cs="Arial"/>
          <w:color w:val="000000"/>
          <w:lang w:val="en-US" w:eastAsia="en-AU"/>
        </w:rPr>
        <w:t>EVIDENCE FOR UK CONSUMERS. Online: </w:t>
      </w:r>
      <w:hyperlink r:id="rId12" w:history="1">
        <w:r w:rsidRPr="006955E8">
          <w:rPr>
            <w:rFonts w:ascii="Arial" w:eastAsia="Times New Roman" w:hAnsi="Arial" w:cs="Arial"/>
            <w:lang w:val="en-US" w:eastAsia="en-AU"/>
          </w:rPr>
          <w:t>http://driver-</w:t>
        </w:r>
        <w:r w:rsidRPr="006955E8">
          <w:rPr>
            <w:rFonts w:ascii="Arial" w:eastAsia="Times New Roman" w:hAnsi="Arial" w:cs="Arial"/>
            <w:color w:val="0000FF"/>
            <w:u w:val="single"/>
            <w:lang w:val="en-US" w:eastAsia="en-AU"/>
          </w:rPr>
          <w:t> </w:t>
        </w:r>
      </w:hyperlink>
      <w:r w:rsidRPr="006955E8">
        <w:rPr>
          <w:rFonts w:ascii="Arial" w:eastAsia="Times New Roman" w:hAnsi="Arial" w:cs="Arial"/>
          <w:color w:val="000000"/>
          <w:lang w:val="en-US" w:eastAsia="en-AU"/>
        </w:rPr>
        <w:t>support.eu/cfcm/documents/papers/11-05.pdf (30.08.12).</w:t>
      </w:r>
    </w:p>
    <w:p w:rsidR="00586518" w:rsidRPr="006955E8" w:rsidRDefault="00586518" w:rsidP="00586518">
      <w:pPr>
        <w:spacing w:before="118" w:after="0" w:line="240" w:lineRule="auto"/>
        <w:ind w:left="218"/>
        <w:rPr>
          <w:rFonts w:ascii="Arial" w:eastAsia="Times New Roman" w:hAnsi="Arial" w:cs="Arial"/>
          <w:color w:val="000000"/>
          <w:lang w:val="en-US" w:eastAsia="en-AU"/>
        </w:rPr>
      </w:pPr>
      <w:r w:rsidRPr="006955E8">
        <w:rPr>
          <w:rFonts w:ascii="Arial" w:eastAsia="Times New Roman" w:hAnsi="Arial" w:cs="Arial"/>
          <w:color w:val="000000"/>
          <w:lang w:val="en-US" w:eastAsia="en-AU"/>
        </w:rPr>
        <w:t xml:space="preserve">Frankfurter </w:t>
      </w:r>
      <w:proofErr w:type="spellStart"/>
      <w:r w:rsidRPr="006955E8">
        <w:rPr>
          <w:rFonts w:ascii="Arial" w:eastAsia="Times New Roman" w:hAnsi="Arial" w:cs="Arial"/>
          <w:color w:val="000000"/>
          <w:lang w:val="en-US" w:eastAsia="en-AU"/>
        </w:rPr>
        <w:t>Allgemeine</w:t>
      </w:r>
      <w:proofErr w:type="spellEnd"/>
      <w:r w:rsidRPr="006955E8">
        <w:rPr>
          <w:rFonts w:ascii="Arial" w:eastAsia="Times New Roman" w:hAnsi="Arial" w:cs="Arial"/>
          <w:color w:val="000000"/>
          <w:lang w:val="en-US" w:eastAsia="en-AU"/>
        </w:rPr>
        <w:t xml:space="preserve"> </w:t>
      </w:r>
      <w:proofErr w:type="spellStart"/>
      <w:r w:rsidRPr="006955E8">
        <w:rPr>
          <w:rFonts w:ascii="Arial" w:eastAsia="Times New Roman" w:hAnsi="Arial" w:cs="Arial"/>
          <w:color w:val="000000"/>
          <w:lang w:val="en-US" w:eastAsia="en-AU"/>
        </w:rPr>
        <w:t>Zeitung</w:t>
      </w:r>
      <w:proofErr w:type="spellEnd"/>
      <w:r w:rsidRPr="006955E8">
        <w:rPr>
          <w:rFonts w:ascii="Arial" w:eastAsia="Times New Roman" w:hAnsi="Arial" w:cs="Arial"/>
          <w:color w:val="000000"/>
          <w:lang w:val="en-US" w:eastAsia="en-AU"/>
        </w:rPr>
        <w:t xml:space="preserve"> (2012): Health policies only for mature consumers, No.</w:t>
      </w:r>
    </w:p>
    <w:p w:rsidR="00586518" w:rsidRPr="006955E8" w:rsidRDefault="00586518" w:rsidP="00586518">
      <w:pPr>
        <w:spacing w:before="2" w:after="0" w:line="240" w:lineRule="auto"/>
        <w:ind w:left="643"/>
        <w:rPr>
          <w:rFonts w:ascii="Arial" w:eastAsia="Times New Roman" w:hAnsi="Arial" w:cs="Arial"/>
          <w:color w:val="000000"/>
          <w:lang w:val="en-US" w:eastAsia="en-AU"/>
        </w:rPr>
      </w:pPr>
      <w:r w:rsidRPr="006955E8">
        <w:rPr>
          <w:rFonts w:ascii="Arial" w:eastAsia="Times New Roman" w:hAnsi="Arial" w:cs="Arial"/>
          <w:color w:val="000000"/>
          <w:lang w:val="en-US" w:eastAsia="en-AU"/>
        </w:rPr>
        <w:t>165, 17, (18.07.2012).</w:t>
      </w:r>
    </w:p>
    <w:p w:rsidR="00586518" w:rsidRPr="006955E8" w:rsidRDefault="00586518" w:rsidP="00586518">
      <w:pPr>
        <w:spacing w:before="119" w:after="0" w:line="240" w:lineRule="auto"/>
        <w:ind w:left="643" w:right="849" w:hanging="425"/>
        <w:rPr>
          <w:rFonts w:ascii="Arial" w:eastAsia="Times New Roman" w:hAnsi="Arial" w:cs="Arial"/>
          <w:color w:val="000000"/>
          <w:lang w:val="en-US" w:eastAsia="en-AU"/>
        </w:rPr>
      </w:pPr>
      <w:r w:rsidRPr="006955E8">
        <w:rPr>
          <w:rFonts w:ascii="Arial" w:eastAsia="Times New Roman" w:hAnsi="Arial" w:cs="Arial"/>
          <w:color w:val="000000"/>
          <w:lang w:val="en-US" w:eastAsia="en-AU"/>
        </w:rPr>
        <w:t>RTD (Foundation for Teaching Economics) (2005): Annual Report. Online: </w:t>
      </w:r>
      <w:hyperlink r:id="rId13" w:history="1">
        <w:r w:rsidRPr="006955E8">
          <w:rPr>
            <w:rFonts w:ascii="Arial" w:eastAsia="Times New Roman" w:hAnsi="Arial" w:cs="Arial"/>
            <w:lang w:val="en-US" w:eastAsia="en-AU"/>
          </w:rPr>
          <w:t>www.fte.org</w:t>
        </w:r>
        <w:r w:rsidRPr="006955E8">
          <w:rPr>
            <w:rFonts w:ascii="Arial" w:eastAsia="Times New Roman" w:hAnsi="Arial" w:cs="Arial"/>
            <w:color w:val="0000FF"/>
            <w:u w:val="single"/>
            <w:lang w:val="en-US" w:eastAsia="en-AU"/>
          </w:rPr>
          <w:t> </w:t>
        </w:r>
      </w:hyperlink>
      <w:r w:rsidRPr="006955E8">
        <w:rPr>
          <w:rFonts w:ascii="Arial" w:eastAsia="Times New Roman" w:hAnsi="Arial" w:cs="Arial"/>
          <w:color w:val="000000"/>
          <w:lang w:val="en-US" w:eastAsia="en-AU"/>
        </w:rPr>
        <w:t>(08/30/12).</w:t>
      </w:r>
    </w:p>
    <w:p w:rsidR="00586518" w:rsidRPr="006955E8" w:rsidRDefault="00586518" w:rsidP="00586518">
      <w:pPr>
        <w:spacing w:before="120" w:after="0" w:line="240" w:lineRule="auto"/>
        <w:ind w:left="643" w:right="1240" w:hanging="425"/>
        <w:rPr>
          <w:rFonts w:ascii="Arial" w:eastAsia="Times New Roman" w:hAnsi="Arial" w:cs="Arial"/>
          <w:color w:val="000000"/>
          <w:lang w:val="en-US" w:eastAsia="en-AU"/>
        </w:rPr>
      </w:pPr>
      <w:proofErr w:type="spellStart"/>
      <w:r w:rsidRPr="006955E8">
        <w:rPr>
          <w:rFonts w:ascii="Arial" w:eastAsia="Times New Roman" w:hAnsi="Arial" w:cs="Arial"/>
          <w:color w:val="000000"/>
          <w:lang w:val="en-US" w:eastAsia="en-AU"/>
        </w:rPr>
        <w:t>Furnham</w:t>
      </w:r>
      <w:proofErr w:type="spellEnd"/>
      <w:r w:rsidRPr="006955E8">
        <w:rPr>
          <w:rFonts w:ascii="Arial" w:eastAsia="Times New Roman" w:hAnsi="Arial" w:cs="Arial"/>
          <w:color w:val="000000"/>
          <w:lang w:val="en-US" w:eastAsia="en-AU"/>
        </w:rPr>
        <w:t>, A. (1984): Many Sides of the Coin. The Psychology of Money Usage. In: Personality and Individual Difference, 5, 5, 501-509.</w:t>
      </w:r>
    </w:p>
    <w:p w:rsidR="00586518" w:rsidRPr="006955E8" w:rsidRDefault="00586518" w:rsidP="00586518">
      <w:pPr>
        <w:spacing w:before="120" w:after="0" w:line="240" w:lineRule="auto"/>
        <w:ind w:left="643" w:right="276" w:hanging="425"/>
        <w:rPr>
          <w:rFonts w:ascii="Arial" w:eastAsia="Times New Roman" w:hAnsi="Arial" w:cs="Arial"/>
          <w:color w:val="000000"/>
          <w:lang w:val="en-US" w:eastAsia="en-AU"/>
        </w:rPr>
      </w:pPr>
      <w:r w:rsidRPr="006955E8">
        <w:rPr>
          <w:rFonts w:ascii="Arial" w:eastAsia="Times New Roman" w:hAnsi="Arial" w:cs="Arial"/>
          <w:color w:val="000000"/>
          <w:lang w:val="en-US" w:eastAsia="en-AU"/>
        </w:rPr>
        <w:t>Joint initiative of parents, teachers, science, employers and trade unions (2000): Memorandum. </w:t>
      </w:r>
      <w:proofErr w:type="gramStart"/>
      <w:r w:rsidRPr="006955E8">
        <w:rPr>
          <w:rFonts w:ascii="Arial" w:eastAsia="Times New Roman" w:hAnsi="Arial" w:cs="Arial"/>
          <w:color w:val="000000"/>
          <w:lang w:val="en-US" w:eastAsia="en-AU"/>
        </w:rPr>
        <w:t>economy</w:t>
      </w:r>
      <w:proofErr w:type="gramEnd"/>
      <w:r w:rsidRPr="006955E8">
        <w:rPr>
          <w:rFonts w:ascii="Arial" w:eastAsia="Times New Roman" w:hAnsi="Arial" w:cs="Arial"/>
          <w:color w:val="000000"/>
          <w:lang w:val="en-US" w:eastAsia="en-AU"/>
        </w:rPr>
        <w:t xml:space="preserve"> - necessary for general education. </w:t>
      </w:r>
      <w:proofErr w:type="spellStart"/>
      <w:r w:rsidRPr="006955E8">
        <w:rPr>
          <w:rFonts w:ascii="Arial" w:eastAsia="Times New Roman" w:hAnsi="Arial" w:cs="Arial"/>
          <w:color w:val="000000"/>
          <w:lang w:val="en-US" w:eastAsia="en-AU"/>
        </w:rPr>
        <w:t>Onli</w:t>
      </w:r>
      <w:proofErr w:type="spellEnd"/>
      <w:r w:rsidRPr="006955E8">
        <w:rPr>
          <w:rFonts w:ascii="Arial" w:eastAsia="Times New Roman" w:hAnsi="Arial" w:cs="Arial"/>
          <w:color w:val="000000"/>
          <w:lang w:val="en-US" w:eastAsia="en-AU"/>
        </w:rPr>
        <w:t>- ne: </w:t>
      </w:r>
      <w:hyperlink r:id="rId14" w:history="1">
        <w:r w:rsidRPr="006955E8">
          <w:rPr>
            <w:rFonts w:ascii="Arial" w:eastAsia="Times New Roman" w:hAnsi="Arial" w:cs="Arial"/>
            <w:lang w:val="en-US" w:eastAsia="en-AU"/>
          </w:rPr>
          <w:t>www.sowi-online.de/reader/oekonomie/dgb_bda.htm </w:t>
        </w:r>
      </w:hyperlink>
      <w:r w:rsidRPr="006955E8">
        <w:rPr>
          <w:rFonts w:ascii="Arial" w:eastAsia="Times New Roman" w:hAnsi="Arial" w:cs="Arial"/>
          <w:color w:val="000000"/>
          <w:lang w:val="en-US" w:eastAsia="en-AU"/>
        </w:rPr>
        <w:t>(30.08.12).</w:t>
      </w:r>
    </w:p>
    <w:p w:rsidR="00586518" w:rsidRPr="006955E8" w:rsidRDefault="00586518" w:rsidP="00586518">
      <w:pPr>
        <w:spacing w:before="120" w:after="0" w:line="240" w:lineRule="auto"/>
        <w:ind w:left="643" w:right="592" w:hanging="425"/>
        <w:rPr>
          <w:rFonts w:ascii="Arial" w:eastAsia="Times New Roman" w:hAnsi="Arial" w:cs="Arial"/>
          <w:color w:val="000000"/>
          <w:lang w:val="en-US" w:eastAsia="en-AU"/>
        </w:rPr>
      </w:pPr>
      <w:proofErr w:type="spellStart"/>
      <w:r w:rsidRPr="006955E8">
        <w:rPr>
          <w:rFonts w:ascii="Arial" w:eastAsia="Times New Roman" w:hAnsi="Arial" w:cs="Arial"/>
          <w:color w:val="000000"/>
          <w:lang w:val="en-US" w:eastAsia="en-AU"/>
        </w:rPr>
        <w:t>Geradi</w:t>
      </w:r>
      <w:proofErr w:type="spellEnd"/>
      <w:r w:rsidRPr="006955E8">
        <w:rPr>
          <w:rFonts w:ascii="Arial" w:eastAsia="Times New Roman" w:hAnsi="Arial" w:cs="Arial"/>
          <w:color w:val="000000"/>
          <w:lang w:val="en-US" w:eastAsia="en-AU"/>
        </w:rPr>
        <w:t xml:space="preserve">, K., </w:t>
      </w:r>
      <w:proofErr w:type="spellStart"/>
      <w:r w:rsidRPr="006955E8">
        <w:rPr>
          <w:rFonts w:ascii="Arial" w:eastAsia="Times New Roman" w:hAnsi="Arial" w:cs="Arial"/>
          <w:color w:val="000000"/>
          <w:lang w:val="en-US" w:eastAsia="en-AU"/>
        </w:rPr>
        <w:t>Goette</w:t>
      </w:r>
      <w:proofErr w:type="spellEnd"/>
      <w:r w:rsidRPr="006955E8">
        <w:rPr>
          <w:rFonts w:ascii="Arial" w:eastAsia="Times New Roman" w:hAnsi="Arial" w:cs="Arial"/>
          <w:color w:val="000000"/>
          <w:lang w:val="en-US" w:eastAsia="en-AU"/>
        </w:rPr>
        <w:t xml:space="preserve">, L., Meier, S. (2010): Financial Literacy and Subprime Mortgage </w:t>
      </w:r>
      <w:proofErr w:type="spellStart"/>
      <w:r w:rsidRPr="006955E8">
        <w:rPr>
          <w:rFonts w:ascii="Arial" w:eastAsia="Times New Roman" w:hAnsi="Arial" w:cs="Arial"/>
          <w:color w:val="000000"/>
          <w:lang w:val="en-US" w:eastAsia="en-AU"/>
        </w:rPr>
        <w:t>Delin</w:t>
      </w:r>
      <w:proofErr w:type="spellEnd"/>
      <w:r w:rsidRPr="006955E8">
        <w:rPr>
          <w:rFonts w:ascii="Arial" w:eastAsia="Times New Roman" w:hAnsi="Arial" w:cs="Arial"/>
          <w:color w:val="000000"/>
          <w:lang w:val="en-US" w:eastAsia="en-AU"/>
        </w:rPr>
        <w:t xml:space="preserve">- </w:t>
      </w:r>
      <w:proofErr w:type="spellStart"/>
      <w:r w:rsidRPr="006955E8">
        <w:rPr>
          <w:rFonts w:ascii="Arial" w:eastAsia="Times New Roman" w:hAnsi="Arial" w:cs="Arial"/>
          <w:color w:val="000000"/>
          <w:lang w:val="en-US" w:eastAsia="en-AU"/>
        </w:rPr>
        <w:t>quency</w:t>
      </w:r>
      <w:proofErr w:type="spellEnd"/>
      <w:r w:rsidRPr="006955E8">
        <w:rPr>
          <w:rFonts w:ascii="Arial" w:eastAsia="Times New Roman" w:hAnsi="Arial" w:cs="Arial"/>
          <w:color w:val="000000"/>
          <w:lang w:val="en-US" w:eastAsia="en-AU"/>
        </w:rPr>
        <w:t>: Evidence from a Survey Matched to Administrative Data.</w:t>
      </w:r>
    </w:p>
    <w:p w:rsidR="00586518" w:rsidRPr="006955E8" w:rsidRDefault="00586518" w:rsidP="00586518">
      <w:pPr>
        <w:spacing w:before="121" w:after="0" w:line="240" w:lineRule="auto"/>
        <w:ind w:left="643" w:right="225" w:hanging="425"/>
        <w:rPr>
          <w:rFonts w:ascii="Arial" w:eastAsia="Times New Roman" w:hAnsi="Arial" w:cs="Arial"/>
          <w:color w:val="000000"/>
          <w:lang w:val="en-US" w:eastAsia="en-AU"/>
        </w:rPr>
      </w:pPr>
      <w:proofErr w:type="spellStart"/>
      <w:r w:rsidRPr="006955E8">
        <w:rPr>
          <w:rFonts w:ascii="Arial" w:eastAsia="Times New Roman" w:hAnsi="Arial" w:cs="Arial"/>
          <w:color w:val="000000"/>
          <w:lang w:val="en-US" w:eastAsia="en-AU"/>
        </w:rPr>
        <w:t>Gnam</w:t>
      </w:r>
      <w:proofErr w:type="spellEnd"/>
      <w:r w:rsidRPr="006955E8">
        <w:rPr>
          <w:rFonts w:ascii="Arial" w:eastAsia="Times New Roman" w:hAnsi="Arial" w:cs="Arial"/>
          <w:color w:val="000000"/>
          <w:lang w:val="en-US" w:eastAsia="en-AU"/>
        </w:rPr>
        <w:t xml:space="preserve">, E., </w:t>
      </w:r>
      <w:proofErr w:type="spellStart"/>
      <w:r w:rsidRPr="006955E8">
        <w:rPr>
          <w:rFonts w:ascii="Arial" w:eastAsia="Times New Roman" w:hAnsi="Arial" w:cs="Arial"/>
          <w:color w:val="000000"/>
          <w:lang w:val="en-US" w:eastAsia="en-AU"/>
        </w:rPr>
        <w:t>Silgoner</w:t>
      </w:r>
      <w:proofErr w:type="spellEnd"/>
      <w:r w:rsidRPr="006955E8">
        <w:rPr>
          <w:rFonts w:ascii="Arial" w:eastAsia="Times New Roman" w:hAnsi="Arial" w:cs="Arial"/>
          <w:color w:val="000000"/>
          <w:lang w:val="en-US" w:eastAsia="en-AU"/>
        </w:rPr>
        <w:t>, M. A., Weber, B. (2007): Economics and financial education: concepts, goals, measurement. In: Monetary policy and economy, 3rd quarter, 30-52.</w:t>
      </w:r>
    </w:p>
    <w:p w:rsidR="00586518" w:rsidRPr="006955E8" w:rsidRDefault="00586518" w:rsidP="00586518">
      <w:pPr>
        <w:spacing w:before="120" w:after="0" w:line="240" w:lineRule="auto"/>
        <w:ind w:left="643" w:right="313" w:hanging="425"/>
        <w:rPr>
          <w:rFonts w:ascii="Arial" w:eastAsia="Times New Roman" w:hAnsi="Arial" w:cs="Arial"/>
          <w:color w:val="000000"/>
          <w:lang w:val="en-US" w:eastAsia="en-AU"/>
        </w:rPr>
      </w:pPr>
      <w:proofErr w:type="spellStart"/>
      <w:r w:rsidRPr="006955E8">
        <w:rPr>
          <w:rFonts w:ascii="Arial" w:eastAsia="Times New Roman" w:hAnsi="Arial" w:cs="Arial"/>
          <w:color w:val="000000"/>
          <w:lang w:val="en-US" w:eastAsia="en-AU"/>
        </w:rPr>
        <w:t>Grotlüschen</w:t>
      </w:r>
      <w:proofErr w:type="spellEnd"/>
      <w:r w:rsidRPr="006955E8">
        <w:rPr>
          <w:rFonts w:ascii="Arial" w:eastAsia="Times New Roman" w:hAnsi="Arial" w:cs="Arial"/>
          <w:color w:val="000000"/>
          <w:lang w:val="en-US" w:eastAsia="en-AU"/>
        </w:rPr>
        <w:t xml:space="preserve">, A., </w:t>
      </w:r>
      <w:proofErr w:type="spellStart"/>
      <w:r w:rsidRPr="006955E8">
        <w:rPr>
          <w:rFonts w:ascii="Arial" w:eastAsia="Times New Roman" w:hAnsi="Arial" w:cs="Arial"/>
          <w:color w:val="000000"/>
          <w:lang w:val="en-US" w:eastAsia="en-AU"/>
        </w:rPr>
        <w:t>Riekmann</w:t>
      </w:r>
      <w:proofErr w:type="spellEnd"/>
      <w:r w:rsidRPr="006955E8">
        <w:rPr>
          <w:rFonts w:ascii="Arial" w:eastAsia="Times New Roman" w:hAnsi="Arial" w:cs="Arial"/>
          <w:color w:val="000000"/>
          <w:lang w:val="en-US" w:eastAsia="en-AU"/>
        </w:rPr>
        <w:t>, W. (2011): Conservative decisions. </w:t>
      </w:r>
      <w:proofErr w:type="gramStart"/>
      <w:r w:rsidRPr="006955E8">
        <w:rPr>
          <w:rFonts w:ascii="Arial" w:eastAsia="Times New Roman" w:hAnsi="Arial" w:cs="Arial"/>
          <w:color w:val="000000"/>
          <w:lang w:val="en-US" w:eastAsia="en-AU"/>
        </w:rPr>
        <w:t>the</w:t>
      </w:r>
      <w:proofErr w:type="gramEnd"/>
      <w:r w:rsidRPr="006955E8">
        <w:rPr>
          <w:rFonts w:ascii="Arial" w:eastAsia="Times New Roman" w:hAnsi="Arial" w:cs="Arial"/>
          <w:color w:val="000000"/>
          <w:lang w:val="en-US" w:eastAsia="en-AU"/>
        </w:rPr>
        <w:t xml:space="preserve"> scale of functional illiteracy in Germany. In: Report. Journal for Continuing Education Research, 34th Year, Hf. 3, 24-35.</w:t>
      </w:r>
    </w:p>
    <w:p w:rsidR="00586518" w:rsidRPr="006955E8" w:rsidRDefault="00586518" w:rsidP="00586518">
      <w:pPr>
        <w:spacing w:before="3" w:after="0" w:line="370" w:lineRule="atLeast"/>
        <w:ind w:left="218"/>
        <w:rPr>
          <w:rFonts w:ascii="Arial" w:eastAsia="Times New Roman" w:hAnsi="Arial" w:cs="Arial"/>
          <w:color w:val="000000"/>
          <w:lang w:val="en-US" w:eastAsia="en-AU"/>
        </w:rPr>
      </w:pPr>
      <w:proofErr w:type="spellStart"/>
      <w:r w:rsidRPr="006955E8">
        <w:rPr>
          <w:rFonts w:ascii="Arial" w:eastAsia="Times New Roman" w:hAnsi="Arial" w:cs="Arial"/>
          <w:color w:val="000000"/>
          <w:lang w:val="en-US" w:eastAsia="en-AU"/>
        </w:rPr>
        <w:t>Häcker</w:t>
      </w:r>
      <w:proofErr w:type="spellEnd"/>
      <w:r w:rsidRPr="006955E8">
        <w:rPr>
          <w:rFonts w:ascii="Arial" w:eastAsia="Times New Roman" w:hAnsi="Arial" w:cs="Arial"/>
          <w:color w:val="000000"/>
          <w:lang w:val="en-US" w:eastAsia="en-AU"/>
        </w:rPr>
        <w:t>, K. (2007): Handle money correctly. In: Economy and Education, 1/2007, Cologne. </w:t>
      </w:r>
      <w:proofErr w:type="spellStart"/>
      <w:r w:rsidRPr="006955E8">
        <w:rPr>
          <w:rFonts w:ascii="Arial" w:eastAsia="Times New Roman" w:hAnsi="Arial" w:cs="Arial"/>
          <w:color w:val="000000"/>
          <w:lang w:val="en-US" w:eastAsia="en-AU"/>
        </w:rPr>
        <w:t>Handelsblatt</w:t>
      </w:r>
      <w:proofErr w:type="spellEnd"/>
      <w:r w:rsidRPr="006955E8">
        <w:rPr>
          <w:rFonts w:ascii="Arial" w:eastAsia="Times New Roman" w:hAnsi="Arial" w:cs="Arial"/>
          <w:color w:val="000000"/>
          <w:lang w:val="en-US" w:eastAsia="en-AU"/>
        </w:rPr>
        <w:t xml:space="preserve"> (2004): Many Germans are financially illiterate, 22.07.2004. Online:</w:t>
      </w:r>
    </w:p>
    <w:p w:rsidR="00586518" w:rsidRPr="006955E8" w:rsidRDefault="00586518" w:rsidP="00586518">
      <w:pPr>
        <w:spacing w:before="3" w:after="0" w:line="240" w:lineRule="auto"/>
        <w:ind w:left="643" w:right="1585"/>
        <w:rPr>
          <w:rFonts w:ascii="Arial" w:eastAsia="Times New Roman" w:hAnsi="Arial" w:cs="Arial"/>
          <w:color w:val="000000"/>
          <w:lang w:val="en-US" w:eastAsia="en-AU"/>
        </w:rPr>
      </w:pPr>
      <w:r w:rsidRPr="006955E8">
        <w:rPr>
          <w:rFonts w:ascii="Arial" w:eastAsia="Times New Roman" w:hAnsi="Arial" w:cs="Arial"/>
          <w:color w:val="000000"/>
          <w:lang w:val="en-US" w:eastAsia="en-AU"/>
        </w:rPr>
        <w:t>http://www.handelsblatt.com/finanzen/vorsorge/viele-deutsche-sind-finanz-illiterate;765686 (13.04. 2010).</w:t>
      </w:r>
    </w:p>
    <w:p w:rsidR="00586518" w:rsidRPr="006955E8" w:rsidRDefault="00586518" w:rsidP="00586518">
      <w:pPr>
        <w:spacing w:before="121" w:after="0" w:line="240" w:lineRule="auto"/>
        <w:ind w:left="643" w:right="558" w:hanging="425"/>
        <w:rPr>
          <w:rFonts w:ascii="Arial" w:eastAsia="Times New Roman" w:hAnsi="Arial" w:cs="Arial"/>
          <w:color w:val="000000"/>
          <w:lang w:val="en-US" w:eastAsia="en-AU"/>
        </w:rPr>
      </w:pPr>
      <w:proofErr w:type="spellStart"/>
      <w:r w:rsidRPr="006955E8">
        <w:rPr>
          <w:rFonts w:ascii="Arial" w:eastAsia="Times New Roman" w:hAnsi="Arial" w:cs="Arial"/>
          <w:color w:val="000000"/>
          <w:lang w:val="en-US" w:eastAsia="en-AU"/>
        </w:rPr>
        <w:t>Hartig</w:t>
      </w:r>
      <w:proofErr w:type="spellEnd"/>
      <w:r w:rsidRPr="006955E8">
        <w:rPr>
          <w:rFonts w:ascii="Arial" w:eastAsia="Times New Roman" w:hAnsi="Arial" w:cs="Arial"/>
          <w:color w:val="000000"/>
          <w:lang w:val="en-US" w:eastAsia="en-AU"/>
        </w:rPr>
        <w:t xml:space="preserve">, J., </w:t>
      </w:r>
      <w:proofErr w:type="spellStart"/>
      <w:r w:rsidRPr="006955E8">
        <w:rPr>
          <w:rFonts w:ascii="Arial" w:eastAsia="Times New Roman" w:hAnsi="Arial" w:cs="Arial"/>
          <w:color w:val="000000"/>
          <w:lang w:val="en-US" w:eastAsia="en-AU"/>
        </w:rPr>
        <w:t>Klieme</w:t>
      </w:r>
      <w:proofErr w:type="spellEnd"/>
      <w:r w:rsidRPr="006955E8">
        <w:rPr>
          <w:rFonts w:ascii="Arial" w:eastAsia="Times New Roman" w:hAnsi="Arial" w:cs="Arial"/>
          <w:color w:val="000000"/>
          <w:lang w:val="en-US" w:eastAsia="en-AU"/>
        </w:rPr>
        <w:t>, E. (2007): Possibilities and prerequisites for technology-based competence diagnostics. An expert report commissioned by the Federal Ministry of Education and Research, Berlin.</w:t>
      </w:r>
    </w:p>
    <w:p w:rsidR="00586518" w:rsidRPr="006955E8" w:rsidRDefault="00586518" w:rsidP="00586518">
      <w:pPr>
        <w:spacing w:before="120" w:after="0" w:line="240" w:lineRule="auto"/>
        <w:ind w:left="218"/>
        <w:rPr>
          <w:rFonts w:ascii="Arial" w:eastAsia="Times New Roman" w:hAnsi="Arial" w:cs="Arial"/>
          <w:color w:val="000000"/>
          <w:lang w:val="en-US" w:eastAsia="en-AU"/>
        </w:rPr>
      </w:pPr>
      <w:r w:rsidRPr="006955E8">
        <w:rPr>
          <w:rFonts w:ascii="Arial" w:eastAsia="Times New Roman" w:hAnsi="Arial" w:cs="Arial"/>
          <w:color w:val="000000"/>
          <w:lang w:val="en-US" w:eastAsia="en-AU"/>
        </w:rPr>
        <w:t>Health and Retirement Study 2004: Online: </w:t>
      </w:r>
      <w:hyperlink r:id="rId15" w:history="1">
        <w:r w:rsidRPr="006955E8">
          <w:rPr>
            <w:rFonts w:ascii="Arial" w:eastAsia="Times New Roman" w:hAnsi="Arial" w:cs="Arial"/>
            <w:lang w:val="en-US" w:eastAsia="en-AU"/>
          </w:rPr>
          <w:t>http://hrsonline.isr.umich.edu/ </w:t>
        </w:r>
      </w:hyperlink>
      <w:r w:rsidRPr="006955E8">
        <w:rPr>
          <w:rFonts w:ascii="Arial" w:eastAsia="Times New Roman" w:hAnsi="Arial" w:cs="Arial"/>
          <w:color w:val="000000"/>
          <w:lang w:val="en-US" w:eastAsia="en-AU"/>
        </w:rPr>
        <w:t>(30.08.2012).</w:t>
      </w:r>
    </w:p>
    <w:p w:rsidR="00586518" w:rsidRPr="006955E8" w:rsidRDefault="00586518" w:rsidP="00586518">
      <w:pPr>
        <w:spacing w:after="0" w:line="240" w:lineRule="auto"/>
        <w:rPr>
          <w:rFonts w:ascii="Times New Roman" w:eastAsia="Times New Roman" w:hAnsi="Times New Roman" w:cs="Times New Roman"/>
          <w:sz w:val="24"/>
          <w:szCs w:val="24"/>
          <w:lang w:val="en-US" w:eastAsia="en-AU"/>
        </w:rPr>
      </w:pPr>
      <w:r w:rsidRPr="006955E8">
        <w:rPr>
          <w:rFonts w:ascii="Arial" w:eastAsia="Times New Roman" w:hAnsi="Arial" w:cs="Arial"/>
          <w:color w:val="000000"/>
          <w:lang w:val="en-US" w:eastAsia="en-AU"/>
        </w:rPr>
        <w:br w:type="textWrapping" w:clear="all"/>
      </w:r>
    </w:p>
    <w:p w:rsidR="00586518" w:rsidRPr="006955E8" w:rsidRDefault="00586518" w:rsidP="00586518">
      <w:pPr>
        <w:spacing w:before="9" w:after="0" w:line="240" w:lineRule="auto"/>
        <w:rPr>
          <w:rFonts w:ascii="Arial" w:eastAsia="Times New Roman" w:hAnsi="Arial" w:cs="Arial"/>
          <w:color w:val="000000"/>
          <w:lang w:val="en-US" w:eastAsia="en-AU"/>
        </w:rPr>
      </w:pPr>
      <w:r w:rsidRPr="006955E8">
        <w:rPr>
          <w:rFonts w:ascii="Arial" w:eastAsia="Times New Roman" w:hAnsi="Arial" w:cs="Arial"/>
          <w:color w:val="000000"/>
          <w:sz w:val="13"/>
          <w:szCs w:val="13"/>
          <w:lang w:val="en-US" w:eastAsia="en-AU"/>
        </w:rPr>
        <w:t> </w:t>
      </w:r>
    </w:p>
    <w:p w:rsidR="00586518" w:rsidRPr="006955E8" w:rsidRDefault="00586518" w:rsidP="00586518">
      <w:pPr>
        <w:spacing w:before="93" w:after="0" w:line="240" w:lineRule="auto"/>
        <w:ind w:left="643" w:right="423" w:hanging="425"/>
        <w:rPr>
          <w:rFonts w:ascii="Arial" w:eastAsia="Times New Roman" w:hAnsi="Arial" w:cs="Arial"/>
          <w:color w:val="000000"/>
          <w:lang w:val="en-US" w:eastAsia="en-AU"/>
        </w:rPr>
      </w:pPr>
      <w:r w:rsidRPr="006955E8">
        <w:rPr>
          <w:rFonts w:ascii="Arial" w:eastAsia="Times New Roman" w:hAnsi="Arial" w:cs="Arial"/>
          <w:color w:val="000000"/>
          <w:lang w:val="en-US" w:eastAsia="en-AU"/>
        </w:rPr>
        <w:lastRenderedPageBreak/>
        <w:t xml:space="preserve">Jung, E. (2006): Possibilities of reviewing competence models in economic education. In: </w:t>
      </w:r>
      <w:proofErr w:type="spellStart"/>
      <w:r w:rsidRPr="006955E8">
        <w:rPr>
          <w:rFonts w:ascii="Arial" w:eastAsia="Times New Roman" w:hAnsi="Arial" w:cs="Arial"/>
          <w:color w:val="000000"/>
          <w:lang w:val="en-US" w:eastAsia="en-AU"/>
        </w:rPr>
        <w:t>Weitz</w:t>
      </w:r>
      <w:proofErr w:type="spellEnd"/>
      <w:r w:rsidRPr="006955E8">
        <w:rPr>
          <w:rFonts w:ascii="Arial" w:eastAsia="Times New Roman" w:hAnsi="Arial" w:cs="Arial"/>
          <w:color w:val="000000"/>
          <w:lang w:val="en-US" w:eastAsia="en-AU"/>
        </w:rPr>
        <w:t xml:space="preserve">, B. O. (ed.): Competence development, promotion and examination in economic education. In: Economic and Vocational Educational Journals of the German Society for Economic Education, Vol. 33, </w:t>
      </w:r>
      <w:proofErr w:type="spellStart"/>
      <w:r w:rsidRPr="006955E8">
        <w:rPr>
          <w:rFonts w:ascii="Arial" w:eastAsia="Times New Roman" w:hAnsi="Arial" w:cs="Arial"/>
          <w:color w:val="000000"/>
          <w:lang w:val="en-US" w:eastAsia="en-AU"/>
        </w:rPr>
        <w:t>Bergisch</w:t>
      </w:r>
      <w:proofErr w:type="spellEnd"/>
      <w:r w:rsidRPr="006955E8">
        <w:rPr>
          <w:rFonts w:ascii="Arial" w:eastAsia="Times New Roman" w:hAnsi="Arial" w:cs="Arial"/>
          <w:color w:val="000000"/>
          <w:lang w:val="en-US" w:eastAsia="en-AU"/>
        </w:rPr>
        <w:t xml:space="preserve"> </w:t>
      </w:r>
      <w:proofErr w:type="spellStart"/>
      <w:r w:rsidRPr="006955E8">
        <w:rPr>
          <w:rFonts w:ascii="Arial" w:eastAsia="Times New Roman" w:hAnsi="Arial" w:cs="Arial"/>
          <w:color w:val="000000"/>
          <w:lang w:val="en-US" w:eastAsia="en-AU"/>
        </w:rPr>
        <w:t>Gladbach</w:t>
      </w:r>
      <w:proofErr w:type="spellEnd"/>
      <w:r w:rsidRPr="006955E8">
        <w:rPr>
          <w:rFonts w:ascii="Arial" w:eastAsia="Times New Roman" w:hAnsi="Arial" w:cs="Arial"/>
          <w:color w:val="000000"/>
          <w:lang w:val="en-US" w:eastAsia="en-AU"/>
        </w:rPr>
        <w:t>, 33-60.</w:t>
      </w:r>
    </w:p>
    <w:p w:rsidR="00586518" w:rsidRPr="006955E8" w:rsidRDefault="00586518" w:rsidP="006955E8">
      <w:pPr>
        <w:spacing w:before="119" w:after="0" w:line="240" w:lineRule="auto"/>
        <w:ind w:left="643" w:right="313" w:hanging="425"/>
        <w:rPr>
          <w:rFonts w:ascii="Arial" w:eastAsia="Times New Roman" w:hAnsi="Arial" w:cs="Arial"/>
          <w:color w:val="000000"/>
          <w:lang w:val="en-US" w:eastAsia="en-AU"/>
        </w:rPr>
      </w:pPr>
      <w:r w:rsidRPr="006955E8">
        <w:rPr>
          <w:rFonts w:ascii="Arial" w:eastAsia="Times New Roman" w:hAnsi="Arial" w:cs="Arial"/>
          <w:color w:val="000000"/>
          <w:lang w:val="en-US" w:eastAsia="en-AU"/>
        </w:rPr>
        <w:t xml:space="preserve">Jung, E. (2009): Competence models and educational standards for economic education against the background of the expertise "On the Development of National Educational Standards" – replica and approaches for further discussion. In: </w:t>
      </w:r>
      <w:proofErr w:type="spellStart"/>
      <w:r w:rsidRPr="006955E8">
        <w:rPr>
          <w:rFonts w:ascii="Arial" w:eastAsia="Times New Roman" w:hAnsi="Arial" w:cs="Arial"/>
          <w:color w:val="000000"/>
          <w:lang w:val="en-US" w:eastAsia="en-AU"/>
        </w:rPr>
        <w:t>Theuerkauf</w:t>
      </w:r>
      <w:proofErr w:type="spellEnd"/>
      <w:r w:rsidRPr="006955E8">
        <w:rPr>
          <w:rFonts w:ascii="Arial" w:eastAsia="Times New Roman" w:hAnsi="Arial" w:cs="Arial"/>
          <w:color w:val="000000"/>
          <w:lang w:val="en-US" w:eastAsia="en-AU"/>
        </w:rPr>
        <w:t xml:space="preserve">, W. E., </w:t>
      </w:r>
      <w:proofErr w:type="spellStart"/>
      <w:r w:rsidRPr="006955E8">
        <w:rPr>
          <w:rFonts w:ascii="Arial" w:eastAsia="Times New Roman" w:hAnsi="Arial" w:cs="Arial"/>
          <w:color w:val="000000"/>
          <w:lang w:val="en-US" w:eastAsia="en-AU"/>
        </w:rPr>
        <w:t>Meschenmoser</w:t>
      </w:r>
      <w:proofErr w:type="spellEnd"/>
      <w:r w:rsidRPr="006955E8">
        <w:rPr>
          <w:rFonts w:ascii="Arial" w:eastAsia="Times New Roman" w:hAnsi="Arial" w:cs="Arial"/>
          <w:color w:val="000000"/>
          <w:lang w:val="en-US" w:eastAsia="en-AU"/>
        </w:rPr>
        <w:t xml:space="preserve">, H., Meier, B., </w:t>
      </w:r>
      <w:proofErr w:type="spellStart"/>
      <w:r w:rsidRPr="006955E8">
        <w:rPr>
          <w:rFonts w:ascii="Arial" w:eastAsia="Times New Roman" w:hAnsi="Arial" w:cs="Arial"/>
          <w:color w:val="000000"/>
          <w:lang w:val="en-US" w:eastAsia="en-AU"/>
        </w:rPr>
        <w:t>Zöllner</w:t>
      </w:r>
      <w:proofErr w:type="spellEnd"/>
      <w:r w:rsidRPr="006955E8">
        <w:rPr>
          <w:rFonts w:ascii="Arial" w:eastAsia="Times New Roman" w:hAnsi="Arial" w:cs="Arial"/>
          <w:color w:val="000000"/>
          <w:lang w:val="en-US" w:eastAsia="en-AU"/>
        </w:rPr>
        <w:t>, H. (ed.): Quality of technical education: On the development of competence and competence diagnostics, Berlin, 195-209. Online: http://www.uni- potsdam.de/u/al/forsch/download/WocateQualitaetTechnischerBildung2009.pdf (29.08.2012).</w:t>
      </w:r>
    </w:p>
    <w:p w:rsidR="00586518" w:rsidRPr="006955E8" w:rsidRDefault="00586518" w:rsidP="00586518">
      <w:pPr>
        <w:spacing w:before="119" w:after="0" w:line="240" w:lineRule="auto"/>
        <w:ind w:left="643" w:right="250" w:hanging="425"/>
        <w:rPr>
          <w:rFonts w:ascii="Arial" w:eastAsia="Times New Roman" w:hAnsi="Arial" w:cs="Arial"/>
          <w:color w:val="000000"/>
          <w:lang w:val="en-US" w:eastAsia="en-AU"/>
        </w:rPr>
      </w:pPr>
      <w:r w:rsidRPr="006955E8">
        <w:rPr>
          <w:rFonts w:ascii="Arial" w:eastAsia="Times New Roman" w:hAnsi="Arial" w:cs="Arial"/>
          <w:color w:val="000000"/>
          <w:lang w:val="en-US" w:eastAsia="en-AU"/>
        </w:rPr>
        <w:t xml:space="preserve">Kaminski, H., </w:t>
      </w:r>
      <w:proofErr w:type="spellStart"/>
      <w:r w:rsidRPr="006955E8">
        <w:rPr>
          <w:rFonts w:ascii="Arial" w:eastAsia="Times New Roman" w:hAnsi="Arial" w:cs="Arial"/>
          <w:color w:val="000000"/>
          <w:lang w:val="en-US" w:eastAsia="en-AU"/>
        </w:rPr>
        <w:t>Friebel</w:t>
      </w:r>
      <w:proofErr w:type="spellEnd"/>
      <w:r w:rsidRPr="006955E8">
        <w:rPr>
          <w:rFonts w:ascii="Arial" w:eastAsia="Times New Roman" w:hAnsi="Arial" w:cs="Arial"/>
          <w:color w:val="000000"/>
          <w:lang w:val="en-US" w:eastAsia="en-AU"/>
        </w:rPr>
        <w:t>, S. (2012): Working paper "Financial general education as part of economic education". Online: </w:t>
      </w:r>
      <w:hyperlink r:id="rId16" w:history="1">
        <w:r w:rsidRPr="006955E8">
          <w:rPr>
            <w:rFonts w:ascii="Arial" w:eastAsia="Times New Roman" w:hAnsi="Arial" w:cs="Arial"/>
            <w:lang w:val="en-US" w:eastAsia="en-AU"/>
          </w:rPr>
          <w:t>http://www.ioeb.de/sites/default/files/img/Arbeitspapier_Finanzielle%20Allgemeinbildung</w:t>
        </w:r>
      </w:hyperlink>
    </w:p>
    <w:p w:rsidR="00586518" w:rsidRPr="006955E8" w:rsidRDefault="00586518" w:rsidP="00586518">
      <w:pPr>
        <w:spacing w:before="3" w:after="0" w:line="240" w:lineRule="auto"/>
        <w:ind w:left="643"/>
        <w:rPr>
          <w:rFonts w:ascii="Arial" w:eastAsia="Times New Roman" w:hAnsi="Arial" w:cs="Arial"/>
          <w:color w:val="000000"/>
          <w:lang w:val="en-US" w:eastAsia="en-AU"/>
        </w:rPr>
      </w:pPr>
      <w:r w:rsidRPr="006955E8">
        <w:rPr>
          <w:rFonts w:ascii="Arial" w:eastAsia="Times New Roman" w:hAnsi="Arial" w:cs="Arial"/>
          <w:color w:val="000000"/>
          <w:lang w:val="en-US" w:eastAsia="en-AU"/>
        </w:rPr>
        <w:t>_Juli_2012.pdf (08/30/12).</w:t>
      </w:r>
    </w:p>
    <w:p w:rsidR="00586518" w:rsidRPr="006955E8" w:rsidRDefault="00586518" w:rsidP="00586518">
      <w:pPr>
        <w:spacing w:before="119" w:after="0" w:line="240" w:lineRule="auto"/>
        <w:ind w:left="643" w:right="384" w:hanging="425"/>
        <w:rPr>
          <w:rFonts w:ascii="Arial" w:eastAsia="Times New Roman" w:hAnsi="Arial" w:cs="Arial"/>
          <w:color w:val="000000"/>
          <w:lang w:val="en-US" w:eastAsia="en-AU"/>
        </w:rPr>
      </w:pPr>
      <w:proofErr w:type="spellStart"/>
      <w:r w:rsidRPr="006955E8">
        <w:rPr>
          <w:rFonts w:ascii="Arial" w:eastAsia="Times New Roman" w:hAnsi="Arial" w:cs="Arial"/>
          <w:color w:val="000000"/>
          <w:lang w:val="en-US" w:eastAsia="en-AU"/>
        </w:rPr>
        <w:t>Klieme</w:t>
      </w:r>
      <w:proofErr w:type="spellEnd"/>
      <w:r w:rsidRPr="006955E8">
        <w:rPr>
          <w:rFonts w:ascii="Arial" w:eastAsia="Times New Roman" w:hAnsi="Arial" w:cs="Arial"/>
          <w:color w:val="000000"/>
          <w:lang w:val="en-US" w:eastAsia="en-AU"/>
        </w:rPr>
        <w:t xml:space="preserve">, E. (2004): What are competences and how can they </w:t>
      </w:r>
      <w:proofErr w:type="gramStart"/>
      <w:r w:rsidRPr="006955E8">
        <w:rPr>
          <w:rFonts w:ascii="Arial" w:eastAsia="Times New Roman" w:hAnsi="Arial" w:cs="Arial"/>
          <w:color w:val="000000"/>
          <w:lang w:val="en-US" w:eastAsia="en-AU"/>
        </w:rPr>
        <w:t>be measured</w:t>
      </w:r>
      <w:proofErr w:type="gramEnd"/>
      <w:r w:rsidRPr="006955E8">
        <w:rPr>
          <w:rFonts w:ascii="Arial" w:eastAsia="Times New Roman" w:hAnsi="Arial" w:cs="Arial"/>
          <w:color w:val="000000"/>
          <w:lang w:val="en-US" w:eastAsia="en-AU"/>
        </w:rPr>
        <w:t>? In: Pedagogy, 6, 0-13.</w:t>
      </w:r>
    </w:p>
    <w:p w:rsidR="00586518" w:rsidRPr="006955E8" w:rsidRDefault="00586518" w:rsidP="00586518">
      <w:pPr>
        <w:spacing w:before="120" w:after="0" w:line="240" w:lineRule="auto"/>
        <w:ind w:left="643" w:right="250" w:hanging="425"/>
        <w:rPr>
          <w:rFonts w:ascii="Arial" w:eastAsia="Times New Roman" w:hAnsi="Arial" w:cs="Arial"/>
          <w:color w:val="000000"/>
          <w:lang w:val="en-US" w:eastAsia="en-AU"/>
        </w:rPr>
      </w:pPr>
      <w:proofErr w:type="spellStart"/>
      <w:r w:rsidRPr="006955E8">
        <w:rPr>
          <w:rFonts w:ascii="Arial" w:eastAsia="Times New Roman" w:hAnsi="Arial" w:cs="Arial"/>
          <w:color w:val="000000"/>
          <w:lang w:val="en-US" w:eastAsia="en-AU"/>
        </w:rPr>
        <w:t>Krotsch</w:t>
      </w:r>
      <w:proofErr w:type="spellEnd"/>
      <w:r w:rsidRPr="006955E8">
        <w:rPr>
          <w:rFonts w:ascii="Arial" w:eastAsia="Times New Roman" w:hAnsi="Arial" w:cs="Arial"/>
          <w:color w:val="000000"/>
          <w:lang w:val="en-US" w:eastAsia="en-AU"/>
        </w:rPr>
        <w:t xml:space="preserve">, S., </w:t>
      </w:r>
      <w:proofErr w:type="spellStart"/>
      <w:r w:rsidRPr="006955E8">
        <w:rPr>
          <w:rFonts w:ascii="Arial" w:eastAsia="Times New Roman" w:hAnsi="Arial" w:cs="Arial"/>
          <w:color w:val="000000"/>
          <w:lang w:val="en-US" w:eastAsia="en-AU"/>
        </w:rPr>
        <w:t>Locher</w:t>
      </w:r>
      <w:proofErr w:type="spellEnd"/>
      <w:r w:rsidRPr="006955E8">
        <w:rPr>
          <w:rFonts w:ascii="Arial" w:eastAsia="Times New Roman" w:hAnsi="Arial" w:cs="Arial"/>
          <w:color w:val="000000"/>
          <w:lang w:val="en-US" w:eastAsia="en-AU"/>
        </w:rPr>
        <w:t xml:space="preserve">, C. (2012): Banking News – Data-based multi-channel marketing: </w:t>
      </w:r>
      <w:proofErr w:type="spellStart"/>
      <w:r w:rsidRPr="006955E8">
        <w:rPr>
          <w:rFonts w:ascii="Arial" w:eastAsia="Times New Roman" w:hAnsi="Arial" w:cs="Arial"/>
          <w:color w:val="000000"/>
          <w:lang w:val="en-US" w:eastAsia="en-AU"/>
        </w:rPr>
        <w:t>Signa</w:t>
      </w:r>
      <w:proofErr w:type="spellEnd"/>
      <w:r w:rsidRPr="006955E8">
        <w:rPr>
          <w:rFonts w:ascii="Arial" w:eastAsia="Times New Roman" w:hAnsi="Arial" w:cs="Arial"/>
          <w:color w:val="000000"/>
          <w:lang w:val="en-US" w:eastAsia="en-AU"/>
        </w:rPr>
        <w:t>- le for sales. In: Bank Journal for Banking Policy and Banking Practice, (11), 30.</w:t>
      </w:r>
    </w:p>
    <w:p w:rsidR="00586518" w:rsidRPr="006955E8" w:rsidRDefault="00586518" w:rsidP="00586518">
      <w:pPr>
        <w:spacing w:before="120" w:after="0" w:line="240" w:lineRule="auto"/>
        <w:ind w:left="643" w:right="224" w:hanging="425"/>
        <w:rPr>
          <w:rFonts w:ascii="Arial" w:eastAsia="Times New Roman" w:hAnsi="Arial" w:cs="Arial"/>
          <w:color w:val="000000"/>
          <w:lang w:val="en-US" w:eastAsia="en-AU"/>
        </w:rPr>
      </w:pPr>
      <w:proofErr w:type="spellStart"/>
      <w:r w:rsidRPr="006955E8">
        <w:rPr>
          <w:rFonts w:ascii="Arial" w:eastAsia="Times New Roman" w:hAnsi="Arial" w:cs="Arial"/>
          <w:color w:val="000000"/>
          <w:lang w:val="en-US" w:eastAsia="en-AU"/>
        </w:rPr>
        <w:t>Leinert</w:t>
      </w:r>
      <w:proofErr w:type="spellEnd"/>
      <w:r w:rsidRPr="006955E8">
        <w:rPr>
          <w:rFonts w:ascii="Arial" w:eastAsia="Times New Roman" w:hAnsi="Arial" w:cs="Arial"/>
          <w:color w:val="000000"/>
          <w:lang w:val="en-US" w:eastAsia="en-AU"/>
        </w:rPr>
        <w:t>, J. (2004): Financial illiteracy in Germany: Poor conditions for self-responsible provision. In: Health and Social Policy, Year 58, Hf. 3-4,</w:t>
      </w:r>
    </w:p>
    <w:p w:rsidR="00586518" w:rsidRPr="006955E8" w:rsidRDefault="00586518" w:rsidP="00586518">
      <w:pPr>
        <w:spacing w:after="0" w:line="251" w:lineRule="atLeast"/>
        <w:ind w:left="643"/>
        <w:rPr>
          <w:rFonts w:ascii="Arial" w:eastAsia="Times New Roman" w:hAnsi="Arial" w:cs="Arial"/>
          <w:color w:val="000000"/>
          <w:lang w:val="en-US" w:eastAsia="en-AU"/>
        </w:rPr>
      </w:pPr>
      <w:r w:rsidRPr="006955E8">
        <w:rPr>
          <w:rFonts w:ascii="Arial" w:eastAsia="Times New Roman" w:hAnsi="Arial" w:cs="Arial"/>
          <w:color w:val="000000"/>
          <w:lang w:val="en-US" w:eastAsia="en-AU"/>
        </w:rPr>
        <w:t>24-30.</w:t>
      </w:r>
    </w:p>
    <w:p w:rsidR="00586518" w:rsidRPr="006955E8" w:rsidRDefault="00586518" w:rsidP="00586518">
      <w:pPr>
        <w:spacing w:before="122" w:after="0" w:line="240" w:lineRule="auto"/>
        <w:ind w:left="643" w:right="436" w:hanging="425"/>
        <w:rPr>
          <w:rFonts w:ascii="Arial" w:eastAsia="Times New Roman" w:hAnsi="Arial" w:cs="Arial"/>
          <w:color w:val="000000"/>
          <w:lang w:val="en-US" w:eastAsia="en-AU"/>
        </w:rPr>
      </w:pPr>
      <w:r w:rsidRPr="006955E8">
        <w:rPr>
          <w:rFonts w:ascii="Arial" w:eastAsia="Times New Roman" w:hAnsi="Arial" w:cs="Arial"/>
          <w:color w:val="000000"/>
          <w:lang w:val="en-US" w:eastAsia="en-AU"/>
        </w:rPr>
        <w:t>Lusardi, A., Mitchel O. S. (2011): Financial Literacy around the World: An Overview. In: NBER Working Paper Series (National Bureau of Economic Research), working Paper 17107. Online: </w:t>
      </w:r>
      <w:hyperlink r:id="rId17" w:history="1">
        <w:r w:rsidRPr="006955E8">
          <w:rPr>
            <w:rFonts w:ascii="Arial" w:eastAsia="Times New Roman" w:hAnsi="Arial" w:cs="Arial"/>
            <w:lang w:val="en-US" w:eastAsia="en-AU"/>
          </w:rPr>
          <w:t>http://www.nber.org/papers/w17107 </w:t>
        </w:r>
      </w:hyperlink>
      <w:r w:rsidRPr="006955E8">
        <w:rPr>
          <w:rFonts w:ascii="Arial" w:eastAsia="Times New Roman" w:hAnsi="Arial" w:cs="Arial"/>
          <w:color w:val="000000"/>
          <w:lang w:val="en-US" w:eastAsia="en-AU"/>
        </w:rPr>
        <w:t>(29.08.012).</w:t>
      </w:r>
    </w:p>
    <w:p w:rsidR="00586518" w:rsidRPr="006955E8" w:rsidRDefault="00586518" w:rsidP="00586518">
      <w:pPr>
        <w:spacing w:before="120" w:after="0" w:line="240" w:lineRule="auto"/>
        <w:ind w:left="643" w:right="335" w:hanging="425"/>
        <w:rPr>
          <w:rFonts w:ascii="Arial" w:eastAsia="Times New Roman" w:hAnsi="Arial" w:cs="Arial"/>
          <w:color w:val="000000"/>
          <w:lang w:val="en-US" w:eastAsia="en-AU"/>
        </w:rPr>
      </w:pPr>
      <w:r w:rsidRPr="006955E8">
        <w:rPr>
          <w:rFonts w:ascii="Arial" w:eastAsia="Times New Roman" w:hAnsi="Arial" w:cs="Arial"/>
          <w:color w:val="000000"/>
          <w:lang w:val="en-US" w:eastAsia="en-AU"/>
        </w:rPr>
        <w:t xml:space="preserve">Macha, K., </w:t>
      </w:r>
      <w:proofErr w:type="spellStart"/>
      <w:r w:rsidRPr="006955E8">
        <w:rPr>
          <w:rFonts w:ascii="Arial" w:eastAsia="Times New Roman" w:hAnsi="Arial" w:cs="Arial"/>
          <w:color w:val="000000"/>
          <w:lang w:val="en-US" w:eastAsia="en-AU"/>
        </w:rPr>
        <w:t>Schuhen</w:t>
      </w:r>
      <w:proofErr w:type="spellEnd"/>
      <w:r w:rsidRPr="006955E8">
        <w:rPr>
          <w:rFonts w:ascii="Arial" w:eastAsia="Times New Roman" w:hAnsi="Arial" w:cs="Arial"/>
          <w:color w:val="000000"/>
          <w:lang w:val="en-US" w:eastAsia="en-AU"/>
        </w:rPr>
        <w:t xml:space="preserve">, M. (2013): ECOS – a fair test of my economic competences from a gender perspective. In: </w:t>
      </w:r>
      <w:proofErr w:type="spellStart"/>
      <w:r w:rsidRPr="006955E8">
        <w:rPr>
          <w:rFonts w:ascii="Arial" w:eastAsia="Times New Roman" w:hAnsi="Arial" w:cs="Arial"/>
          <w:color w:val="000000"/>
          <w:lang w:val="en-US" w:eastAsia="en-AU"/>
        </w:rPr>
        <w:t>Retzmann</w:t>
      </w:r>
      <w:proofErr w:type="spellEnd"/>
      <w:r w:rsidRPr="006955E8">
        <w:rPr>
          <w:rFonts w:ascii="Arial" w:eastAsia="Times New Roman" w:hAnsi="Arial" w:cs="Arial"/>
          <w:color w:val="000000"/>
          <w:lang w:val="en-US" w:eastAsia="en-AU"/>
        </w:rPr>
        <w:t xml:space="preserve">, T. (ed.): Economic general education in upper secondary education, Bad </w:t>
      </w:r>
      <w:proofErr w:type="spellStart"/>
      <w:r w:rsidRPr="006955E8">
        <w:rPr>
          <w:rFonts w:ascii="Arial" w:eastAsia="Times New Roman" w:hAnsi="Arial" w:cs="Arial"/>
          <w:color w:val="000000"/>
          <w:lang w:val="en-US" w:eastAsia="en-AU"/>
        </w:rPr>
        <w:t>Schwalbach</w:t>
      </w:r>
      <w:proofErr w:type="spellEnd"/>
      <w:r w:rsidRPr="006955E8">
        <w:rPr>
          <w:rFonts w:ascii="Arial" w:eastAsia="Times New Roman" w:hAnsi="Arial" w:cs="Arial"/>
          <w:color w:val="000000"/>
          <w:lang w:val="en-US" w:eastAsia="en-AU"/>
        </w:rPr>
        <w:t>, 140-152.</w:t>
      </w:r>
    </w:p>
    <w:p w:rsidR="00586518" w:rsidRPr="006955E8" w:rsidRDefault="00586518" w:rsidP="00586518">
      <w:pPr>
        <w:spacing w:before="119" w:after="0" w:line="240" w:lineRule="auto"/>
        <w:ind w:left="643" w:right="241" w:hanging="425"/>
        <w:rPr>
          <w:rFonts w:ascii="Arial" w:eastAsia="Times New Roman" w:hAnsi="Arial" w:cs="Arial"/>
          <w:color w:val="000000"/>
          <w:lang w:val="en-US" w:eastAsia="en-AU"/>
        </w:rPr>
      </w:pPr>
      <w:r w:rsidRPr="006955E8">
        <w:rPr>
          <w:rFonts w:ascii="Arial" w:eastAsia="Times New Roman" w:hAnsi="Arial" w:cs="Arial"/>
          <w:color w:val="000000"/>
          <w:lang w:val="en-US" w:eastAsia="en-AU"/>
        </w:rPr>
        <w:t xml:space="preserve">Macha, K., </w:t>
      </w:r>
      <w:proofErr w:type="spellStart"/>
      <w:r w:rsidRPr="006955E8">
        <w:rPr>
          <w:rFonts w:ascii="Arial" w:eastAsia="Times New Roman" w:hAnsi="Arial" w:cs="Arial"/>
          <w:color w:val="000000"/>
          <w:lang w:val="en-US" w:eastAsia="en-AU"/>
        </w:rPr>
        <w:t>Schuhen</w:t>
      </w:r>
      <w:proofErr w:type="spellEnd"/>
      <w:r w:rsidRPr="006955E8">
        <w:rPr>
          <w:rFonts w:ascii="Arial" w:eastAsia="Times New Roman" w:hAnsi="Arial" w:cs="Arial"/>
          <w:color w:val="000000"/>
          <w:lang w:val="en-US" w:eastAsia="en-AU"/>
        </w:rPr>
        <w:t xml:space="preserve">, M. (2012a): Modelling of Economic Competence as part of the pilot study on ECOS – Economic Competencies Study. In: </w:t>
      </w:r>
      <w:proofErr w:type="spellStart"/>
      <w:r w:rsidRPr="006955E8">
        <w:rPr>
          <w:rFonts w:ascii="Arial" w:eastAsia="Times New Roman" w:hAnsi="Arial" w:cs="Arial"/>
          <w:color w:val="000000"/>
          <w:lang w:val="en-US" w:eastAsia="en-AU"/>
        </w:rPr>
        <w:t>Bayrhuber</w:t>
      </w:r>
      <w:proofErr w:type="spellEnd"/>
      <w:r w:rsidRPr="006955E8">
        <w:rPr>
          <w:rFonts w:ascii="Arial" w:eastAsia="Times New Roman" w:hAnsi="Arial" w:cs="Arial"/>
          <w:color w:val="000000"/>
          <w:lang w:val="en-US" w:eastAsia="en-AU"/>
        </w:rPr>
        <w:t xml:space="preserve">, H., Harms, U., </w:t>
      </w:r>
      <w:proofErr w:type="spellStart"/>
      <w:r w:rsidRPr="006955E8">
        <w:rPr>
          <w:rFonts w:ascii="Arial" w:eastAsia="Times New Roman" w:hAnsi="Arial" w:cs="Arial"/>
          <w:color w:val="000000"/>
          <w:lang w:val="en-US" w:eastAsia="en-AU"/>
        </w:rPr>
        <w:t>Muszynski</w:t>
      </w:r>
      <w:proofErr w:type="spellEnd"/>
      <w:r w:rsidRPr="006955E8">
        <w:rPr>
          <w:rFonts w:ascii="Arial" w:eastAsia="Times New Roman" w:hAnsi="Arial" w:cs="Arial"/>
          <w:color w:val="000000"/>
          <w:lang w:val="en-US" w:eastAsia="en-AU"/>
        </w:rPr>
        <w:t xml:space="preserve">, B., </w:t>
      </w:r>
      <w:proofErr w:type="spellStart"/>
      <w:r w:rsidRPr="006955E8">
        <w:rPr>
          <w:rFonts w:ascii="Arial" w:eastAsia="Times New Roman" w:hAnsi="Arial" w:cs="Arial"/>
          <w:color w:val="000000"/>
          <w:lang w:val="en-US" w:eastAsia="en-AU"/>
        </w:rPr>
        <w:t>Ralle</w:t>
      </w:r>
      <w:proofErr w:type="spellEnd"/>
      <w:r w:rsidRPr="006955E8">
        <w:rPr>
          <w:rFonts w:ascii="Arial" w:eastAsia="Times New Roman" w:hAnsi="Arial" w:cs="Arial"/>
          <w:color w:val="000000"/>
          <w:lang w:val="en-US" w:eastAsia="en-AU"/>
        </w:rPr>
        <w:t xml:space="preserve">, B., </w:t>
      </w:r>
      <w:proofErr w:type="spellStart"/>
      <w:r w:rsidRPr="006955E8">
        <w:rPr>
          <w:rFonts w:ascii="Arial" w:eastAsia="Times New Roman" w:hAnsi="Arial" w:cs="Arial"/>
          <w:color w:val="000000"/>
          <w:lang w:val="en-US" w:eastAsia="en-AU"/>
        </w:rPr>
        <w:t>Rothgangel</w:t>
      </w:r>
      <w:proofErr w:type="spellEnd"/>
      <w:r w:rsidRPr="006955E8">
        <w:rPr>
          <w:rFonts w:ascii="Arial" w:eastAsia="Times New Roman" w:hAnsi="Arial" w:cs="Arial"/>
          <w:color w:val="000000"/>
          <w:lang w:val="en-US" w:eastAsia="en-AU"/>
        </w:rPr>
        <w:t xml:space="preserve">, M., </w:t>
      </w:r>
      <w:proofErr w:type="spellStart"/>
      <w:r w:rsidRPr="006955E8">
        <w:rPr>
          <w:rFonts w:ascii="Arial" w:eastAsia="Times New Roman" w:hAnsi="Arial" w:cs="Arial"/>
          <w:color w:val="000000"/>
          <w:lang w:val="en-US" w:eastAsia="en-AU"/>
        </w:rPr>
        <w:t>Schön</w:t>
      </w:r>
      <w:proofErr w:type="spellEnd"/>
      <w:r w:rsidRPr="006955E8">
        <w:rPr>
          <w:rFonts w:ascii="Arial" w:eastAsia="Times New Roman" w:hAnsi="Arial" w:cs="Arial"/>
          <w:color w:val="000000"/>
          <w:lang w:val="en-US" w:eastAsia="en-AU"/>
        </w:rPr>
        <w:t xml:space="preserve">, L.-H., Vollmer, H.-J., </w:t>
      </w:r>
      <w:proofErr w:type="spellStart"/>
      <w:r w:rsidRPr="006955E8">
        <w:rPr>
          <w:rFonts w:ascii="Arial" w:eastAsia="Times New Roman" w:hAnsi="Arial" w:cs="Arial"/>
          <w:color w:val="000000"/>
          <w:lang w:val="en-US" w:eastAsia="en-AU"/>
        </w:rPr>
        <w:t>Weigand</w:t>
      </w:r>
      <w:proofErr w:type="spellEnd"/>
      <w:r w:rsidRPr="006955E8">
        <w:rPr>
          <w:rFonts w:ascii="Arial" w:eastAsia="Times New Roman" w:hAnsi="Arial" w:cs="Arial"/>
          <w:color w:val="000000"/>
          <w:lang w:val="en-US" w:eastAsia="en-AU"/>
        </w:rPr>
        <w:t>, H.-G. (ed.): Formats of specialist didactic research. Empirical projects - historical analyses</w:t>
      </w:r>
    </w:p>
    <w:p w:rsidR="00586518" w:rsidRPr="006955E8" w:rsidRDefault="00586518" w:rsidP="00586518">
      <w:pPr>
        <w:spacing w:before="1" w:after="0" w:line="240" w:lineRule="auto"/>
        <w:ind w:left="643" w:right="765"/>
        <w:rPr>
          <w:rFonts w:ascii="Arial" w:eastAsia="Times New Roman" w:hAnsi="Arial" w:cs="Arial"/>
          <w:color w:val="000000"/>
          <w:lang w:val="en-US" w:eastAsia="en-AU"/>
        </w:rPr>
      </w:pPr>
      <w:r w:rsidRPr="006955E8">
        <w:rPr>
          <w:rFonts w:ascii="Arial" w:eastAsia="Times New Roman" w:hAnsi="Arial" w:cs="Arial"/>
          <w:color w:val="000000"/>
          <w:lang w:val="en-US" w:eastAsia="en-AU"/>
        </w:rPr>
        <w:t xml:space="preserve">– </w:t>
      </w:r>
      <w:proofErr w:type="gramStart"/>
      <w:r w:rsidRPr="006955E8">
        <w:rPr>
          <w:rFonts w:ascii="Arial" w:eastAsia="Times New Roman" w:hAnsi="Arial" w:cs="Arial"/>
          <w:color w:val="000000"/>
          <w:lang w:val="en-US" w:eastAsia="en-AU"/>
        </w:rPr>
        <w:t>theoretical</w:t>
      </w:r>
      <w:proofErr w:type="gramEnd"/>
      <w:r w:rsidRPr="006955E8">
        <w:rPr>
          <w:rFonts w:ascii="Arial" w:eastAsia="Times New Roman" w:hAnsi="Arial" w:cs="Arial"/>
          <w:color w:val="000000"/>
          <w:lang w:val="en-US" w:eastAsia="en-AU"/>
        </w:rPr>
        <w:t xml:space="preserve"> foundations, specialist didactic research, Vol. 2, </w:t>
      </w:r>
      <w:proofErr w:type="spellStart"/>
      <w:r w:rsidRPr="006955E8">
        <w:rPr>
          <w:rFonts w:ascii="Arial" w:eastAsia="Times New Roman" w:hAnsi="Arial" w:cs="Arial"/>
          <w:color w:val="000000"/>
          <w:lang w:val="en-US" w:eastAsia="en-AU"/>
        </w:rPr>
        <w:t>Münster</w:t>
      </w:r>
      <w:proofErr w:type="spellEnd"/>
      <w:r w:rsidRPr="006955E8">
        <w:rPr>
          <w:rFonts w:ascii="Arial" w:eastAsia="Times New Roman" w:hAnsi="Arial" w:cs="Arial"/>
          <w:color w:val="000000"/>
          <w:lang w:val="en-US" w:eastAsia="en-AU"/>
        </w:rPr>
        <w:t xml:space="preserve">/New York/Munich/Berlin: </w:t>
      </w:r>
      <w:proofErr w:type="spellStart"/>
      <w:r w:rsidRPr="006955E8">
        <w:rPr>
          <w:rFonts w:ascii="Arial" w:eastAsia="Times New Roman" w:hAnsi="Arial" w:cs="Arial"/>
          <w:color w:val="000000"/>
          <w:lang w:val="en-US" w:eastAsia="en-AU"/>
        </w:rPr>
        <w:t>Waxmann</w:t>
      </w:r>
      <w:proofErr w:type="spellEnd"/>
      <w:r w:rsidRPr="006955E8">
        <w:rPr>
          <w:rFonts w:ascii="Arial" w:eastAsia="Times New Roman" w:hAnsi="Arial" w:cs="Arial"/>
          <w:color w:val="000000"/>
          <w:lang w:val="en-US" w:eastAsia="en-AU"/>
        </w:rPr>
        <w:t>, 183-200.</w:t>
      </w:r>
    </w:p>
    <w:p w:rsidR="00586518" w:rsidRPr="006955E8" w:rsidRDefault="00586518" w:rsidP="00586518">
      <w:pPr>
        <w:spacing w:before="121" w:after="0" w:line="240" w:lineRule="auto"/>
        <w:ind w:left="643" w:right="396" w:hanging="425"/>
        <w:rPr>
          <w:rFonts w:ascii="Arial" w:eastAsia="Times New Roman" w:hAnsi="Arial" w:cs="Arial"/>
          <w:color w:val="000000"/>
          <w:lang w:val="en-US" w:eastAsia="en-AU"/>
        </w:rPr>
      </w:pPr>
      <w:r w:rsidRPr="006955E8">
        <w:rPr>
          <w:rFonts w:ascii="Arial" w:eastAsia="Times New Roman" w:hAnsi="Arial" w:cs="Arial"/>
          <w:color w:val="000000"/>
          <w:lang w:val="en-US" w:eastAsia="en-AU"/>
        </w:rPr>
        <w:t xml:space="preserve">Macha, K., </w:t>
      </w:r>
      <w:proofErr w:type="spellStart"/>
      <w:r w:rsidRPr="006955E8">
        <w:rPr>
          <w:rFonts w:ascii="Arial" w:eastAsia="Times New Roman" w:hAnsi="Arial" w:cs="Arial"/>
          <w:color w:val="000000"/>
          <w:lang w:val="en-US" w:eastAsia="en-AU"/>
        </w:rPr>
        <w:t>Schuhen</w:t>
      </w:r>
      <w:proofErr w:type="spellEnd"/>
      <w:r w:rsidRPr="006955E8">
        <w:rPr>
          <w:rFonts w:ascii="Arial" w:eastAsia="Times New Roman" w:hAnsi="Arial" w:cs="Arial"/>
          <w:color w:val="000000"/>
          <w:lang w:val="en-US" w:eastAsia="en-AU"/>
        </w:rPr>
        <w:t xml:space="preserve">, M. (2012b): Competence measurement in the domain Economics. In: </w:t>
      </w:r>
      <w:proofErr w:type="spellStart"/>
      <w:r w:rsidRPr="006955E8">
        <w:rPr>
          <w:rFonts w:ascii="Arial" w:eastAsia="Times New Roman" w:hAnsi="Arial" w:cs="Arial"/>
          <w:color w:val="000000"/>
          <w:lang w:val="en-US" w:eastAsia="en-AU"/>
        </w:rPr>
        <w:t>Schu</w:t>
      </w:r>
      <w:proofErr w:type="spellEnd"/>
      <w:r w:rsidRPr="006955E8">
        <w:rPr>
          <w:rFonts w:ascii="Arial" w:eastAsia="Times New Roman" w:hAnsi="Arial" w:cs="Arial"/>
          <w:color w:val="000000"/>
          <w:lang w:val="en-US" w:eastAsia="en-AU"/>
        </w:rPr>
        <w:t xml:space="preserve">- hen, M., </w:t>
      </w:r>
      <w:proofErr w:type="spellStart"/>
      <w:r w:rsidRPr="006955E8">
        <w:rPr>
          <w:rFonts w:ascii="Arial" w:eastAsia="Times New Roman" w:hAnsi="Arial" w:cs="Arial"/>
          <w:color w:val="000000"/>
          <w:lang w:val="en-US" w:eastAsia="en-AU"/>
        </w:rPr>
        <w:t>Wohlgemuth</w:t>
      </w:r>
      <w:proofErr w:type="spellEnd"/>
      <w:r w:rsidRPr="006955E8">
        <w:rPr>
          <w:rFonts w:ascii="Arial" w:eastAsia="Times New Roman" w:hAnsi="Arial" w:cs="Arial"/>
          <w:color w:val="000000"/>
          <w:lang w:val="en-US" w:eastAsia="en-AU"/>
        </w:rPr>
        <w:t xml:space="preserve">, M., Müller, C. (Ed.) (2012): Economic Education and Economic Regulations, Stuttgart: </w:t>
      </w:r>
      <w:proofErr w:type="spellStart"/>
      <w:r w:rsidRPr="006955E8">
        <w:rPr>
          <w:rFonts w:ascii="Arial" w:eastAsia="Times New Roman" w:hAnsi="Arial" w:cs="Arial"/>
          <w:color w:val="000000"/>
          <w:lang w:val="en-US" w:eastAsia="en-AU"/>
        </w:rPr>
        <w:t>Lucius&amp;Lucius</w:t>
      </w:r>
      <w:proofErr w:type="spellEnd"/>
      <w:r w:rsidRPr="006955E8">
        <w:rPr>
          <w:rFonts w:ascii="Arial" w:eastAsia="Times New Roman" w:hAnsi="Arial" w:cs="Arial"/>
          <w:color w:val="000000"/>
          <w:lang w:val="en-US" w:eastAsia="en-AU"/>
        </w:rPr>
        <w:t>, 125-138.</w:t>
      </w:r>
    </w:p>
    <w:p w:rsidR="00586518" w:rsidRPr="006955E8" w:rsidRDefault="00586518" w:rsidP="00586518">
      <w:pPr>
        <w:spacing w:before="119" w:after="0" w:line="240" w:lineRule="auto"/>
        <w:ind w:left="643" w:right="619" w:hanging="425"/>
        <w:rPr>
          <w:rFonts w:ascii="Arial" w:eastAsia="Times New Roman" w:hAnsi="Arial" w:cs="Arial"/>
          <w:color w:val="000000"/>
          <w:lang w:val="en-US" w:eastAsia="en-AU"/>
        </w:rPr>
      </w:pPr>
      <w:r w:rsidRPr="006955E8">
        <w:rPr>
          <w:rFonts w:ascii="Arial" w:eastAsia="Times New Roman" w:hAnsi="Arial" w:cs="Arial"/>
          <w:color w:val="000000"/>
          <w:lang w:val="en-US" w:eastAsia="en-AU"/>
        </w:rPr>
        <w:t xml:space="preserve">Macha, K., </w:t>
      </w:r>
      <w:proofErr w:type="spellStart"/>
      <w:r w:rsidRPr="006955E8">
        <w:rPr>
          <w:rFonts w:ascii="Arial" w:eastAsia="Times New Roman" w:hAnsi="Arial" w:cs="Arial"/>
          <w:color w:val="000000"/>
          <w:lang w:val="en-US" w:eastAsia="en-AU"/>
        </w:rPr>
        <w:t>Schuhen</w:t>
      </w:r>
      <w:proofErr w:type="spellEnd"/>
      <w:r w:rsidRPr="006955E8">
        <w:rPr>
          <w:rFonts w:ascii="Arial" w:eastAsia="Times New Roman" w:hAnsi="Arial" w:cs="Arial"/>
          <w:color w:val="000000"/>
          <w:lang w:val="en-US" w:eastAsia="en-AU"/>
        </w:rPr>
        <w:t>, M. (2011a): Framework for Measuring Economic Competencies. In: Journal of Social Science Education, 3/2011, 26-45. Online: </w:t>
      </w:r>
      <w:hyperlink r:id="rId18" w:history="1">
        <w:r w:rsidRPr="006955E8">
          <w:rPr>
            <w:rFonts w:ascii="Arial" w:eastAsia="Times New Roman" w:hAnsi="Arial" w:cs="Arial"/>
            <w:lang w:val="en-US" w:eastAsia="en-AU"/>
          </w:rPr>
          <w:t>http://www.jsse.org/2011/2011-3/pdf/schuhen-macha-jsse-3-2011.pdf.</w:t>
        </w:r>
      </w:hyperlink>
    </w:p>
    <w:p w:rsidR="00586518" w:rsidRPr="006955E8" w:rsidRDefault="00586518" w:rsidP="00586518">
      <w:pPr>
        <w:spacing w:before="120" w:after="0" w:line="240" w:lineRule="auto"/>
        <w:ind w:left="643" w:right="264" w:hanging="425"/>
        <w:rPr>
          <w:rFonts w:ascii="Arial" w:eastAsia="Times New Roman" w:hAnsi="Arial" w:cs="Arial"/>
          <w:color w:val="000000"/>
          <w:lang w:val="en-US" w:eastAsia="en-AU"/>
        </w:rPr>
      </w:pPr>
      <w:r w:rsidRPr="006955E8">
        <w:rPr>
          <w:rFonts w:ascii="Arial" w:eastAsia="Times New Roman" w:hAnsi="Arial" w:cs="Arial"/>
          <w:color w:val="000000"/>
          <w:lang w:val="en-US" w:eastAsia="en-AU"/>
        </w:rPr>
        <w:t xml:space="preserve">Macha, K., </w:t>
      </w:r>
      <w:proofErr w:type="spellStart"/>
      <w:r w:rsidRPr="006955E8">
        <w:rPr>
          <w:rFonts w:ascii="Arial" w:eastAsia="Times New Roman" w:hAnsi="Arial" w:cs="Arial"/>
          <w:color w:val="000000"/>
          <w:lang w:val="en-US" w:eastAsia="en-AU"/>
        </w:rPr>
        <w:t>Schuhen</w:t>
      </w:r>
      <w:proofErr w:type="spellEnd"/>
      <w:r w:rsidRPr="006955E8">
        <w:rPr>
          <w:rFonts w:ascii="Arial" w:eastAsia="Times New Roman" w:hAnsi="Arial" w:cs="Arial"/>
          <w:color w:val="000000"/>
          <w:lang w:val="en-US" w:eastAsia="en-AU"/>
        </w:rPr>
        <w:t xml:space="preserve">, </w:t>
      </w:r>
      <w:proofErr w:type="gramStart"/>
      <w:r w:rsidRPr="006955E8">
        <w:rPr>
          <w:rFonts w:ascii="Arial" w:eastAsia="Times New Roman" w:hAnsi="Arial" w:cs="Arial"/>
          <w:color w:val="000000"/>
          <w:lang w:val="en-US" w:eastAsia="en-AU"/>
        </w:rPr>
        <w:t>M</w:t>
      </w:r>
      <w:proofErr w:type="gramEnd"/>
      <w:r w:rsidRPr="006955E8">
        <w:rPr>
          <w:rFonts w:ascii="Arial" w:eastAsia="Times New Roman" w:hAnsi="Arial" w:cs="Arial"/>
          <w:color w:val="000000"/>
          <w:lang w:val="en-US" w:eastAsia="en-AU"/>
        </w:rPr>
        <w:t xml:space="preserve">. (2011b): Modelling of economic competence in a pilot study on ECOS. In: </w:t>
      </w:r>
      <w:proofErr w:type="spellStart"/>
      <w:r w:rsidRPr="006955E8">
        <w:rPr>
          <w:rFonts w:ascii="Arial" w:eastAsia="Times New Roman" w:hAnsi="Arial" w:cs="Arial"/>
          <w:color w:val="000000"/>
          <w:lang w:val="en-US" w:eastAsia="en-AU"/>
        </w:rPr>
        <w:t>Siegener</w:t>
      </w:r>
      <w:proofErr w:type="spellEnd"/>
      <w:r w:rsidRPr="006955E8">
        <w:rPr>
          <w:rFonts w:ascii="Arial" w:eastAsia="Times New Roman" w:hAnsi="Arial" w:cs="Arial"/>
          <w:color w:val="000000"/>
          <w:lang w:val="en-US" w:eastAsia="en-AU"/>
        </w:rPr>
        <w:t xml:space="preserve"> Contributions to Economic Education, 2/2011. Online: </w:t>
      </w:r>
      <w:hyperlink r:id="rId19" w:history="1">
        <w:r w:rsidRPr="006955E8">
          <w:rPr>
            <w:rFonts w:ascii="Arial" w:eastAsia="Times New Roman" w:hAnsi="Arial" w:cs="Arial"/>
            <w:lang w:val="en-US" w:eastAsia="en-AU"/>
          </w:rPr>
          <w:t>http://dokumentix.ub.uni-</w:t>
        </w:r>
        <w:r w:rsidRPr="006955E8">
          <w:rPr>
            <w:rFonts w:ascii="Arial" w:eastAsia="Times New Roman" w:hAnsi="Arial" w:cs="Arial"/>
            <w:color w:val="0000FF"/>
            <w:u w:val="single"/>
            <w:lang w:val="en-US" w:eastAsia="en-AU"/>
          </w:rPr>
          <w:t> </w:t>
        </w:r>
      </w:hyperlink>
      <w:r w:rsidRPr="006955E8">
        <w:rPr>
          <w:rFonts w:ascii="Arial" w:eastAsia="Times New Roman" w:hAnsi="Arial" w:cs="Arial"/>
          <w:color w:val="000000"/>
          <w:lang w:val="en-US" w:eastAsia="en-AU"/>
        </w:rPr>
        <w:t>siegen.de/opus/volltexte/2012/599/pdf/Modellierung_oekonomischer_kompetenz.pdf.</w:t>
      </w:r>
    </w:p>
    <w:p w:rsidR="00586518" w:rsidRPr="006955E8" w:rsidRDefault="00586518" w:rsidP="00586518">
      <w:pPr>
        <w:spacing w:after="0" w:line="240" w:lineRule="auto"/>
        <w:rPr>
          <w:rFonts w:ascii="Times New Roman" w:eastAsia="Times New Roman" w:hAnsi="Times New Roman" w:cs="Times New Roman"/>
          <w:sz w:val="24"/>
          <w:szCs w:val="24"/>
          <w:lang w:val="en-US" w:eastAsia="en-AU"/>
        </w:rPr>
      </w:pPr>
      <w:r w:rsidRPr="006955E8">
        <w:rPr>
          <w:rFonts w:ascii="Arial" w:eastAsia="Times New Roman" w:hAnsi="Arial" w:cs="Arial"/>
          <w:color w:val="000000"/>
          <w:lang w:val="en-US" w:eastAsia="en-AU"/>
        </w:rPr>
        <w:lastRenderedPageBreak/>
        <w:br w:type="textWrapping" w:clear="all"/>
      </w:r>
    </w:p>
    <w:p w:rsidR="00586518" w:rsidRPr="006955E8" w:rsidRDefault="00586518" w:rsidP="00586518">
      <w:pPr>
        <w:spacing w:before="9" w:after="0" w:line="240" w:lineRule="auto"/>
        <w:rPr>
          <w:rFonts w:ascii="Arial" w:eastAsia="Times New Roman" w:hAnsi="Arial" w:cs="Arial"/>
          <w:color w:val="000000"/>
          <w:lang w:val="en-US" w:eastAsia="en-AU"/>
        </w:rPr>
      </w:pPr>
      <w:r w:rsidRPr="006955E8">
        <w:rPr>
          <w:rFonts w:ascii="Arial" w:eastAsia="Times New Roman" w:hAnsi="Arial" w:cs="Arial"/>
          <w:color w:val="000000"/>
          <w:sz w:val="13"/>
          <w:szCs w:val="13"/>
          <w:lang w:val="en-US" w:eastAsia="en-AU"/>
        </w:rPr>
        <w:t> </w:t>
      </w:r>
    </w:p>
    <w:p w:rsidR="00586518" w:rsidRPr="006955E8" w:rsidRDefault="00586518" w:rsidP="00586518">
      <w:pPr>
        <w:spacing w:before="93" w:after="0" w:line="240" w:lineRule="auto"/>
        <w:ind w:left="643" w:right="591" w:hanging="425"/>
        <w:rPr>
          <w:rFonts w:ascii="Arial" w:eastAsia="Times New Roman" w:hAnsi="Arial" w:cs="Arial"/>
          <w:color w:val="000000"/>
          <w:lang w:val="en-US" w:eastAsia="en-AU"/>
        </w:rPr>
      </w:pPr>
      <w:proofErr w:type="spellStart"/>
      <w:r w:rsidRPr="006955E8">
        <w:rPr>
          <w:rFonts w:ascii="Arial" w:eastAsia="Times New Roman" w:hAnsi="Arial" w:cs="Arial"/>
          <w:color w:val="000000"/>
          <w:lang w:val="en-US" w:eastAsia="en-AU"/>
        </w:rPr>
        <w:t>Mandell</w:t>
      </w:r>
      <w:proofErr w:type="spellEnd"/>
      <w:r w:rsidRPr="006955E8">
        <w:rPr>
          <w:rFonts w:ascii="Arial" w:eastAsia="Times New Roman" w:hAnsi="Arial" w:cs="Arial"/>
          <w:color w:val="000000"/>
          <w:lang w:val="en-US" w:eastAsia="en-AU"/>
        </w:rPr>
        <w:t xml:space="preserve">, L. (2008): The Financial Literacy of Young American Adults. Results of the 2008 National </w:t>
      </w:r>
      <w:proofErr w:type="spellStart"/>
      <w:r w:rsidRPr="006955E8">
        <w:rPr>
          <w:rFonts w:ascii="Arial" w:eastAsia="Times New Roman" w:hAnsi="Arial" w:cs="Arial"/>
          <w:color w:val="000000"/>
          <w:lang w:val="en-US" w:eastAsia="en-AU"/>
        </w:rPr>
        <w:t>Jumptart</w:t>
      </w:r>
      <w:proofErr w:type="spellEnd"/>
      <w:r w:rsidRPr="006955E8">
        <w:rPr>
          <w:rFonts w:ascii="Arial" w:eastAsia="Times New Roman" w:hAnsi="Arial" w:cs="Arial"/>
          <w:color w:val="000000"/>
          <w:lang w:val="en-US" w:eastAsia="en-AU"/>
        </w:rPr>
        <w:t xml:space="preserve"> Coalition Survey of High School Seniors and College Students.</w:t>
      </w:r>
    </w:p>
    <w:p w:rsidR="00586518" w:rsidRPr="006955E8" w:rsidRDefault="00586518" w:rsidP="00586518">
      <w:pPr>
        <w:spacing w:before="1" w:after="0" w:line="240" w:lineRule="auto"/>
        <w:ind w:left="643"/>
        <w:rPr>
          <w:rFonts w:ascii="Arial" w:eastAsia="Times New Roman" w:hAnsi="Arial" w:cs="Arial"/>
          <w:color w:val="000000"/>
          <w:lang w:val="en-US" w:eastAsia="en-AU"/>
        </w:rPr>
      </w:pPr>
      <w:r w:rsidRPr="006955E8">
        <w:rPr>
          <w:rFonts w:ascii="Arial" w:eastAsia="Times New Roman" w:hAnsi="Arial" w:cs="Arial"/>
          <w:color w:val="000000"/>
          <w:lang w:val="en-US" w:eastAsia="en-AU"/>
        </w:rPr>
        <w:t>Online: </w:t>
      </w:r>
      <w:hyperlink r:id="rId20" w:history="1">
        <w:r w:rsidRPr="006955E8">
          <w:rPr>
            <w:rFonts w:ascii="Arial" w:eastAsia="Times New Roman" w:hAnsi="Arial" w:cs="Arial"/>
            <w:lang w:val="en-US" w:eastAsia="en-AU"/>
          </w:rPr>
          <w:t>http://www.jumpstart.org/assets/files/2008SurveyBook.pdf </w:t>
        </w:r>
      </w:hyperlink>
      <w:r w:rsidRPr="006955E8">
        <w:rPr>
          <w:rFonts w:ascii="Arial" w:eastAsia="Times New Roman" w:hAnsi="Arial" w:cs="Arial"/>
          <w:color w:val="000000"/>
          <w:lang w:val="en-US" w:eastAsia="en-AU"/>
        </w:rPr>
        <w:t>(08/30/2012).</w:t>
      </w:r>
    </w:p>
    <w:p w:rsidR="00586518" w:rsidRPr="006955E8" w:rsidRDefault="00586518" w:rsidP="00586518">
      <w:pPr>
        <w:spacing w:before="119" w:after="0" w:line="252" w:lineRule="atLeast"/>
        <w:ind w:left="218"/>
        <w:rPr>
          <w:rFonts w:ascii="Arial" w:eastAsia="Times New Roman" w:hAnsi="Arial" w:cs="Arial"/>
          <w:color w:val="000000"/>
          <w:lang w:val="en-US" w:eastAsia="en-AU"/>
        </w:rPr>
      </w:pPr>
      <w:r w:rsidRPr="006955E8">
        <w:rPr>
          <w:rFonts w:ascii="Arial" w:eastAsia="Times New Roman" w:hAnsi="Arial" w:cs="Arial"/>
          <w:color w:val="000000"/>
          <w:lang w:val="en-US" w:eastAsia="en-AU"/>
        </w:rPr>
        <w:t>NCEE (National Council on Economic Education) (</w:t>
      </w:r>
      <w:proofErr w:type="spellStart"/>
      <w:r w:rsidRPr="006955E8">
        <w:rPr>
          <w:rFonts w:ascii="Arial" w:eastAsia="Times New Roman" w:hAnsi="Arial" w:cs="Arial"/>
          <w:color w:val="000000"/>
          <w:lang w:val="en-US" w:eastAsia="en-AU"/>
        </w:rPr>
        <w:t>o.J.</w:t>
      </w:r>
      <w:proofErr w:type="spellEnd"/>
      <w:r w:rsidRPr="006955E8">
        <w:rPr>
          <w:rFonts w:ascii="Arial" w:eastAsia="Times New Roman" w:hAnsi="Arial" w:cs="Arial"/>
          <w:color w:val="000000"/>
          <w:lang w:val="en-US" w:eastAsia="en-AU"/>
        </w:rPr>
        <w:t>): Campaign for Economic Literacy.</w:t>
      </w:r>
    </w:p>
    <w:p w:rsidR="00FA7915" w:rsidRPr="006955E8" w:rsidRDefault="00586518" w:rsidP="00FA7915">
      <w:pPr>
        <w:spacing w:after="0" w:line="252" w:lineRule="atLeast"/>
        <w:ind w:left="643"/>
        <w:rPr>
          <w:rFonts w:ascii="Arial" w:eastAsia="Times New Roman" w:hAnsi="Arial" w:cs="Arial"/>
          <w:color w:val="000000"/>
          <w:lang w:val="en-US" w:eastAsia="en-AU"/>
        </w:rPr>
      </w:pPr>
      <w:r w:rsidRPr="006955E8">
        <w:rPr>
          <w:rFonts w:ascii="Arial" w:eastAsia="Times New Roman" w:hAnsi="Arial" w:cs="Arial"/>
          <w:color w:val="000000"/>
          <w:lang w:val="en-US" w:eastAsia="en-AU"/>
        </w:rPr>
        <w:t>Online: </w:t>
      </w:r>
      <w:hyperlink r:id="rId21" w:history="1">
        <w:r w:rsidRPr="006955E8">
          <w:rPr>
            <w:rFonts w:ascii="Arial" w:eastAsia="Times New Roman" w:hAnsi="Arial" w:cs="Arial"/>
            <w:lang w:val="en-US" w:eastAsia="en-AU"/>
          </w:rPr>
          <w:t>www.ncee.net/ </w:t>
        </w:r>
      </w:hyperlink>
      <w:r w:rsidRPr="006955E8">
        <w:rPr>
          <w:rFonts w:ascii="Arial" w:eastAsia="Times New Roman" w:hAnsi="Arial" w:cs="Arial"/>
          <w:color w:val="000000"/>
          <w:lang w:val="en-US" w:eastAsia="en-AU"/>
        </w:rPr>
        <w:t>(08/30/12).</w:t>
      </w:r>
    </w:p>
    <w:p w:rsidR="00586518" w:rsidRPr="006955E8" w:rsidRDefault="00586518" w:rsidP="00FA7915">
      <w:pPr>
        <w:spacing w:before="119" w:after="0" w:line="252" w:lineRule="atLeast"/>
        <w:ind w:left="709" w:hanging="567"/>
        <w:rPr>
          <w:rFonts w:ascii="Arial" w:eastAsia="Times New Roman" w:hAnsi="Arial" w:cs="Arial"/>
          <w:color w:val="000000"/>
          <w:lang w:val="en-US" w:eastAsia="en-AU"/>
        </w:rPr>
      </w:pPr>
      <w:r w:rsidRPr="006955E8">
        <w:rPr>
          <w:rFonts w:ascii="Arial" w:eastAsia="Times New Roman" w:hAnsi="Arial" w:cs="Arial"/>
          <w:color w:val="000000"/>
          <w:lang w:val="en-US" w:eastAsia="en-AU"/>
        </w:rPr>
        <w:t>OECD (2011): Measuring Financial Literacy: Questionna</w:t>
      </w:r>
      <w:r w:rsidR="00FA7915">
        <w:rPr>
          <w:rFonts w:ascii="Arial" w:eastAsia="Times New Roman" w:hAnsi="Arial" w:cs="Arial"/>
          <w:color w:val="000000"/>
          <w:lang w:val="en-US" w:eastAsia="en-AU"/>
        </w:rPr>
        <w:t>ire and Guidance Notes for</w:t>
      </w:r>
      <w:r w:rsidR="00FA7915">
        <w:rPr>
          <w:rFonts w:ascii="Arial" w:eastAsia="Times New Roman" w:hAnsi="Arial" w:cs="Arial"/>
          <w:color w:val="000000"/>
          <w:lang w:val="en-US" w:eastAsia="en-AU"/>
        </w:rPr>
        <w:br/>
        <w:t>Con</w:t>
      </w:r>
      <w:r w:rsidRPr="006955E8">
        <w:rPr>
          <w:rFonts w:ascii="Arial" w:eastAsia="Times New Roman" w:hAnsi="Arial" w:cs="Arial"/>
          <w:color w:val="000000"/>
          <w:lang w:val="en-US" w:eastAsia="en-AU"/>
        </w:rPr>
        <w:t>ducting an Internationally Comparable Survey of Financial Literacy, Paris.</w:t>
      </w:r>
    </w:p>
    <w:p w:rsidR="00586518" w:rsidRPr="006955E8" w:rsidRDefault="00586518" w:rsidP="00586518">
      <w:pPr>
        <w:spacing w:before="121" w:after="0" w:line="240" w:lineRule="auto"/>
        <w:ind w:left="643" w:right="435" w:hanging="425"/>
        <w:rPr>
          <w:rFonts w:ascii="Arial" w:eastAsia="Times New Roman" w:hAnsi="Arial" w:cs="Arial"/>
          <w:color w:val="000000"/>
          <w:lang w:val="en-US" w:eastAsia="en-AU"/>
        </w:rPr>
      </w:pPr>
      <w:proofErr w:type="spellStart"/>
      <w:r w:rsidRPr="006955E8">
        <w:rPr>
          <w:rFonts w:ascii="Arial" w:eastAsia="Times New Roman" w:hAnsi="Arial" w:cs="Arial"/>
          <w:color w:val="000000"/>
          <w:lang w:val="en-US" w:eastAsia="en-AU"/>
        </w:rPr>
        <w:t>Oelkers</w:t>
      </w:r>
      <w:proofErr w:type="spellEnd"/>
      <w:r w:rsidRPr="006955E8">
        <w:rPr>
          <w:rFonts w:ascii="Arial" w:eastAsia="Times New Roman" w:hAnsi="Arial" w:cs="Arial"/>
          <w:color w:val="000000"/>
          <w:lang w:val="en-US" w:eastAsia="en-AU"/>
        </w:rPr>
        <w:t>, J. (2003): PISA, standards and "independent learning". Online: </w:t>
      </w:r>
      <w:hyperlink r:id="rId22" w:history="1">
        <w:r w:rsidRPr="006955E8">
          <w:rPr>
            <w:rFonts w:ascii="Arial" w:eastAsia="Times New Roman" w:hAnsi="Arial" w:cs="Arial"/>
            <w:lang w:val="en-US" w:eastAsia="en-AU"/>
          </w:rPr>
          <w:t>http://www.paed.unizh.ch/ap/downloads/oelkers/Vortraege/088_Wartensee.pdf </w:t>
        </w:r>
      </w:hyperlink>
      <w:r w:rsidRPr="006955E8">
        <w:rPr>
          <w:rFonts w:ascii="Arial" w:eastAsia="Times New Roman" w:hAnsi="Arial" w:cs="Arial"/>
          <w:color w:val="000000"/>
          <w:lang w:val="en-US" w:eastAsia="en-AU"/>
        </w:rPr>
        <w:t>(17.05.</w:t>
      </w:r>
    </w:p>
    <w:p w:rsidR="00586518" w:rsidRPr="006955E8" w:rsidRDefault="00586518" w:rsidP="00586518">
      <w:pPr>
        <w:spacing w:after="0" w:line="251" w:lineRule="atLeast"/>
        <w:ind w:left="643"/>
        <w:rPr>
          <w:rFonts w:ascii="Arial" w:eastAsia="Times New Roman" w:hAnsi="Arial" w:cs="Arial"/>
          <w:color w:val="000000"/>
          <w:lang w:val="en-US" w:eastAsia="en-AU"/>
        </w:rPr>
      </w:pPr>
      <w:r w:rsidRPr="006955E8">
        <w:rPr>
          <w:rFonts w:ascii="Arial" w:eastAsia="Times New Roman" w:hAnsi="Arial" w:cs="Arial"/>
          <w:color w:val="000000"/>
          <w:lang w:val="en-US" w:eastAsia="en-AU"/>
        </w:rPr>
        <w:t>2011).</w:t>
      </w:r>
    </w:p>
    <w:p w:rsidR="00586518" w:rsidRPr="006955E8" w:rsidRDefault="00586518" w:rsidP="00586518">
      <w:pPr>
        <w:spacing w:before="121" w:after="0" w:line="240" w:lineRule="auto"/>
        <w:ind w:left="643" w:right="421" w:hanging="425"/>
        <w:rPr>
          <w:rFonts w:ascii="Arial" w:eastAsia="Times New Roman" w:hAnsi="Arial" w:cs="Arial"/>
          <w:color w:val="000000"/>
          <w:lang w:val="en-US" w:eastAsia="en-AU"/>
        </w:rPr>
      </w:pPr>
      <w:r w:rsidRPr="006955E8">
        <w:rPr>
          <w:rFonts w:ascii="Arial" w:eastAsia="Times New Roman" w:hAnsi="Arial" w:cs="Arial"/>
          <w:color w:val="000000"/>
          <w:lang w:val="en-US" w:eastAsia="en-AU"/>
        </w:rPr>
        <w:t>PISA 2012 Financial Literacy Framework (2010): Draft subject to possible revision after the field trial (2010), last updated on 14.01.2011, last audited on 13.09.2011.</w:t>
      </w:r>
    </w:p>
    <w:p w:rsidR="00586518" w:rsidRPr="006955E8" w:rsidRDefault="00586518" w:rsidP="00586518">
      <w:pPr>
        <w:spacing w:before="121" w:after="0" w:line="240" w:lineRule="auto"/>
        <w:ind w:left="643" w:right="605" w:hanging="425"/>
        <w:rPr>
          <w:rFonts w:ascii="Arial" w:eastAsia="Times New Roman" w:hAnsi="Arial" w:cs="Arial"/>
          <w:color w:val="000000"/>
          <w:lang w:val="en-US" w:eastAsia="en-AU"/>
        </w:rPr>
      </w:pPr>
      <w:proofErr w:type="spellStart"/>
      <w:r w:rsidRPr="006955E8">
        <w:rPr>
          <w:rFonts w:ascii="Arial" w:eastAsia="Times New Roman" w:hAnsi="Arial" w:cs="Arial"/>
          <w:color w:val="000000"/>
          <w:lang w:val="en-US" w:eastAsia="en-AU"/>
        </w:rPr>
        <w:t>Reifner</w:t>
      </w:r>
      <w:proofErr w:type="spellEnd"/>
      <w:r w:rsidRPr="006955E8">
        <w:rPr>
          <w:rFonts w:ascii="Arial" w:eastAsia="Times New Roman" w:hAnsi="Arial" w:cs="Arial"/>
          <w:color w:val="000000"/>
          <w:lang w:val="en-US" w:eastAsia="en-AU"/>
        </w:rPr>
        <w:t xml:space="preserve">, U. (2006): EU General Report. In: </w:t>
      </w:r>
      <w:proofErr w:type="spellStart"/>
      <w:r w:rsidRPr="006955E8">
        <w:rPr>
          <w:rFonts w:ascii="Arial" w:eastAsia="Times New Roman" w:hAnsi="Arial" w:cs="Arial"/>
          <w:color w:val="000000"/>
          <w:lang w:val="en-US" w:eastAsia="en-AU"/>
        </w:rPr>
        <w:t>Reifner</w:t>
      </w:r>
      <w:proofErr w:type="spellEnd"/>
      <w:r w:rsidRPr="006955E8">
        <w:rPr>
          <w:rFonts w:ascii="Arial" w:eastAsia="Times New Roman" w:hAnsi="Arial" w:cs="Arial"/>
          <w:color w:val="000000"/>
          <w:lang w:val="en-US" w:eastAsia="en-AU"/>
        </w:rPr>
        <w:t>, U. (ed.): Financial Literacy in Europe, Baden-Baden: NOMOS-</w:t>
      </w:r>
      <w:proofErr w:type="spellStart"/>
      <w:r w:rsidRPr="006955E8">
        <w:rPr>
          <w:rFonts w:ascii="Arial" w:eastAsia="Times New Roman" w:hAnsi="Arial" w:cs="Arial"/>
          <w:color w:val="000000"/>
          <w:lang w:val="en-US" w:eastAsia="en-AU"/>
        </w:rPr>
        <w:t>Verlag</w:t>
      </w:r>
      <w:proofErr w:type="spellEnd"/>
      <w:r w:rsidRPr="006955E8">
        <w:rPr>
          <w:rFonts w:ascii="Arial" w:eastAsia="Times New Roman" w:hAnsi="Arial" w:cs="Arial"/>
          <w:color w:val="000000"/>
          <w:lang w:val="en-US" w:eastAsia="en-AU"/>
        </w:rPr>
        <w:t>.</w:t>
      </w:r>
    </w:p>
    <w:p w:rsidR="00586518" w:rsidRPr="006955E8" w:rsidRDefault="00586518" w:rsidP="00586518">
      <w:pPr>
        <w:spacing w:before="120" w:after="0" w:line="240" w:lineRule="auto"/>
        <w:ind w:left="643" w:right="861" w:hanging="425"/>
        <w:rPr>
          <w:rFonts w:ascii="Arial" w:eastAsia="Times New Roman" w:hAnsi="Arial" w:cs="Arial"/>
          <w:color w:val="000000"/>
          <w:lang w:val="en-US" w:eastAsia="en-AU"/>
        </w:rPr>
      </w:pPr>
      <w:proofErr w:type="spellStart"/>
      <w:r w:rsidRPr="006955E8">
        <w:rPr>
          <w:rFonts w:ascii="Arial" w:eastAsia="Times New Roman" w:hAnsi="Arial" w:cs="Arial"/>
          <w:color w:val="000000"/>
          <w:lang w:val="en-US" w:eastAsia="en-AU"/>
        </w:rPr>
        <w:t>Remmele</w:t>
      </w:r>
      <w:proofErr w:type="spellEnd"/>
      <w:r w:rsidRPr="006955E8">
        <w:rPr>
          <w:rFonts w:ascii="Arial" w:eastAsia="Times New Roman" w:hAnsi="Arial" w:cs="Arial"/>
          <w:color w:val="000000"/>
          <w:lang w:val="en-US" w:eastAsia="en-AU"/>
        </w:rPr>
        <w:t xml:space="preserve">, B., </w:t>
      </w:r>
      <w:proofErr w:type="spellStart"/>
      <w:r w:rsidRPr="006955E8">
        <w:rPr>
          <w:rFonts w:ascii="Arial" w:eastAsia="Times New Roman" w:hAnsi="Arial" w:cs="Arial"/>
          <w:color w:val="000000"/>
          <w:lang w:val="en-US" w:eastAsia="en-AU"/>
        </w:rPr>
        <w:t>Seeber</w:t>
      </w:r>
      <w:proofErr w:type="spellEnd"/>
      <w:r w:rsidRPr="006955E8">
        <w:rPr>
          <w:rFonts w:ascii="Arial" w:eastAsia="Times New Roman" w:hAnsi="Arial" w:cs="Arial"/>
          <w:color w:val="000000"/>
          <w:lang w:val="en-US" w:eastAsia="en-AU"/>
        </w:rPr>
        <w:t xml:space="preserve">, G., Speer, S., </w:t>
      </w:r>
      <w:proofErr w:type="spellStart"/>
      <w:r w:rsidRPr="006955E8">
        <w:rPr>
          <w:rFonts w:ascii="Arial" w:eastAsia="Times New Roman" w:hAnsi="Arial" w:cs="Arial"/>
          <w:color w:val="000000"/>
          <w:lang w:val="en-US" w:eastAsia="en-AU"/>
        </w:rPr>
        <w:t>Stoller</w:t>
      </w:r>
      <w:proofErr w:type="spellEnd"/>
      <w:r w:rsidRPr="006955E8">
        <w:rPr>
          <w:rFonts w:ascii="Arial" w:eastAsia="Times New Roman" w:hAnsi="Arial" w:cs="Arial"/>
          <w:color w:val="000000"/>
          <w:lang w:val="en-US" w:eastAsia="en-AU"/>
        </w:rPr>
        <w:t>, F. (2012): Short report: Claims to and limits of basic economic education. Online: http://www.uni-koblenz- landau.de/landau/fb6/</w:t>
      </w:r>
      <w:proofErr w:type="spellStart"/>
      <w:r w:rsidRPr="006955E8">
        <w:rPr>
          <w:rFonts w:ascii="Arial" w:eastAsia="Times New Roman" w:hAnsi="Arial" w:cs="Arial"/>
          <w:color w:val="000000"/>
          <w:lang w:val="en-US" w:eastAsia="en-AU"/>
        </w:rPr>
        <w:t>sowi</w:t>
      </w:r>
      <w:proofErr w:type="spellEnd"/>
      <w:r w:rsidRPr="006955E8">
        <w:rPr>
          <w:rFonts w:ascii="Arial" w:eastAsia="Times New Roman" w:hAnsi="Arial" w:cs="Arial"/>
          <w:color w:val="000000"/>
          <w:lang w:val="en-US" w:eastAsia="en-AU"/>
        </w:rPr>
        <w:t>/</w:t>
      </w:r>
      <w:proofErr w:type="spellStart"/>
      <w:r w:rsidRPr="006955E8">
        <w:rPr>
          <w:rFonts w:ascii="Arial" w:eastAsia="Times New Roman" w:hAnsi="Arial" w:cs="Arial"/>
          <w:color w:val="000000"/>
          <w:lang w:val="en-US" w:eastAsia="en-AU"/>
        </w:rPr>
        <w:t>iww</w:t>
      </w:r>
      <w:proofErr w:type="spellEnd"/>
      <w:r w:rsidRPr="006955E8">
        <w:rPr>
          <w:rFonts w:ascii="Arial" w:eastAsia="Times New Roman" w:hAnsi="Arial" w:cs="Arial"/>
          <w:color w:val="000000"/>
          <w:lang w:val="en-US" w:eastAsia="en-AU"/>
        </w:rPr>
        <w:t>/team/</w:t>
      </w:r>
      <w:proofErr w:type="spellStart"/>
      <w:r w:rsidRPr="006955E8">
        <w:rPr>
          <w:rFonts w:ascii="Arial" w:eastAsia="Times New Roman" w:hAnsi="Arial" w:cs="Arial"/>
          <w:color w:val="000000"/>
          <w:lang w:val="en-US" w:eastAsia="en-AU"/>
        </w:rPr>
        <w:t>Professoren</w:t>
      </w:r>
      <w:proofErr w:type="spellEnd"/>
      <w:r w:rsidRPr="006955E8">
        <w:rPr>
          <w:rFonts w:ascii="Arial" w:eastAsia="Times New Roman" w:hAnsi="Arial" w:cs="Arial"/>
          <w:color w:val="000000"/>
          <w:lang w:val="en-US" w:eastAsia="en-AU"/>
        </w:rPr>
        <w:t>/</w:t>
      </w:r>
      <w:proofErr w:type="spellStart"/>
      <w:r w:rsidRPr="006955E8">
        <w:rPr>
          <w:rFonts w:ascii="Arial" w:eastAsia="Times New Roman" w:hAnsi="Arial" w:cs="Arial"/>
          <w:color w:val="000000"/>
          <w:lang w:val="en-US" w:eastAsia="en-AU"/>
        </w:rPr>
        <w:t>seeber</w:t>
      </w:r>
      <w:proofErr w:type="spellEnd"/>
      <w:r w:rsidRPr="006955E8">
        <w:rPr>
          <w:rFonts w:ascii="Arial" w:eastAsia="Times New Roman" w:hAnsi="Arial" w:cs="Arial"/>
          <w:color w:val="000000"/>
          <w:lang w:val="en-US" w:eastAsia="en-AU"/>
        </w:rPr>
        <w:t>/</w:t>
      </w:r>
      <w:proofErr w:type="spellStart"/>
      <w:r w:rsidRPr="006955E8">
        <w:rPr>
          <w:rFonts w:ascii="Arial" w:eastAsia="Times New Roman" w:hAnsi="Arial" w:cs="Arial"/>
          <w:color w:val="000000"/>
          <w:lang w:val="en-US" w:eastAsia="en-AU"/>
        </w:rPr>
        <w:t>oegbe</w:t>
      </w:r>
      <w:proofErr w:type="spellEnd"/>
      <w:r w:rsidRPr="006955E8">
        <w:rPr>
          <w:rFonts w:ascii="Arial" w:eastAsia="Times New Roman" w:hAnsi="Arial" w:cs="Arial"/>
          <w:color w:val="000000"/>
          <w:lang w:val="en-US" w:eastAsia="en-AU"/>
        </w:rPr>
        <w:t xml:space="preserve"> (30.08.12).</w:t>
      </w:r>
    </w:p>
    <w:p w:rsidR="00586518" w:rsidRPr="006955E8" w:rsidRDefault="00586518" w:rsidP="00586518">
      <w:pPr>
        <w:spacing w:before="120" w:after="0" w:line="240" w:lineRule="auto"/>
        <w:ind w:left="643" w:right="702" w:hanging="425"/>
        <w:rPr>
          <w:rFonts w:ascii="Arial" w:eastAsia="Times New Roman" w:hAnsi="Arial" w:cs="Arial"/>
          <w:color w:val="000000"/>
          <w:lang w:val="en-US" w:eastAsia="en-AU"/>
        </w:rPr>
      </w:pPr>
      <w:r w:rsidRPr="006955E8">
        <w:rPr>
          <w:rFonts w:ascii="Arial" w:eastAsia="Times New Roman" w:hAnsi="Arial" w:cs="Arial"/>
          <w:color w:val="000000"/>
          <w:lang w:val="en-US" w:eastAsia="en-AU"/>
        </w:rPr>
        <w:t xml:space="preserve">Castles, J., </w:t>
      </w:r>
      <w:proofErr w:type="spellStart"/>
      <w:r w:rsidRPr="006955E8">
        <w:rPr>
          <w:rFonts w:ascii="Arial" w:eastAsia="Times New Roman" w:hAnsi="Arial" w:cs="Arial"/>
          <w:color w:val="000000"/>
          <w:lang w:val="en-US" w:eastAsia="en-AU"/>
        </w:rPr>
        <w:t>Neubauer</w:t>
      </w:r>
      <w:proofErr w:type="spellEnd"/>
      <w:r w:rsidRPr="006955E8">
        <w:rPr>
          <w:rFonts w:ascii="Arial" w:eastAsia="Times New Roman" w:hAnsi="Arial" w:cs="Arial"/>
          <w:color w:val="000000"/>
          <w:lang w:val="en-US" w:eastAsia="en-AU"/>
        </w:rPr>
        <w:t xml:space="preserve">, M., </w:t>
      </w:r>
      <w:proofErr w:type="spellStart"/>
      <w:r w:rsidRPr="006955E8">
        <w:rPr>
          <w:rFonts w:ascii="Arial" w:eastAsia="Times New Roman" w:hAnsi="Arial" w:cs="Arial"/>
          <w:color w:val="000000"/>
          <w:lang w:val="en-US" w:eastAsia="en-AU"/>
        </w:rPr>
        <w:t>Tzanova</w:t>
      </w:r>
      <w:proofErr w:type="spellEnd"/>
      <w:r w:rsidRPr="006955E8">
        <w:rPr>
          <w:rFonts w:ascii="Arial" w:eastAsia="Times New Roman" w:hAnsi="Arial" w:cs="Arial"/>
          <w:color w:val="000000"/>
          <w:lang w:val="en-US" w:eastAsia="en-AU"/>
        </w:rPr>
        <w:t>, P. (2011): Financial Education. In: From Politics and Contemporary History, 12/2011, 21.03.2011, 21-27.</w:t>
      </w:r>
    </w:p>
    <w:p w:rsidR="00586518" w:rsidRPr="006955E8" w:rsidRDefault="00586518" w:rsidP="00586518">
      <w:pPr>
        <w:spacing w:before="120" w:after="0" w:line="240" w:lineRule="auto"/>
        <w:ind w:left="643" w:right="261" w:hanging="425"/>
        <w:rPr>
          <w:rFonts w:ascii="Arial" w:eastAsia="Times New Roman" w:hAnsi="Arial" w:cs="Arial"/>
          <w:color w:val="000000"/>
          <w:lang w:val="en-US" w:eastAsia="en-AU"/>
        </w:rPr>
      </w:pPr>
      <w:r w:rsidRPr="006955E8">
        <w:rPr>
          <w:rFonts w:ascii="Arial" w:eastAsia="Times New Roman" w:hAnsi="Arial" w:cs="Arial"/>
          <w:color w:val="000000"/>
          <w:lang w:val="en-US" w:eastAsia="en-AU"/>
        </w:rPr>
        <w:t xml:space="preserve">Castles, H. J., Shoes, M. (2011): Basic economic education. In: </w:t>
      </w:r>
      <w:proofErr w:type="spellStart"/>
      <w:r w:rsidRPr="006955E8">
        <w:rPr>
          <w:rFonts w:ascii="Arial" w:eastAsia="Times New Roman" w:hAnsi="Arial" w:cs="Arial"/>
          <w:color w:val="000000"/>
          <w:lang w:val="en-US" w:eastAsia="en-AU"/>
        </w:rPr>
        <w:t>Siegener</w:t>
      </w:r>
      <w:proofErr w:type="spellEnd"/>
      <w:r w:rsidRPr="006955E8">
        <w:rPr>
          <w:rFonts w:ascii="Arial" w:eastAsia="Times New Roman" w:hAnsi="Arial" w:cs="Arial"/>
          <w:color w:val="000000"/>
          <w:lang w:val="en-US" w:eastAsia="en-AU"/>
        </w:rPr>
        <w:t xml:space="preserve"> Contributions to Economic Education, 4/2011. Online: </w:t>
      </w:r>
      <w:hyperlink r:id="rId23" w:history="1">
        <w:r w:rsidRPr="006955E8">
          <w:rPr>
            <w:rFonts w:ascii="Arial" w:eastAsia="Times New Roman" w:hAnsi="Arial" w:cs="Arial"/>
            <w:lang w:val="en-US" w:eastAsia="en-AU"/>
          </w:rPr>
          <w:t>http://dokumentix.ub.uni-</w:t>
        </w:r>
        <w:r w:rsidRPr="006955E8">
          <w:rPr>
            <w:rFonts w:ascii="Arial" w:eastAsia="Times New Roman" w:hAnsi="Arial" w:cs="Arial"/>
            <w:color w:val="0000FF"/>
            <w:u w:val="single"/>
            <w:lang w:val="en-US" w:eastAsia="en-AU"/>
          </w:rPr>
          <w:t> </w:t>
        </w:r>
      </w:hyperlink>
      <w:r w:rsidRPr="006955E8">
        <w:rPr>
          <w:rFonts w:ascii="Arial" w:eastAsia="Times New Roman" w:hAnsi="Arial" w:cs="Arial"/>
          <w:color w:val="000000"/>
          <w:lang w:val="en-US" w:eastAsia="en-AU"/>
        </w:rPr>
        <w:t>siegen.de/opus/volltexte/2012/601/pdf/Oekonomische_Grundbildung.pdf (20.02.2013).</w:t>
      </w:r>
    </w:p>
    <w:p w:rsidR="00586518" w:rsidRPr="006955E8" w:rsidRDefault="00586518" w:rsidP="00586518">
      <w:pPr>
        <w:spacing w:before="120" w:after="0" w:line="240" w:lineRule="auto"/>
        <w:ind w:left="643" w:right="266" w:hanging="425"/>
        <w:rPr>
          <w:rFonts w:ascii="Arial" w:eastAsia="Times New Roman" w:hAnsi="Arial" w:cs="Arial"/>
          <w:color w:val="000000"/>
          <w:lang w:val="en-US" w:eastAsia="en-AU"/>
        </w:rPr>
      </w:pPr>
      <w:r w:rsidRPr="006955E8">
        <w:rPr>
          <w:rFonts w:ascii="Arial" w:eastAsia="Times New Roman" w:hAnsi="Arial" w:cs="Arial"/>
          <w:color w:val="000000"/>
          <w:lang w:val="en-US" w:eastAsia="en-AU"/>
        </w:rPr>
        <w:t>Apron, M., Weber, B. (2005): Financial education – an approach to solving problems in the financial sector? In: Change of course - Journal of Social, Economic and Environmental Alternatives, (3), 55-69.</w:t>
      </w:r>
    </w:p>
    <w:p w:rsidR="00586518" w:rsidRPr="006955E8" w:rsidRDefault="00586518" w:rsidP="00586518">
      <w:pPr>
        <w:spacing w:before="120" w:after="0" w:line="240" w:lineRule="auto"/>
        <w:ind w:left="218"/>
        <w:rPr>
          <w:rFonts w:ascii="Arial" w:eastAsia="Times New Roman" w:hAnsi="Arial" w:cs="Arial"/>
          <w:color w:val="000000"/>
          <w:lang w:val="en-US" w:eastAsia="en-AU"/>
        </w:rPr>
      </w:pPr>
      <w:r w:rsidRPr="006955E8">
        <w:rPr>
          <w:rFonts w:ascii="Arial" w:eastAsia="Times New Roman" w:hAnsi="Arial" w:cs="Arial"/>
          <w:color w:val="000000"/>
          <w:lang w:val="en-US" w:eastAsia="en-AU"/>
        </w:rPr>
        <w:t>Sen, A. K. (2010): The Idea of Justice, Munich: Beck.</w:t>
      </w:r>
    </w:p>
    <w:p w:rsidR="00586518" w:rsidRPr="006955E8" w:rsidRDefault="00586518" w:rsidP="00586518">
      <w:pPr>
        <w:spacing w:before="119" w:after="0" w:line="240" w:lineRule="auto"/>
        <w:ind w:left="643" w:right="617" w:hanging="425"/>
        <w:rPr>
          <w:rFonts w:ascii="Arial" w:eastAsia="Times New Roman" w:hAnsi="Arial" w:cs="Arial"/>
          <w:color w:val="000000"/>
          <w:lang w:val="en-US" w:eastAsia="en-AU"/>
        </w:rPr>
      </w:pPr>
      <w:r w:rsidRPr="006955E8">
        <w:rPr>
          <w:rFonts w:ascii="Arial" w:eastAsia="Times New Roman" w:hAnsi="Arial" w:cs="Arial"/>
          <w:color w:val="000000"/>
          <w:lang w:val="en-US" w:eastAsia="en-AU"/>
        </w:rPr>
        <w:t xml:space="preserve">Smith, R. C., Sharp, E. H., Campbell, R.: Evaluation of Financial Fitness for Life Program and </w:t>
      </w:r>
      <w:proofErr w:type="gramStart"/>
      <w:r w:rsidRPr="006955E8">
        <w:rPr>
          <w:rFonts w:ascii="Arial" w:eastAsia="Times New Roman" w:hAnsi="Arial" w:cs="Arial"/>
          <w:color w:val="000000"/>
          <w:lang w:val="en-US" w:eastAsia="en-AU"/>
        </w:rPr>
        <w:t>Future Outlook</w:t>
      </w:r>
      <w:proofErr w:type="gramEnd"/>
      <w:r w:rsidRPr="006955E8">
        <w:rPr>
          <w:rFonts w:ascii="Arial" w:eastAsia="Times New Roman" w:hAnsi="Arial" w:cs="Arial"/>
          <w:color w:val="000000"/>
          <w:lang w:val="en-US" w:eastAsia="en-AU"/>
        </w:rPr>
        <w:t xml:space="preserve"> in the Mississippi Delta. Online: </w:t>
      </w:r>
      <w:hyperlink r:id="rId24" w:history="1">
        <w:r w:rsidRPr="006955E8">
          <w:rPr>
            <w:rFonts w:ascii="Arial" w:eastAsia="Times New Roman" w:hAnsi="Arial" w:cs="Arial"/>
            <w:lang w:val="en-US" w:eastAsia="en-AU"/>
          </w:rPr>
          <w:t>www.aeaweb.org </w:t>
        </w:r>
      </w:hyperlink>
      <w:r w:rsidRPr="006955E8">
        <w:rPr>
          <w:rFonts w:ascii="Arial" w:eastAsia="Times New Roman" w:hAnsi="Arial" w:cs="Arial"/>
          <w:color w:val="000000"/>
          <w:lang w:val="en-US" w:eastAsia="en-AU"/>
        </w:rPr>
        <w:t>(08/30/12).</w:t>
      </w:r>
    </w:p>
    <w:p w:rsidR="00586518" w:rsidRPr="006955E8" w:rsidRDefault="00586518" w:rsidP="00586518">
      <w:pPr>
        <w:spacing w:before="120" w:after="0" w:line="240" w:lineRule="auto"/>
        <w:ind w:left="643" w:right="445" w:hanging="425"/>
        <w:rPr>
          <w:rFonts w:ascii="Arial" w:eastAsia="Times New Roman" w:hAnsi="Arial" w:cs="Arial"/>
          <w:color w:val="000000"/>
          <w:lang w:val="en-US" w:eastAsia="en-AU"/>
        </w:rPr>
      </w:pPr>
      <w:r w:rsidRPr="006955E8">
        <w:rPr>
          <w:rFonts w:ascii="Arial" w:eastAsia="Times New Roman" w:hAnsi="Arial" w:cs="Arial"/>
          <w:color w:val="000000"/>
          <w:lang w:val="en-US" w:eastAsia="en-AU"/>
        </w:rPr>
        <w:t>Tang, T. L. (1992): The meaning of money revisited. Journal of Organizational Behavior 13, 197-202.</w:t>
      </w:r>
    </w:p>
    <w:p w:rsidR="00586518" w:rsidRPr="006955E8" w:rsidRDefault="00586518" w:rsidP="00586518">
      <w:pPr>
        <w:spacing w:before="121" w:after="0" w:line="321" w:lineRule="atLeast"/>
        <w:ind w:left="218" w:right="1240"/>
        <w:rPr>
          <w:rFonts w:ascii="Arial" w:eastAsia="Times New Roman" w:hAnsi="Arial" w:cs="Arial"/>
          <w:color w:val="000000"/>
          <w:lang w:val="en-US" w:eastAsia="en-AU"/>
        </w:rPr>
      </w:pPr>
      <w:r w:rsidRPr="006955E8">
        <w:rPr>
          <w:rFonts w:ascii="Arial" w:eastAsia="Times New Roman" w:hAnsi="Arial" w:cs="Arial"/>
          <w:color w:val="000000"/>
          <w:lang w:val="en-US" w:eastAsia="en-AU"/>
        </w:rPr>
        <w:t>UNESCO (1962): Statement of the International Committee of Experts on Literacy. UNESCO Institute for Education (2005): UIE Nexus, Vol. 5, No. 1.</w:t>
      </w:r>
    </w:p>
    <w:p w:rsidR="00586518" w:rsidRPr="006955E8" w:rsidRDefault="00586518" w:rsidP="00586518">
      <w:pPr>
        <w:spacing w:before="2" w:after="0" w:line="240" w:lineRule="auto"/>
        <w:ind w:left="643" w:right="399" w:hanging="425"/>
        <w:rPr>
          <w:rFonts w:ascii="Arial" w:eastAsia="Times New Roman" w:hAnsi="Arial" w:cs="Arial"/>
          <w:color w:val="000000"/>
          <w:lang w:val="en-US" w:eastAsia="en-AU"/>
        </w:rPr>
      </w:pPr>
      <w:proofErr w:type="spellStart"/>
      <w:r w:rsidRPr="006955E8">
        <w:rPr>
          <w:rFonts w:ascii="Arial" w:eastAsia="Times New Roman" w:hAnsi="Arial" w:cs="Arial"/>
          <w:color w:val="000000"/>
          <w:lang w:val="en-US" w:eastAsia="en-AU"/>
        </w:rPr>
        <w:t>Weinert</w:t>
      </w:r>
      <w:proofErr w:type="spellEnd"/>
      <w:r w:rsidRPr="006955E8">
        <w:rPr>
          <w:rFonts w:ascii="Arial" w:eastAsia="Times New Roman" w:hAnsi="Arial" w:cs="Arial"/>
          <w:color w:val="000000"/>
          <w:lang w:val="en-US" w:eastAsia="en-AU"/>
        </w:rPr>
        <w:t xml:space="preserve">, F. E. (2001): Comparative performance measurement in schools – a controversial matter of course. In: </w:t>
      </w:r>
      <w:proofErr w:type="spellStart"/>
      <w:r w:rsidRPr="006955E8">
        <w:rPr>
          <w:rFonts w:ascii="Arial" w:eastAsia="Times New Roman" w:hAnsi="Arial" w:cs="Arial"/>
          <w:color w:val="000000"/>
          <w:lang w:val="en-US" w:eastAsia="en-AU"/>
        </w:rPr>
        <w:t>Weinert</w:t>
      </w:r>
      <w:proofErr w:type="spellEnd"/>
      <w:r w:rsidRPr="006955E8">
        <w:rPr>
          <w:rFonts w:ascii="Arial" w:eastAsia="Times New Roman" w:hAnsi="Arial" w:cs="Arial"/>
          <w:color w:val="000000"/>
          <w:lang w:val="en-US" w:eastAsia="en-AU"/>
        </w:rPr>
        <w:t>, F. E. (</w:t>
      </w:r>
      <w:proofErr w:type="gramStart"/>
      <w:r w:rsidRPr="006955E8">
        <w:rPr>
          <w:rFonts w:ascii="Arial" w:eastAsia="Times New Roman" w:hAnsi="Arial" w:cs="Arial"/>
          <w:color w:val="000000"/>
          <w:lang w:val="en-US" w:eastAsia="en-AU"/>
        </w:rPr>
        <w:t>eds</w:t>
      </w:r>
      <w:proofErr w:type="gramEnd"/>
      <w:r w:rsidRPr="006955E8">
        <w:rPr>
          <w:rFonts w:ascii="Arial" w:eastAsia="Times New Roman" w:hAnsi="Arial" w:cs="Arial"/>
          <w:color w:val="000000"/>
          <w:lang w:val="en-US" w:eastAsia="en-AU"/>
        </w:rPr>
        <w:t xml:space="preserve">.). Performance measurements in schools, wine home: </w:t>
      </w:r>
      <w:proofErr w:type="spellStart"/>
      <w:r w:rsidRPr="006955E8">
        <w:rPr>
          <w:rFonts w:ascii="Arial" w:eastAsia="Times New Roman" w:hAnsi="Arial" w:cs="Arial"/>
          <w:color w:val="000000"/>
          <w:lang w:val="en-US" w:eastAsia="en-AU"/>
        </w:rPr>
        <w:t>Beltz</w:t>
      </w:r>
      <w:proofErr w:type="spellEnd"/>
      <w:r w:rsidRPr="006955E8">
        <w:rPr>
          <w:rFonts w:ascii="Arial" w:eastAsia="Times New Roman" w:hAnsi="Arial" w:cs="Arial"/>
          <w:color w:val="000000"/>
          <w:lang w:val="en-US" w:eastAsia="en-AU"/>
        </w:rPr>
        <w:t>, 17-31.</w:t>
      </w:r>
    </w:p>
    <w:p w:rsidR="00586518" w:rsidRPr="006955E8" w:rsidRDefault="00586518" w:rsidP="00586518">
      <w:pPr>
        <w:spacing w:before="120" w:after="0" w:line="240" w:lineRule="auto"/>
        <w:ind w:left="218"/>
        <w:rPr>
          <w:rFonts w:ascii="Arial" w:eastAsia="Times New Roman" w:hAnsi="Arial" w:cs="Arial"/>
          <w:color w:val="000000"/>
          <w:lang w:val="en-US" w:eastAsia="en-AU"/>
        </w:rPr>
      </w:pPr>
      <w:proofErr w:type="spellStart"/>
      <w:r w:rsidRPr="006955E8">
        <w:rPr>
          <w:rFonts w:ascii="Arial" w:eastAsia="Times New Roman" w:hAnsi="Arial" w:cs="Arial"/>
          <w:color w:val="000000"/>
          <w:lang w:val="en-US" w:eastAsia="en-AU"/>
        </w:rPr>
        <w:t>Weltonline</w:t>
      </w:r>
      <w:proofErr w:type="spellEnd"/>
      <w:r w:rsidRPr="006955E8">
        <w:rPr>
          <w:rFonts w:ascii="Arial" w:eastAsia="Times New Roman" w:hAnsi="Arial" w:cs="Arial"/>
          <w:color w:val="000000"/>
          <w:lang w:val="en-US" w:eastAsia="en-AU"/>
        </w:rPr>
        <w:t xml:space="preserve"> (2004): Financial illiteracy widespread in Germany, 22.07.2004.</w:t>
      </w:r>
    </w:p>
    <w:p w:rsidR="00586518" w:rsidRPr="006955E8" w:rsidRDefault="00586518" w:rsidP="00586518">
      <w:pPr>
        <w:spacing w:before="2" w:after="0" w:line="240" w:lineRule="auto"/>
        <w:ind w:left="643" w:right="398"/>
        <w:rPr>
          <w:rFonts w:ascii="Arial" w:eastAsia="Times New Roman" w:hAnsi="Arial" w:cs="Arial"/>
          <w:color w:val="000000"/>
          <w:lang w:val="en-US" w:eastAsia="en-AU"/>
        </w:rPr>
      </w:pPr>
      <w:r w:rsidRPr="006955E8">
        <w:rPr>
          <w:rFonts w:ascii="Arial" w:eastAsia="Times New Roman" w:hAnsi="Arial" w:cs="Arial"/>
          <w:color w:val="000000"/>
          <w:lang w:val="en-US" w:eastAsia="en-AU"/>
        </w:rPr>
        <w:t>Online: </w:t>
      </w:r>
      <w:hyperlink r:id="rId25" w:history="1">
        <w:r w:rsidRPr="006955E8">
          <w:rPr>
            <w:rFonts w:ascii="Arial" w:eastAsia="Times New Roman" w:hAnsi="Arial" w:cs="Arial"/>
            <w:lang w:val="en-US" w:eastAsia="en-AU"/>
          </w:rPr>
          <w:t>http://www.welt.de/print-</w:t>
        </w:r>
        <w:r w:rsidRPr="006955E8">
          <w:rPr>
            <w:rFonts w:ascii="Arial" w:eastAsia="Times New Roman" w:hAnsi="Arial" w:cs="Arial"/>
            <w:color w:val="0000FF"/>
            <w:u w:val="single"/>
            <w:lang w:val="en-US" w:eastAsia="en-AU"/>
          </w:rPr>
          <w:t> </w:t>
        </w:r>
      </w:hyperlink>
      <w:r w:rsidRPr="006955E8">
        <w:rPr>
          <w:rFonts w:ascii="Arial" w:eastAsia="Times New Roman" w:hAnsi="Arial" w:cs="Arial"/>
          <w:color w:val="000000"/>
          <w:lang w:val="en-US" w:eastAsia="en-AU"/>
        </w:rPr>
        <w:t>welt/article329169/Finanzieller_Analphabetismus_in_Deutschland_weit_verbreitet.html (13.04.2010).</w:t>
      </w:r>
    </w:p>
    <w:p w:rsidR="00586518" w:rsidRPr="006955E8" w:rsidRDefault="00586518" w:rsidP="00FA7915">
      <w:pPr>
        <w:spacing w:before="2" w:after="0" w:line="370" w:lineRule="atLeast"/>
        <w:ind w:left="218" w:right="758"/>
        <w:rPr>
          <w:rFonts w:ascii="Arial" w:eastAsia="Times New Roman" w:hAnsi="Arial" w:cs="Arial"/>
          <w:color w:val="000000"/>
          <w:lang w:val="en-US" w:eastAsia="en-AU"/>
        </w:rPr>
      </w:pPr>
      <w:proofErr w:type="spellStart"/>
      <w:r w:rsidRPr="006955E8">
        <w:rPr>
          <w:rFonts w:ascii="Arial" w:eastAsia="Times New Roman" w:hAnsi="Arial" w:cs="Arial"/>
          <w:color w:val="000000"/>
          <w:lang w:val="en-US" w:eastAsia="en-AU"/>
        </w:rPr>
        <w:lastRenderedPageBreak/>
        <w:t>Winther</w:t>
      </w:r>
      <w:proofErr w:type="spellEnd"/>
      <w:r w:rsidRPr="006955E8">
        <w:rPr>
          <w:rFonts w:ascii="Arial" w:eastAsia="Times New Roman" w:hAnsi="Arial" w:cs="Arial"/>
          <w:color w:val="000000"/>
          <w:lang w:val="en-US" w:eastAsia="en-AU"/>
        </w:rPr>
        <w:t xml:space="preserve">, E. (2010): Competence measurement in vocational education and training, Bielefeld. Yamauchi, K. T., </w:t>
      </w:r>
      <w:proofErr w:type="spellStart"/>
      <w:r w:rsidRPr="006955E8">
        <w:rPr>
          <w:rFonts w:ascii="Arial" w:eastAsia="Times New Roman" w:hAnsi="Arial" w:cs="Arial"/>
          <w:color w:val="000000"/>
          <w:lang w:val="en-US" w:eastAsia="en-AU"/>
        </w:rPr>
        <w:t>Templer</w:t>
      </w:r>
      <w:proofErr w:type="spellEnd"/>
      <w:r w:rsidRPr="006955E8">
        <w:rPr>
          <w:rFonts w:ascii="Arial" w:eastAsia="Times New Roman" w:hAnsi="Arial" w:cs="Arial"/>
          <w:color w:val="000000"/>
          <w:lang w:val="en-US" w:eastAsia="en-AU"/>
        </w:rPr>
        <w:t>, D. I. (1982): The Development of a Money Attitude Scale. </w:t>
      </w:r>
      <w:proofErr w:type="spellStart"/>
      <w:r w:rsidRPr="006955E8">
        <w:rPr>
          <w:rFonts w:ascii="Arial" w:eastAsia="Times New Roman" w:hAnsi="Arial" w:cs="Arial"/>
          <w:color w:val="000000"/>
          <w:lang w:val="en-US" w:eastAsia="en-AU"/>
        </w:rPr>
        <w:t>In</w:t>
      </w:r>
      <w:proofErr w:type="gramStart"/>
      <w:r w:rsidRPr="006955E8">
        <w:rPr>
          <w:rFonts w:ascii="Arial" w:eastAsia="Times New Roman" w:hAnsi="Arial" w:cs="Arial"/>
          <w:color w:val="000000"/>
          <w:lang w:val="en-US" w:eastAsia="en-AU"/>
        </w:rPr>
        <w:t>:Journal</w:t>
      </w:r>
      <w:proofErr w:type="spellEnd"/>
      <w:proofErr w:type="gramEnd"/>
      <w:r w:rsidRPr="006955E8">
        <w:rPr>
          <w:rFonts w:ascii="Arial" w:eastAsia="Times New Roman" w:hAnsi="Arial" w:cs="Arial"/>
          <w:color w:val="000000"/>
          <w:lang w:val="en-US" w:eastAsia="en-AU"/>
        </w:rPr>
        <w:t xml:space="preserve"> of Personality Assessment, 46.5, 522-528.</w:t>
      </w:r>
    </w:p>
    <w:p w:rsidR="00586518" w:rsidRPr="006955E8" w:rsidRDefault="00586518" w:rsidP="00B570A0">
      <w:pPr>
        <w:spacing w:before="1" w:after="0" w:line="330" w:lineRule="atLeast"/>
        <w:ind w:left="218" w:right="233"/>
        <w:rPr>
          <w:rFonts w:ascii="Arial" w:eastAsia="Times New Roman" w:hAnsi="Arial" w:cs="Arial"/>
          <w:color w:val="000000"/>
          <w:lang w:val="en-US" w:eastAsia="en-AU"/>
        </w:rPr>
      </w:pPr>
    </w:p>
    <w:p w:rsidR="00DF1848" w:rsidRPr="006955E8" w:rsidRDefault="00DF1848">
      <w:pPr>
        <w:rPr>
          <w:lang w:val="en-US"/>
        </w:rPr>
      </w:pPr>
    </w:p>
    <w:sectPr w:rsidR="00DF1848" w:rsidRPr="006955E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6518" w:rsidRDefault="00586518" w:rsidP="00B570A0">
      <w:pPr>
        <w:spacing w:after="0" w:line="240" w:lineRule="auto"/>
      </w:pPr>
      <w:r>
        <w:separator/>
      </w:r>
    </w:p>
  </w:endnote>
  <w:endnote w:type="continuationSeparator" w:id="0">
    <w:p w:rsidR="00586518" w:rsidRDefault="00586518" w:rsidP="00B57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6518" w:rsidRDefault="00586518" w:rsidP="00B570A0">
      <w:pPr>
        <w:spacing w:after="0" w:line="240" w:lineRule="auto"/>
      </w:pPr>
      <w:r>
        <w:separator/>
      </w:r>
    </w:p>
  </w:footnote>
  <w:footnote w:type="continuationSeparator" w:id="0">
    <w:p w:rsidR="00586518" w:rsidRDefault="00586518" w:rsidP="00B570A0">
      <w:pPr>
        <w:spacing w:after="0" w:line="240" w:lineRule="auto"/>
      </w:pPr>
      <w:r>
        <w:continuationSeparator/>
      </w:r>
    </w:p>
  </w:footnote>
  <w:footnote w:id="1">
    <w:p w:rsidR="00586518" w:rsidRPr="00B570A0" w:rsidRDefault="00586518">
      <w:pPr>
        <w:pStyle w:val="FootnoteText"/>
        <w:rPr>
          <w:lang w:val="en-AU"/>
        </w:rPr>
      </w:pPr>
      <w:r>
        <w:rPr>
          <w:rStyle w:val="FootnoteReference"/>
        </w:rPr>
        <w:footnoteRef/>
      </w:r>
      <w:r w:rsidRPr="00B570A0">
        <w:rPr>
          <w:lang w:val="en-AU"/>
        </w:rPr>
        <w:t xml:space="preserve"> </w:t>
      </w:r>
      <w:r>
        <w:rPr>
          <w:lang w:val="en-AU"/>
        </w:rPr>
        <w:t>See the following Macha/Shoes 2011a and 2011b classifications</w:t>
      </w:r>
    </w:p>
  </w:footnote>
  <w:footnote w:id="2">
    <w:p w:rsidR="00586518" w:rsidRPr="00B570A0" w:rsidRDefault="00586518">
      <w:pPr>
        <w:pStyle w:val="FootnoteText"/>
        <w:rPr>
          <w:lang w:val="en-AU"/>
        </w:rPr>
      </w:pPr>
      <w:r>
        <w:rPr>
          <w:rStyle w:val="FootnoteReference"/>
        </w:rPr>
        <w:footnoteRef/>
      </w:r>
      <w:r w:rsidRPr="00B570A0">
        <w:rPr>
          <w:lang w:val="en-AU"/>
        </w:rPr>
        <w:t xml:space="preserve"> </w:t>
      </w:r>
      <w:r>
        <w:rPr>
          <w:lang w:val="en-AU"/>
        </w:rPr>
        <w:t>The available information on the study does not allow for a clear statement.</w:t>
      </w:r>
    </w:p>
  </w:footnote>
  <w:footnote w:id="3">
    <w:p w:rsidR="00586518" w:rsidRPr="00B570A0" w:rsidRDefault="00586518">
      <w:pPr>
        <w:pStyle w:val="FootnoteText"/>
        <w:rPr>
          <w:lang w:val="en-AU"/>
        </w:rPr>
      </w:pPr>
      <w:r>
        <w:rPr>
          <w:rStyle w:val="FootnoteReference"/>
        </w:rPr>
        <w:footnoteRef/>
      </w:r>
      <w:r w:rsidRPr="00B570A0">
        <w:rPr>
          <w:lang w:val="en-AU"/>
        </w:rPr>
        <w:t xml:space="preserve"> </w:t>
      </w:r>
      <w:r>
        <w:rPr>
          <w:lang w:val="en-AU"/>
        </w:rPr>
        <w:t>The dimension is recognizable in beginnings.</w:t>
      </w:r>
    </w:p>
  </w:footnote>
  <w:footnote w:id="4">
    <w:p w:rsidR="00586518" w:rsidRPr="00586518" w:rsidRDefault="00586518">
      <w:pPr>
        <w:pStyle w:val="FootnoteText"/>
        <w:rPr>
          <w:lang w:val="de-DE"/>
        </w:rPr>
      </w:pPr>
      <w:r>
        <w:rPr>
          <w:rStyle w:val="FootnoteReference"/>
        </w:rPr>
        <w:footnoteRef/>
      </w:r>
      <w:r w:rsidRPr="00586518">
        <w:rPr>
          <w:lang w:val="en-AU"/>
        </w:rPr>
        <w:t xml:space="preserve"> </w:t>
      </w:r>
      <w:hyperlink r:id="rId1" w:history="1">
        <w:r w:rsidRPr="00586518">
          <w:rPr>
            <w:rStyle w:val="Hyperlink"/>
            <w:lang w:val="de-DE"/>
          </w:rPr>
          <w:t>http://ideas.repec.org/ </w:t>
        </w:r>
      </w:hyperlink>
      <w:r w:rsidRPr="00586518">
        <w:rPr>
          <w:lang w:val="de-DE"/>
        </w:rPr>
        <w:t xml:space="preserve">The </w:t>
      </w:r>
      <w:proofErr w:type="spellStart"/>
      <w:r w:rsidRPr="00586518">
        <w:rPr>
          <w:lang w:val="de-DE"/>
        </w:rPr>
        <w:t>search</w:t>
      </w:r>
      <w:proofErr w:type="spellEnd"/>
      <w:r w:rsidRPr="00586518">
        <w:rPr>
          <w:lang w:val="de-DE"/>
        </w:rPr>
        <w:t xml:space="preserve"> </w:t>
      </w:r>
      <w:proofErr w:type="spellStart"/>
      <w:r w:rsidRPr="00586518">
        <w:rPr>
          <w:lang w:val="de-DE"/>
        </w:rPr>
        <w:t>query</w:t>
      </w:r>
      <w:proofErr w:type="spellEnd"/>
      <w:r w:rsidRPr="00586518">
        <w:rPr>
          <w:lang w:val="de-DE"/>
        </w:rPr>
        <w:t xml:space="preserve"> </w:t>
      </w:r>
      <w:proofErr w:type="spellStart"/>
      <w:r w:rsidRPr="00586518">
        <w:rPr>
          <w:lang w:val="de-DE"/>
        </w:rPr>
        <w:t>yielded</w:t>
      </w:r>
      <w:proofErr w:type="spellEnd"/>
      <w:r w:rsidRPr="00586518">
        <w:rPr>
          <w:lang w:val="de-DE"/>
        </w:rPr>
        <w:t xml:space="preserve"> 107 </w:t>
      </w:r>
      <w:proofErr w:type="spellStart"/>
      <w:r w:rsidRPr="00586518">
        <w:rPr>
          <w:lang w:val="de-DE"/>
        </w:rPr>
        <w:t>titles</w:t>
      </w:r>
      <w:proofErr w:type="spellEnd"/>
      <w:r w:rsidRPr="00586518">
        <w:rPr>
          <w:lang w:val="de-DE"/>
        </w:rPr>
        <w:t xml:space="preserve"> </w:t>
      </w:r>
      <w:proofErr w:type="spellStart"/>
      <w:r w:rsidRPr="00586518">
        <w:rPr>
          <w:lang w:val="de-DE"/>
        </w:rPr>
        <w:t>for</w:t>
      </w:r>
      <w:proofErr w:type="spellEnd"/>
      <w:r w:rsidRPr="00586518">
        <w:rPr>
          <w:lang w:val="de-DE"/>
        </w:rPr>
        <w:t xml:space="preserve"> </w:t>
      </w:r>
      <w:proofErr w:type="spellStart"/>
      <w:r w:rsidRPr="00586518">
        <w:rPr>
          <w:lang w:val="de-DE"/>
        </w:rPr>
        <w:t>financial</w:t>
      </w:r>
      <w:proofErr w:type="spellEnd"/>
      <w:r w:rsidRPr="00586518">
        <w:rPr>
          <w:lang w:val="de-DE"/>
        </w:rPr>
        <w:t xml:space="preserve"> </w:t>
      </w:r>
      <w:proofErr w:type="spellStart"/>
      <w:r w:rsidRPr="00586518">
        <w:rPr>
          <w:lang w:val="de-DE"/>
        </w:rPr>
        <w:t>literacy</w:t>
      </w:r>
      <w:proofErr w:type="spellEnd"/>
      <w:r w:rsidRPr="00586518">
        <w:rPr>
          <w:lang w:val="de-DE"/>
        </w:rPr>
        <w:t xml:space="preserve"> </w:t>
      </w:r>
      <w:proofErr w:type="spellStart"/>
      <w:r w:rsidRPr="00586518">
        <w:rPr>
          <w:lang w:val="de-DE"/>
        </w:rPr>
        <w:t>survey</w:t>
      </w:r>
      <w:proofErr w:type="spellEnd"/>
      <w:r w:rsidRPr="00586518">
        <w:rPr>
          <w:lang w:val="de-DE"/>
        </w:rPr>
        <w:t xml:space="preserve">, 46 </w:t>
      </w:r>
      <w:proofErr w:type="spellStart"/>
      <w:r w:rsidRPr="00586518">
        <w:rPr>
          <w:lang w:val="de-DE"/>
        </w:rPr>
        <w:t>titles</w:t>
      </w:r>
      <w:proofErr w:type="spellEnd"/>
      <w:r w:rsidRPr="00586518">
        <w:rPr>
          <w:lang w:val="de-DE"/>
        </w:rPr>
        <w:t xml:space="preserve"> </w:t>
      </w:r>
      <w:proofErr w:type="spellStart"/>
      <w:r w:rsidRPr="00586518">
        <w:rPr>
          <w:lang w:val="de-DE"/>
        </w:rPr>
        <w:t>for</w:t>
      </w:r>
      <w:proofErr w:type="spellEnd"/>
      <w:r w:rsidRPr="00586518">
        <w:rPr>
          <w:lang w:val="de-DE"/>
        </w:rPr>
        <w:t xml:space="preserve"> </w:t>
      </w:r>
      <w:proofErr w:type="spellStart"/>
      <w:r w:rsidRPr="00586518">
        <w:rPr>
          <w:lang w:val="de-DE"/>
        </w:rPr>
        <w:t>fi</w:t>
      </w:r>
      <w:proofErr w:type="spellEnd"/>
      <w:r w:rsidRPr="00586518">
        <w:rPr>
          <w:lang w:val="de-DE"/>
        </w:rPr>
        <w:t xml:space="preserve">- </w:t>
      </w:r>
      <w:proofErr w:type="spellStart"/>
      <w:r w:rsidRPr="00586518">
        <w:rPr>
          <w:lang w:val="de-DE"/>
        </w:rPr>
        <w:t>nancial</w:t>
      </w:r>
      <w:proofErr w:type="spellEnd"/>
      <w:r w:rsidRPr="00586518">
        <w:rPr>
          <w:lang w:val="de-DE"/>
        </w:rPr>
        <w:t xml:space="preserve"> </w:t>
      </w:r>
      <w:proofErr w:type="spellStart"/>
      <w:r w:rsidRPr="00586518">
        <w:rPr>
          <w:lang w:val="de-DE"/>
        </w:rPr>
        <w:t>capability</w:t>
      </w:r>
      <w:proofErr w:type="spellEnd"/>
      <w:r w:rsidRPr="00586518">
        <w:rPr>
          <w:lang w:val="de-DE"/>
        </w:rPr>
        <w:t xml:space="preserve"> </w:t>
      </w:r>
      <w:proofErr w:type="spellStart"/>
      <w:r w:rsidRPr="00586518">
        <w:rPr>
          <w:lang w:val="de-DE"/>
        </w:rPr>
        <w:t>survey</w:t>
      </w:r>
      <w:proofErr w:type="spellEnd"/>
      <w:r w:rsidRPr="00586518">
        <w:rPr>
          <w:lang w:val="de-DE"/>
        </w:rPr>
        <w:t xml:space="preserve">, 12 </w:t>
      </w:r>
      <w:proofErr w:type="spellStart"/>
      <w:r w:rsidRPr="00586518">
        <w:rPr>
          <w:lang w:val="de-DE"/>
        </w:rPr>
        <w:t>titles</w:t>
      </w:r>
      <w:proofErr w:type="spellEnd"/>
      <w:r w:rsidRPr="00586518">
        <w:rPr>
          <w:lang w:val="de-DE"/>
        </w:rPr>
        <w:t xml:space="preserve"> </w:t>
      </w:r>
      <w:proofErr w:type="spellStart"/>
      <w:r w:rsidRPr="00586518">
        <w:rPr>
          <w:lang w:val="de-DE"/>
        </w:rPr>
        <w:t>for</w:t>
      </w:r>
      <w:proofErr w:type="spellEnd"/>
      <w:r w:rsidRPr="00586518">
        <w:rPr>
          <w:lang w:val="de-DE"/>
        </w:rPr>
        <w:t xml:space="preserve"> </w:t>
      </w:r>
      <w:proofErr w:type="spellStart"/>
      <w:r w:rsidRPr="00586518">
        <w:rPr>
          <w:lang w:val="de-DE"/>
        </w:rPr>
        <w:t>financial</w:t>
      </w:r>
      <w:proofErr w:type="spellEnd"/>
      <w:r w:rsidRPr="00586518">
        <w:rPr>
          <w:lang w:val="de-DE"/>
        </w:rPr>
        <w:t xml:space="preserve"> </w:t>
      </w:r>
      <w:proofErr w:type="spellStart"/>
      <w:r w:rsidRPr="00586518">
        <w:rPr>
          <w:lang w:val="de-DE"/>
        </w:rPr>
        <w:t>competence</w:t>
      </w:r>
      <w:proofErr w:type="spellEnd"/>
      <w:r w:rsidRPr="00586518">
        <w:rPr>
          <w:lang w:val="de-DE"/>
        </w:rPr>
        <w:t xml:space="preserve"> </w:t>
      </w:r>
      <w:proofErr w:type="spellStart"/>
      <w:r w:rsidRPr="00586518">
        <w:rPr>
          <w:lang w:val="de-DE"/>
        </w:rPr>
        <w:t>survey</w:t>
      </w:r>
      <w:proofErr w:type="spellEnd"/>
      <w:r w:rsidRPr="00586518">
        <w:rPr>
          <w:lang w:val="de-DE"/>
        </w:rPr>
        <w:t>.</w:t>
      </w:r>
    </w:p>
  </w:footnote>
  <w:footnote w:id="5">
    <w:p w:rsidR="00586518" w:rsidRPr="00586518" w:rsidRDefault="00586518">
      <w:pPr>
        <w:pStyle w:val="FootnoteText"/>
        <w:rPr>
          <w:lang w:val="de-DE"/>
        </w:rPr>
      </w:pPr>
      <w:r>
        <w:rPr>
          <w:rStyle w:val="FootnoteReference"/>
        </w:rPr>
        <w:footnoteRef/>
      </w:r>
      <w:r w:rsidRPr="00586518">
        <w:rPr>
          <w:lang w:val="de-DE"/>
        </w:rPr>
        <w:t xml:space="preserve"> </w:t>
      </w:r>
      <w:proofErr w:type="spellStart"/>
      <w:r w:rsidRPr="00586518">
        <w:rPr>
          <w:lang w:val="de-DE"/>
        </w:rPr>
        <w:t>see</w:t>
      </w:r>
      <w:proofErr w:type="spellEnd"/>
      <w:r w:rsidRPr="00586518">
        <w:rPr>
          <w:lang w:val="de-DE"/>
        </w:rPr>
        <w:t> </w:t>
      </w:r>
      <w:hyperlink r:id="rId2" w:history="1">
        <w:r w:rsidRPr="00586518">
          <w:rPr>
            <w:rStyle w:val="Hyperlink"/>
            <w:lang w:val="de-DE"/>
          </w:rPr>
          <w:t>http://hrsonline.isr.umich.edu/</w:t>
        </w:r>
      </w:hyperlink>
    </w:p>
  </w:footnote>
  <w:footnote w:id="6">
    <w:p w:rsidR="00586518" w:rsidRPr="00586518" w:rsidRDefault="00586518">
      <w:pPr>
        <w:pStyle w:val="FootnoteText"/>
        <w:rPr>
          <w:lang w:val="en-AU"/>
        </w:rPr>
      </w:pPr>
      <w:r>
        <w:rPr>
          <w:rStyle w:val="FootnoteReference"/>
        </w:rPr>
        <w:footnoteRef/>
      </w:r>
      <w:r w:rsidRPr="00586518">
        <w:rPr>
          <w:lang w:val="en-AU"/>
        </w:rPr>
        <w:t xml:space="preserve"> </w:t>
      </w:r>
      <w:hyperlink r:id="rId3" w:history="1">
        <w:r w:rsidRPr="00586518">
          <w:rPr>
            <w:rStyle w:val="Hyperlink"/>
            <w:lang w:val="de-DE"/>
          </w:rPr>
          <w:t>http://ideas.repec.org/ </w:t>
        </w:r>
      </w:hyperlink>
      <w:r w:rsidRPr="00586518">
        <w:rPr>
          <w:lang w:val="de-DE"/>
        </w:rPr>
        <w:t xml:space="preserve">The </w:t>
      </w:r>
      <w:proofErr w:type="spellStart"/>
      <w:r w:rsidRPr="00586518">
        <w:rPr>
          <w:lang w:val="de-DE"/>
        </w:rPr>
        <w:t>search</w:t>
      </w:r>
      <w:proofErr w:type="spellEnd"/>
      <w:r w:rsidRPr="00586518">
        <w:rPr>
          <w:lang w:val="de-DE"/>
        </w:rPr>
        <w:t xml:space="preserve"> </w:t>
      </w:r>
      <w:proofErr w:type="spellStart"/>
      <w:r w:rsidRPr="00586518">
        <w:rPr>
          <w:lang w:val="de-DE"/>
        </w:rPr>
        <w:t>search</w:t>
      </w:r>
      <w:proofErr w:type="spellEnd"/>
      <w:r w:rsidRPr="00586518">
        <w:rPr>
          <w:lang w:val="de-DE"/>
        </w:rPr>
        <w:t xml:space="preserve"> </w:t>
      </w:r>
      <w:proofErr w:type="spellStart"/>
      <w:r w:rsidRPr="00586518">
        <w:rPr>
          <w:lang w:val="de-DE"/>
        </w:rPr>
        <w:t>yielded</w:t>
      </w:r>
      <w:proofErr w:type="spellEnd"/>
      <w:r w:rsidRPr="00586518">
        <w:rPr>
          <w:lang w:val="de-DE"/>
        </w:rPr>
        <w:t xml:space="preserve"> 24 </w:t>
      </w:r>
      <w:proofErr w:type="spellStart"/>
      <w:r w:rsidRPr="00586518">
        <w:rPr>
          <w:lang w:val="de-DE"/>
        </w:rPr>
        <w:t>titles</w:t>
      </w:r>
      <w:proofErr w:type="spellEnd"/>
      <w:r w:rsidRPr="00586518">
        <w:rPr>
          <w:lang w:val="de-DE"/>
        </w:rPr>
        <w:t xml:space="preserve"> </w:t>
      </w:r>
      <w:proofErr w:type="spellStart"/>
      <w:r w:rsidRPr="00586518">
        <w:rPr>
          <w:lang w:val="de-DE"/>
        </w:rPr>
        <w:t>for</w:t>
      </w:r>
      <w:proofErr w:type="spellEnd"/>
      <w:r w:rsidRPr="00586518">
        <w:rPr>
          <w:lang w:val="de-DE"/>
        </w:rPr>
        <w:t xml:space="preserve"> </w:t>
      </w:r>
      <w:proofErr w:type="spellStart"/>
      <w:r w:rsidRPr="00586518">
        <w:rPr>
          <w:lang w:val="de-DE"/>
        </w:rPr>
        <w:t>Lusardi</w:t>
      </w:r>
      <w:proofErr w:type="spellEnd"/>
      <w:r w:rsidRPr="00586518">
        <w:rPr>
          <w:lang w:val="de-DE"/>
        </w:rPr>
        <w:t xml:space="preserve">, </w:t>
      </w:r>
      <w:proofErr w:type="spellStart"/>
      <w:r w:rsidRPr="00586518">
        <w:rPr>
          <w:lang w:val="de-DE"/>
        </w:rPr>
        <w:t>financial</w:t>
      </w:r>
      <w:proofErr w:type="spellEnd"/>
      <w:r w:rsidRPr="00586518">
        <w:rPr>
          <w:lang w:val="de-DE"/>
        </w:rPr>
        <w:t xml:space="preserve">, </w:t>
      </w:r>
      <w:proofErr w:type="spellStart"/>
      <w:r w:rsidRPr="00586518">
        <w:rPr>
          <w:lang w:val="de-DE"/>
        </w:rPr>
        <w:t>survey</w:t>
      </w:r>
      <w:proofErr w:type="spellEnd"/>
      <w:r w:rsidRPr="00586518">
        <w:rPr>
          <w:lang w:val="de-DE"/>
        </w:rPr>
        <w:t xml:space="preserve"> (2008-2012)</w:t>
      </w:r>
    </w:p>
  </w:footnote>
  <w:footnote w:id="7">
    <w:p w:rsidR="006955E8" w:rsidRPr="006955E8" w:rsidRDefault="006955E8">
      <w:pPr>
        <w:pStyle w:val="FootnoteText"/>
        <w:rPr>
          <w:lang w:val="en-AU"/>
        </w:rPr>
      </w:pPr>
      <w:r>
        <w:rPr>
          <w:rStyle w:val="FootnoteReference"/>
        </w:rPr>
        <w:footnoteRef/>
      </w:r>
      <w:r w:rsidRPr="006955E8">
        <w:rPr>
          <w:lang w:val="en-AU"/>
        </w:rPr>
        <w:t xml:space="preserve"> </w:t>
      </w:r>
      <w:r>
        <w:rPr>
          <w:lang w:val="en-AU"/>
        </w:rPr>
        <w:t>Sample size in this age group too small for significant statement (</w:t>
      </w:r>
      <m:oMath>
        <m:r>
          <w:rPr>
            <w:rFonts w:ascii="Cambria Math" w:hAnsi="Cambria Math"/>
            <w:lang w:val="en-AU"/>
          </w:rPr>
          <m:t>n≤5</m:t>
        </m:r>
      </m:oMath>
      <w:r>
        <w:rPr>
          <w:lang w:val="en-AU"/>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0A0"/>
    <w:rsid w:val="005344A2"/>
    <w:rsid w:val="00586518"/>
    <w:rsid w:val="006955E8"/>
    <w:rsid w:val="00B570A0"/>
    <w:rsid w:val="00DF1848"/>
    <w:rsid w:val="00FA791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735F5"/>
  <w15:chartTrackingRefBased/>
  <w15:docId w15:val="{05148879-26F6-446C-89A5-D88C91CCC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570A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AU"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0A0"/>
    <w:rPr>
      <w:rFonts w:ascii="Times New Roman" w:eastAsia="Times New Roman" w:hAnsi="Times New Roman" w:cs="Times New Roman"/>
      <w:b/>
      <w:bCs/>
      <w:kern w:val="36"/>
      <w:sz w:val="48"/>
      <w:szCs w:val="48"/>
      <w:lang w:val="en-AU" w:eastAsia="en-AU"/>
    </w:rPr>
  </w:style>
  <w:style w:type="paragraph" w:styleId="BodyText">
    <w:name w:val="Body Text"/>
    <w:basedOn w:val="Normal"/>
    <w:link w:val="BodyTextChar"/>
    <w:uiPriority w:val="99"/>
    <w:unhideWhenUsed/>
    <w:rsid w:val="00B570A0"/>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BodyTextChar">
    <w:name w:val="Body Text Char"/>
    <w:basedOn w:val="DefaultParagraphFont"/>
    <w:link w:val="BodyText"/>
    <w:uiPriority w:val="99"/>
    <w:rsid w:val="00B570A0"/>
    <w:rPr>
      <w:rFonts w:ascii="Times New Roman" w:eastAsia="Times New Roman" w:hAnsi="Times New Roman" w:cs="Times New Roman"/>
      <w:sz w:val="24"/>
      <w:szCs w:val="24"/>
      <w:lang w:val="en-AU" w:eastAsia="en-AU"/>
    </w:rPr>
  </w:style>
  <w:style w:type="paragraph" w:customStyle="1" w:styleId="tableparagraph">
    <w:name w:val="tableparagraph"/>
    <w:basedOn w:val="Normal"/>
    <w:rsid w:val="00B570A0"/>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Hyperlink">
    <w:name w:val="Hyperlink"/>
    <w:basedOn w:val="DefaultParagraphFont"/>
    <w:uiPriority w:val="99"/>
    <w:unhideWhenUsed/>
    <w:rsid w:val="00B570A0"/>
    <w:rPr>
      <w:color w:val="0000FF"/>
      <w:u w:val="single"/>
    </w:rPr>
  </w:style>
  <w:style w:type="paragraph" w:styleId="FootnoteText">
    <w:name w:val="footnote text"/>
    <w:basedOn w:val="Normal"/>
    <w:link w:val="FootnoteTextChar"/>
    <w:uiPriority w:val="99"/>
    <w:semiHidden/>
    <w:unhideWhenUsed/>
    <w:rsid w:val="00B570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70A0"/>
    <w:rPr>
      <w:sz w:val="20"/>
      <w:szCs w:val="20"/>
    </w:rPr>
  </w:style>
  <w:style w:type="character" w:styleId="FootnoteReference">
    <w:name w:val="footnote reference"/>
    <w:basedOn w:val="DefaultParagraphFont"/>
    <w:uiPriority w:val="99"/>
    <w:semiHidden/>
    <w:unhideWhenUsed/>
    <w:rsid w:val="00B570A0"/>
    <w:rPr>
      <w:vertAlign w:val="superscript"/>
    </w:rPr>
  </w:style>
  <w:style w:type="character" w:styleId="PlaceholderText">
    <w:name w:val="Placeholder Text"/>
    <w:basedOn w:val="DefaultParagraphFont"/>
    <w:uiPriority w:val="99"/>
    <w:semiHidden/>
    <w:rsid w:val="006955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2034903">
      <w:bodyDiv w:val="1"/>
      <w:marLeft w:val="0"/>
      <w:marRight w:val="0"/>
      <w:marTop w:val="0"/>
      <w:marBottom w:val="0"/>
      <w:divBdr>
        <w:top w:val="none" w:sz="0" w:space="0" w:color="auto"/>
        <w:left w:val="none" w:sz="0" w:space="0" w:color="auto"/>
        <w:bottom w:val="none" w:sz="0" w:space="0" w:color="auto"/>
        <w:right w:val="none" w:sz="0" w:space="0" w:color="auto"/>
      </w:divBdr>
    </w:div>
    <w:div w:id="211643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wpat.de/ausgabe22/aprea_bwpat22.pdf" TargetMode="External"/><Relationship Id="rId13" Type="http://schemas.openxmlformats.org/officeDocument/2006/relationships/hyperlink" Target="http://www.fte.org/" TargetMode="External"/><Relationship Id="rId18" Type="http://schemas.openxmlformats.org/officeDocument/2006/relationships/hyperlink" Target="http://www.jsse.org/2011/2011-3/pdf/schuhen-macha-jsse-3-2011.pdf"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ncee.net/" TargetMode="External"/><Relationship Id="rId7" Type="http://schemas.openxmlformats.org/officeDocument/2006/relationships/hyperlink" Target="https://www.translatoruser.net/bvsandbox.aspx?&amp;from=de&amp;to=en&amp;csId=eb8b8335-7f66-4116-a2e8-0c5c5c0c7d02&amp;usId=05c6066c-f0c3-4a3c-bce6-893bc7d857a4&amp;bvrpx=false&amp;bvrpp=&amp;dt=2020%2F7%2F8%2016%3A34" TargetMode="External"/><Relationship Id="rId12" Type="http://schemas.openxmlformats.org/officeDocument/2006/relationships/hyperlink" Target="http://driver-/" TargetMode="External"/><Relationship Id="rId17" Type="http://schemas.openxmlformats.org/officeDocument/2006/relationships/hyperlink" Target="http://www.nber.org/papers/w17107" TargetMode="External"/><Relationship Id="rId25" Type="http://schemas.openxmlformats.org/officeDocument/2006/relationships/hyperlink" Target="http://www.welt.de/print-" TargetMode="External"/><Relationship Id="rId2" Type="http://schemas.openxmlformats.org/officeDocument/2006/relationships/settings" Target="settings.xml"/><Relationship Id="rId16" Type="http://schemas.openxmlformats.org/officeDocument/2006/relationships/hyperlink" Target="http://www.ioeb.de/sites/default/files/img/Arbeitspapier_Finanzielle%20Allgemeinbildung" TargetMode="External"/><Relationship Id="rId20" Type="http://schemas.openxmlformats.org/officeDocument/2006/relationships/hyperlink" Target="http://www.jumpstart.org/assets/files/2008SurveyBook.pdf" TargetMode="External"/><Relationship Id="rId1" Type="http://schemas.openxmlformats.org/officeDocument/2006/relationships/styles" Target="styles.xml"/><Relationship Id="rId6" Type="http://schemas.openxmlformats.org/officeDocument/2006/relationships/hyperlink" Target="https://www.translatoruser.net/bvsandbox.aspx?&amp;from=de&amp;to=en&amp;csId=eb8b8335-7f66-4116-a2e8-0c5c5c0c7d02&amp;usId=05c6066c-f0c3-4a3c-bce6-893bc7d857a4&amp;bvrpx=false&amp;bvrpp=&amp;dt=2020%2F7%2F8%2016%3A34" TargetMode="External"/><Relationship Id="rId11" Type="http://schemas.openxmlformats.org/officeDocument/2006/relationships/hyperlink" Target="http://psychweb.psy.umt.edu/denis/datadecision/front/cortina_alpha.pdf" TargetMode="External"/><Relationship Id="rId24" Type="http://schemas.openxmlformats.org/officeDocument/2006/relationships/hyperlink" Target="http://www.aeaweb.org/" TargetMode="External"/><Relationship Id="rId5" Type="http://schemas.openxmlformats.org/officeDocument/2006/relationships/endnotes" Target="endnotes.xml"/><Relationship Id="rId15" Type="http://schemas.openxmlformats.org/officeDocument/2006/relationships/hyperlink" Target="http://hrsonline.isr.umich.edu/" TargetMode="External"/><Relationship Id="rId23" Type="http://schemas.openxmlformats.org/officeDocument/2006/relationships/hyperlink" Target="http://dokumentix.ub.uni-/" TargetMode="External"/><Relationship Id="rId10" Type="http://schemas.openxmlformats.org/officeDocument/2006/relationships/hyperlink" Target="http://wiwi.uni-mainz.de/Dateien/DP_1202.pdf" TargetMode="External"/><Relationship Id="rId19" Type="http://schemas.openxmlformats.org/officeDocument/2006/relationships/hyperlink" Target="http://dokumentix.ub.uni-/" TargetMode="External"/><Relationship Id="rId4" Type="http://schemas.openxmlformats.org/officeDocument/2006/relationships/footnotes" Target="footnotes.xml"/><Relationship Id="rId9" Type="http://schemas.openxmlformats.org/officeDocument/2006/relationships/hyperlink" Target="http://www.mceetya.edu.au/verve/_resources/Financial_Literacy_Framework.pdf" TargetMode="External"/><Relationship Id="rId14" Type="http://schemas.openxmlformats.org/officeDocument/2006/relationships/hyperlink" Target="http://www.sowi-online.de/reader/oekonomie/dgb_bda.htm" TargetMode="External"/><Relationship Id="rId22" Type="http://schemas.openxmlformats.org/officeDocument/2006/relationships/hyperlink" Target="http://www.paed.unizh.ch/ap/downloads/oelkers/Vortraege/088_Wartensee.pdf"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ideas.repec.org/" TargetMode="External"/><Relationship Id="rId2" Type="http://schemas.openxmlformats.org/officeDocument/2006/relationships/hyperlink" Target="http://hrsonline.isr.umich.edu/" TargetMode="External"/><Relationship Id="rId1" Type="http://schemas.openxmlformats.org/officeDocument/2006/relationships/hyperlink" Target="http://ideas.repe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18</Pages>
  <Words>5855</Words>
  <Characters>33380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39157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Tan</dc:creator>
  <cp:keywords/>
  <dc:description/>
  <cp:lastModifiedBy>Tony Tan</cp:lastModifiedBy>
  <cp:revision>2</cp:revision>
  <dcterms:created xsi:type="dcterms:W3CDTF">2020-07-08T16:20:00Z</dcterms:created>
  <dcterms:modified xsi:type="dcterms:W3CDTF">2020-07-08T16:56:00Z</dcterms:modified>
</cp:coreProperties>
</file>