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2141" w14:textId="773AF690" w:rsidR="00BF6DEC" w:rsidRDefault="00282B75" w:rsidP="00942AC9">
      <w:pPr>
        <w:bidi w:val="0"/>
        <w:rPr>
          <w:rFonts w:ascii="CMU Serif" w:hAnsi="CMU Serif" w:cs="CMU Serif"/>
          <w:b/>
          <w:bCs/>
        </w:rPr>
      </w:pPr>
      <w:r>
        <w:rPr>
          <w:rFonts w:ascii="CMU Serif" w:hAnsi="CMU Serif" w:cs="CMU Serif"/>
          <w:b/>
          <w:bCs/>
        </w:rPr>
        <w:t xml:space="preserve">Chapter 5: </w:t>
      </w:r>
      <w:r w:rsidR="00BF6DEC" w:rsidRPr="00942AC9">
        <w:rPr>
          <w:rFonts w:ascii="CMU Serif" w:hAnsi="CMU Serif" w:cs="CMU Serif"/>
          <w:b/>
          <w:bCs/>
        </w:rPr>
        <w:t>Discussion</w:t>
      </w:r>
    </w:p>
    <w:p w14:paraId="2C11DC7D" w14:textId="2606C7B8" w:rsidR="00282B75" w:rsidRPr="00942AC9" w:rsidRDefault="00282B75" w:rsidP="00282B75">
      <w:pPr>
        <w:bidi w:val="0"/>
        <w:rPr>
          <w:rFonts w:ascii="CMU Serif" w:hAnsi="CMU Serif" w:cs="CMU Serif"/>
          <w:b/>
          <w:bCs/>
        </w:rPr>
      </w:pPr>
      <w:r>
        <w:rPr>
          <w:rFonts w:ascii="CMU Serif" w:hAnsi="CMU Serif" w:cs="CMU Serif"/>
          <w:b/>
          <w:bCs/>
        </w:rPr>
        <w:t>5.1 Overview</w:t>
      </w:r>
    </w:p>
    <w:p w14:paraId="72B90110" w14:textId="2B18F34F" w:rsidR="006152CC" w:rsidRPr="00282B75" w:rsidRDefault="00A8479E" w:rsidP="00282B75">
      <w:pPr>
        <w:bidi w:val="0"/>
        <w:ind w:firstLine="360"/>
        <w:rPr>
          <w:rFonts w:ascii="CMU Serif" w:hAnsi="CMU Serif" w:cs="CMU Serif"/>
        </w:rPr>
      </w:pPr>
      <w:r w:rsidRPr="00282B75">
        <w:rPr>
          <w:rFonts w:ascii="CMU Serif" w:hAnsi="CMU Serif" w:cs="CMU Serif"/>
        </w:rPr>
        <w:t xml:space="preserve">The </w:t>
      </w:r>
      <w:r w:rsidR="006B5374" w:rsidRPr="00282B75">
        <w:rPr>
          <w:rFonts w:ascii="CMU Serif" w:hAnsi="CMU Serif" w:cs="CMU Serif"/>
        </w:rPr>
        <w:t>advent of ICT and its integration within schools</w:t>
      </w:r>
      <w:r w:rsidR="0090445B" w:rsidRPr="00282B75">
        <w:rPr>
          <w:rFonts w:ascii="CMU Serif" w:hAnsi="CMU Serif" w:cs="CMU Serif"/>
        </w:rPr>
        <w:t xml:space="preserve"> and </w:t>
      </w:r>
      <w:r w:rsidR="002B5DF8" w:rsidRPr="00282B75">
        <w:rPr>
          <w:rFonts w:ascii="CMU Serif" w:hAnsi="CMU Serif" w:cs="CMU Serif"/>
        </w:rPr>
        <w:t>teaching methods</w:t>
      </w:r>
      <w:r w:rsidR="006B5374" w:rsidRPr="00282B75">
        <w:rPr>
          <w:rFonts w:ascii="CMU Serif" w:hAnsi="CMU Serif" w:cs="CMU Serif"/>
        </w:rPr>
        <w:t xml:space="preserve"> raised</w:t>
      </w:r>
      <w:r w:rsidR="006152CC" w:rsidRPr="00282B75">
        <w:rPr>
          <w:rFonts w:ascii="CMU Serif" w:hAnsi="CMU Serif" w:cs="CMU Serif"/>
        </w:rPr>
        <w:t xml:space="preserve"> questions about what good ICT might add to students’ achievement.</w:t>
      </w:r>
      <w:r w:rsidR="00282B75">
        <w:rPr>
          <w:rFonts w:ascii="CMU Serif" w:hAnsi="CMU Serif" w:cs="CMU Serif"/>
        </w:rPr>
        <w:t xml:space="preserve"> </w:t>
      </w:r>
      <w:r w:rsidR="006152CC" w:rsidRPr="00282B75">
        <w:rPr>
          <w:rFonts w:ascii="CMU Serif" w:hAnsi="CMU Serif" w:cs="CMU Serif"/>
        </w:rPr>
        <w:t>Moreover, ICT has escalated students’ digital reading at the expense of paper reading, which led to debates, on countries level, about the impact of students</w:t>
      </w:r>
      <w:r w:rsidR="001B05F2" w:rsidRPr="00282B75">
        <w:rPr>
          <w:rFonts w:ascii="CMU Serif" w:hAnsi="CMU Serif" w:cs="CMU Serif"/>
        </w:rPr>
        <w:t>’</w:t>
      </w:r>
      <w:r w:rsidR="006152CC" w:rsidRPr="00282B75">
        <w:rPr>
          <w:rFonts w:ascii="CMU Serif" w:hAnsi="CMU Serif" w:cs="CMU Serif"/>
        </w:rPr>
        <w:t xml:space="preserve"> </w:t>
      </w:r>
      <w:r w:rsidR="001B05F2" w:rsidRPr="00282B75">
        <w:rPr>
          <w:rFonts w:ascii="CMU Serif" w:hAnsi="CMU Serif" w:cs="CMU Serif"/>
        </w:rPr>
        <w:t xml:space="preserve">use of </w:t>
      </w:r>
      <w:r w:rsidR="006152CC" w:rsidRPr="00282B75">
        <w:rPr>
          <w:rFonts w:ascii="CMU Serif" w:hAnsi="CMU Serif" w:cs="CMU Serif"/>
        </w:rPr>
        <w:t xml:space="preserve">ICT </w:t>
      </w:r>
      <w:r w:rsidR="001B05F2" w:rsidRPr="00282B75">
        <w:rPr>
          <w:rFonts w:ascii="CMU Serif" w:hAnsi="CMU Serif" w:cs="CMU Serif"/>
        </w:rPr>
        <w:t>on their</w:t>
      </w:r>
      <w:r w:rsidR="006152CC" w:rsidRPr="00282B75">
        <w:rPr>
          <w:rFonts w:ascii="CMU Serif" w:hAnsi="CMU Serif" w:cs="CMU Serif"/>
        </w:rPr>
        <w:t xml:space="preserve"> reading</w:t>
      </w:r>
      <w:r w:rsidR="001B05F2" w:rsidRPr="00282B75">
        <w:rPr>
          <w:rFonts w:ascii="CMU Serif" w:hAnsi="CMU Serif" w:cs="CMU Serif"/>
        </w:rPr>
        <w:t xml:space="preserve"> </w:t>
      </w:r>
      <w:r w:rsidR="00FF3322" w:rsidRPr="00282B75">
        <w:rPr>
          <w:rFonts w:ascii="CMU Serif" w:hAnsi="CMU Serif" w:cs="CMU Serif"/>
        </w:rPr>
        <w:t>achievement</w:t>
      </w:r>
      <w:r w:rsidR="006152CC" w:rsidRPr="00282B75">
        <w:rPr>
          <w:rFonts w:ascii="CMU Serif" w:hAnsi="CMU Serif" w:cs="CMU Serif"/>
        </w:rPr>
        <w:t>.</w:t>
      </w:r>
      <w:r w:rsidR="00282B75">
        <w:rPr>
          <w:rFonts w:ascii="CMU Serif" w:hAnsi="CMU Serif" w:cs="CMU Serif"/>
        </w:rPr>
        <w:t xml:space="preserve"> </w:t>
      </w:r>
      <w:r w:rsidR="00B87194" w:rsidRPr="00282B75">
        <w:rPr>
          <w:rFonts w:ascii="CMU Serif" w:hAnsi="CMU Serif" w:cs="CMU Serif"/>
        </w:rPr>
        <w:t>This study attempted to shed more light on this complex relationship between ICT modes of use and reading performance</w:t>
      </w:r>
      <w:r w:rsidR="008936CE" w:rsidRPr="00282B75">
        <w:rPr>
          <w:rFonts w:ascii="CMU Serif" w:hAnsi="CMU Serif" w:cs="CMU Serif"/>
        </w:rPr>
        <w:t xml:space="preserve"> </w:t>
      </w:r>
      <w:r w:rsidR="00CC3DD3" w:rsidRPr="00282B75">
        <w:rPr>
          <w:rFonts w:ascii="CMU Serif" w:hAnsi="CMU Serif" w:cs="CMU Serif"/>
        </w:rPr>
        <w:t>accounting</w:t>
      </w:r>
      <w:r w:rsidR="008936CE" w:rsidRPr="00282B75">
        <w:rPr>
          <w:rFonts w:ascii="CMU Serif" w:hAnsi="CMU Serif" w:cs="CMU Serif"/>
        </w:rPr>
        <w:t xml:space="preserve"> for background variables</w:t>
      </w:r>
      <w:r w:rsidR="00B87194" w:rsidRPr="00282B75">
        <w:rPr>
          <w:rFonts w:ascii="CMU Serif" w:hAnsi="CMU Serif" w:cs="CMU Serif"/>
        </w:rPr>
        <w:t xml:space="preserve">, and if this relationship is mediated by students’ attitudes towards reading across Denmark, </w:t>
      </w:r>
      <w:r w:rsidR="00960928" w:rsidRPr="00282B75">
        <w:rPr>
          <w:rFonts w:ascii="CMU Serif" w:hAnsi="CMU Serif" w:cs="CMU Serif"/>
        </w:rPr>
        <w:t>Finland,</w:t>
      </w:r>
      <w:r w:rsidR="00B87194" w:rsidRPr="00282B75">
        <w:rPr>
          <w:rFonts w:ascii="CMU Serif" w:hAnsi="CMU Serif" w:cs="CMU Serif"/>
        </w:rPr>
        <w:t xml:space="preserve"> and Sweden</w:t>
      </w:r>
      <w:r w:rsidR="00960928" w:rsidRPr="00282B75">
        <w:rPr>
          <w:rFonts w:ascii="CMU Serif" w:hAnsi="CMU Serif" w:cs="CMU Serif"/>
        </w:rPr>
        <w:t xml:space="preserve"> by examining the constructs of ICT use</w:t>
      </w:r>
      <w:r w:rsidR="00C7749B" w:rsidRPr="00282B75">
        <w:rPr>
          <w:rFonts w:ascii="CMU Serif" w:hAnsi="CMU Serif" w:cs="CMU Serif"/>
        </w:rPr>
        <w:t xml:space="preserve"> first</w:t>
      </w:r>
      <w:r w:rsidR="00B207D5" w:rsidRPr="00282B75">
        <w:rPr>
          <w:rFonts w:ascii="CMU Serif" w:hAnsi="CMU Serif" w:cs="CMU Serif"/>
        </w:rPr>
        <w:t xml:space="preserve"> via factor analysis</w:t>
      </w:r>
      <w:r w:rsidR="00960928" w:rsidRPr="00282B75">
        <w:rPr>
          <w:rFonts w:ascii="CMU Serif" w:hAnsi="CMU Serif" w:cs="CMU Serif"/>
        </w:rPr>
        <w:t>, then running a</w:t>
      </w:r>
      <w:r w:rsidR="00B207D5" w:rsidRPr="00282B75">
        <w:rPr>
          <w:rFonts w:ascii="CMU Serif" w:hAnsi="CMU Serif" w:cs="CMU Serif"/>
        </w:rPr>
        <w:t>n econometric</w:t>
      </w:r>
      <w:r w:rsidR="00960928" w:rsidRPr="00282B75">
        <w:rPr>
          <w:rFonts w:ascii="CMU Serif" w:hAnsi="CMU Serif" w:cs="CMU Serif"/>
        </w:rPr>
        <w:t xml:space="preserve"> mediation model.</w:t>
      </w:r>
    </w:p>
    <w:p w14:paraId="7DCD36DE" w14:textId="02F354D2" w:rsidR="00B27CC3" w:rsidRPr="00B27CC3" w:rsidRDefault="00B27CC3" w:rsidP="00B27CC3">
      <w:pPr>
        <w:bidi w:val="0"/>
        <w:rPr>
          <w:rFonts w:ascii="CMU Serif" w:hAnsi="CMU Serif" w:cs="CMU Serif"/>
        </w:rPr>
      </w:pPr>
      <w:r>
        <w:rPr>
          <w:rFonts w:ascii="CMU Serif" w:hAnsi="CMU Serif" w:cs="CMU Serif"/>
        </w:rPr>
        <w:t xml:space="preserve">5.2 </w:t>
      </w:r>
      <w:r w:rsidRPr="00282B75">
        <w:rPr>
          <w:rFonts w:ascii="CMU Serif" w:hAnsi="CMU Serif" w:cs="CMU Serif"/>
          <w:b/>
          <w:bCs/>
        </w:rPr>
        <w:t>Answers to Research Questions</w:t>
      </w:r>
    </w:p>
    <w:p w14:paraId="1E304938" w14:textId="4A33215A" w:rsidR="00CC3DD3" w:rsidRDefault="00CC3DD3" w:rsidP="00CC3DD3">
      <w:pPr>
        <w:bidi w:val="0"/>
        <w:rPr>
          <w:rFonts w:ascii="CMU Serif" w:hAnsi="CMU Serif" w:cs="CMU Serif"/>
          <w:color w:val="000000" w:themeColor="text1"/>
        </w:rPr>
      </w:pPr>
      <w:r>
        <w:rPr>
          <w:rFonts w:ascii="CMU Serif" w:hAnsi="CMU Serif" w:cs="CMU Serif"/>
        </w:rPr>
        <w:t>5.</w:t>
      </w:r>
      <w:r w:rsidR="00B27CC3">
        <w:rPr>
          <w:rFonts w:ascii="CMU Serif" w:hAnsi="CMU Serif" w:cs="CMU Serif"/>
        </w:rPr>
        <w:t>2.1</w:t>
      </w:r>
      <w:r>
        <w:rPr>
          <w:rFonts w:ascii="CMU Serif" w:hAnsi="CMU Serif" w:cs="CMU Serif"/>
        </w:rPr>
        <w:t xml:space="preserve"> </w:t>
      </w:r>
      <w:r w:rsidRPr="00282B75">
        <w:rPr>
          <w:rFonts w:ascii="CMU Serif" w:hAnsi="CMU Serif" w:cs="CMU Serif"/>
          <w:b/>
          <w:bCs/>
          <w:color w:val="000000" w:themeColor="text1"/>
        </w:rPr>
        <w:t>The ICT Constructs</w:t>
      </w:r>
    </w:p>
    <w:p w14:paraId="1709B47E" w14:textId="51AC1F53" w:rsidR="00FF3322" w:rsidRPr="00282B75" w:rsidRDefault="00B76EFC" w:rsidP="00282B75">
      <w:pPr>
        <w:bidi w:val="0"/>
        <w:ind w:firstLine="720"/>
        <w:rPr>
          <w:rFonts w:ascii="CMU Serif" w:hAnsi="CMU Serif" w:cs="CMU Serif"/>
          <w:color w:val="000000" w:themeColor="text1"/>
        </w:rPr>
      </w:pPr>
      <w:r>
        <w:rPr>
          <w:rFonts w:ascii="CMU Serif" w:hAnsi="CMU Serif" w:cs="CMU Serif"/>
          <w:color w:val="000000" w:themeColor="text1"/>
        </w:rPr>
        <w:t xml:space="preserve">ICT construct is relatively new tool introduced first in 2015, </w:t>
      </w:r>
      <w:r w:rsidR="007E1812">
        <w:rPr>
          <w:rFonts w:ascii="CMU Serif" w:hAnsi="CMU Serif" w:cs="CMU Serif"/>
          <w:color w:val="000000" w:themeColor="text1"/>
        </w:rPr>
        <w:t>in fact, OECD has developed the ICT framework in 2021</w:t>
      </w:r>
      <w:r w:rsidR="00D9747C">
        <w:rPr>
          <w:rFonts w:ascii="CMU Serif" w:hAnsi="CMU Serif" w:cs="CMU Serif"/>
          <w:color w:val="000000" w:themeColor="text1"/>
        </w:rPr>
        <w:t xml:space="preserve"> where it advocated for ICT literacy as a standalone discipline to be assessed.</w:t>
      </w:r>
      <w:r w:rsidR="00282B75">
        <w:rPr>
          <w:rFonts w:ascii="CMU Serif" w:hAnsi="CMU Serif" w:cs="CMU Serif"/>
          <w:color w:val="000000" w:themeColor="text1"/>
        </w:rPr>
        <w:t xml:space="preserve"> </w:t>
      </w:r>
      <w:r w:rsidR="00302DB6">
        <w:rPr>
          <w:rFonts w:ascii="CMU Serif" w:hAnsi="CMU Serif" w:cs="CMU Serif"/>
          <w:color w:val="000000" w:themeColor="text1"/>
        </w:rPr>
        <w:t>This study reveals that while the ICT constructs are well</w:t>
      </w:r>
      <w:r w:rsidR="004B7690">
        <w:rPr>
          <w:rFonts w:ascii="CMU Serif" w:hAnsi="CMU Serif" w:cs="CMU Serif"/>
          <w:color w:val="000000" w:themeColor="text1"/>
        </w:rPr>
        <w:t xml:space="preserve">-built, </w:t>
      </w:r>
      <w:r w:rsidR="00674A0A">
        <w:rPr>
          <w:rFonts w:ascii="CMU Serif" w:hAnsi="CMU Serif" w:cs="CMU Serif"/>
          <w:color w:val="000000" w:themeColor="text1"/>
        </w:rPr>
        <w:t xml:space="preserve">yet </w:t>
      </w:r>
      <w:r w:rsidR="004B7690">
        <w:rPr>
          <w:rFonts w:ascii="CMU Serif" w:hAnsi="CMU Serif" w:cs="CMU Serif"/>
          <w:color w:val="000000" w:themeColor="text1"/>
        </w:rPr>
        <w:t xml:space="preserve">the items underlying them </w:t>
      </w:r>
      <w:r w:rsidR="00674A0A">
        <w:rPr>
          <w:rFonts w:ascii="CMU Serif" w:hAnsi="CMU Serif" w:cs="CMU Serif"/>
          <w:color w:val="000000" w:themeColor="text1"/>
        </w:rPr>
        <w:t>might not capture the whole picture</w:t>
      </w:r>
      <w:r w:rsidR="00242854">
        <w:rPr>
          <w:rFonts w:ascii="CMU Serif" w:hAnsi="CMU Serif" w:cs="CMU Serif"/>
          <w:color w:val="000000" w:themeColor="text1"/>
        </w:rPr>
        <w:t xml:space="preserve">. The ICT use at school for instance can be divided, similar to outside school, for both leisure and schoolwork. OECD has mentioned that “students’ attention might be drawn away from learning and they might be tempted to use ICT resources for leisure activities such as games or social media” </w:t>
      </w:r>
      <w:r w:rsidR="00265D3A">
        <w:rPr>
          <w:rFonts w:ascii="CMU Serif" w:hAnsi="CMU Serif" w:cs="CMU Serif"/>
          <w:color w:val="000000" w:themeColor="text1"/>
        </w:rPr>
        <w:t xml:space="preserve">. </w:t>
      </w:r>
      <w:r w:rsidR="00995A33">
        <w:rPr>
          <w:rFonts w:ascii="CMU Serif" w:hAnsi="CMU Serif" w:cs="CMU Serif"/>
          <w:color w:val="000000" w:themeColor="text1"/>
        </w:rPr>
        <w:t xml:space="preserve">Furthermore, the ICT activities have evolved as new habits, practices, </w:t>
      </w:r>
      <w:proofErr w:type="gramStart"/>
      <w:r w:rsidR="00995A33">
        <w:rPr>
          <w:rFonts w:ascii="CMU Serif" w:hAnsi="CMU Serif" w:cs="CMU Serif"/>
          <w:color w:val="000000" w:themeColor="text1"/>
        </w:rPr>
        <w:t>applications</w:t>
      </w:r>
      <w:proofErr w:type="gramEnd"/>
      <w:r w:rsidR="00995A33">
        <w:rPr>
          <w:rFonts w:ascii="CMU Serif" w:hAnsi="CMU Serif" w:cs="CMU Serif"/>
          <w:color w:val="000000" w:themeColor="text1"/>
        </w:rPr>
        <w:t xml:space="preserve"> and communication apps are being introduced to 15-year-olds</w:t>
      </w:r>
      <w:r w:rsidR="00163724">
        <w:rPr>
          <w:rFonts w:ascii="CMU Serif" w:hAnsi="CMU Serif" w:cs="CMU Serif"/>
          <w:color w:val="000000" w:themeColor="text1"/>
        </w:rPr>
        <w:t xml:space="preserve"> which raise a question about including activities(</w:t>
      </w:r>
      <w:hyperlink r:id="rId5" w:history="1">
        <w:r w:rsidR="00163724" w:rsidRPr="00163724">
          <w:rPr>
            <w:rStyle w:val="Hyperlink"/>
            <w:rFonts w:ascii="CMU Serif" w:hAnsi="CMU Serif" w:cs="CMU Serif"/>
          </w:rPr>
          <w:t>SC</w:t>
        </w:r>
      </w:hyperlink>
      <w:r w:rsidR="00163724">
        <w:rPr>
          <w:rFonts w:ascii="CMU Serif" w:hAnsi="CMU Serif" w:cs="CMU Serif"/>
          <w:color w:val="000000" w:themeColor="text1"/>
        </w:rPr>
        <w:t>) such as “</w:t>
      </w:r>
      <w:r w:rsidR="00163724" w:rsidRPr="00163724">
        <w:rPr>
          <w:rFonts w:ascii="CMU Serif" w:hAnsi="CMU Serif" w:cs="CMU Serif"/>
          <w:color w:val="000000" w:themeColor="text1"/>
        </w:rPr>
        <w:t>Using email for communication with other students about schoolwork”</w:t>
      </w:r>
      <w:r w:rsidR="00163724">
        <w:rPr>
          <w:rFonts w:ascii="CMU Serif" w:hAnsi="CMU Serif" w:cs="CMU Serif"/>
          <w:color w:val="000000" w:themeColor="text1"/>
        </w:rPr>
        <w:t>.</w:t>
      </w:r>
    </w:p>
    <w:p w14:paraId="6E9A6464" w14:textId="2B32BDAC" w:rsidR="00CB5B1C" w:rsidRPr="00282B75" w:rsidRDefault="00B207D5" w:rsidP="00B207D5">
      <w:pPr>
        <w:bidi w:val="0"/>
        <w:rPr>
          <w:rFonts w:ascii="CMU Serif" w:hAnsi="CMU Serif" w:cs="CMU Serif"/>
          <w:b/>
          <w:bCs/>
        </w:rPr>
      </w:pPr>
      <w:r w:rsidRPr="00282B75">
        <w:rPr>
          <w:rFonts w:ascii="CMU Serif" w:hAnsi="CMU Serif" w:cs="CMU Serif"/>
        </w:rPr>
        <w:t>5.</w:t>
      </w:r>
      <w:r w:rsidR="00CC3DD3" w:rsidRPr="00282B75">
        <w:rPr>
          <w:rFonts w:ascii="CMU Serif" w:hAnsi="CMU Serif" w:cs="CMU Serif"/>
        </w:rPr>
        <w:t>2</w:t>
      </w:r>
      <w:r w:rsidR="00B27CC3" w:rsidRPr="00282B75">
        <w:rPr>
          <w:rFonts w:ascii="CMU Serif" w:hAnsi="CMU Serif" w:cs="CMU Serif"/>
        </w:rPr>
        <w:t>.2</w:t>
      </w:r>
      <w:r w:rsidRPr="00282B75">
        <w:rPr>
          <w:rFonts w:ascii="CMU Serif" w:hAnsi="CMU Serif" w:cs="CMU Serif"/>
        </w:rPr>
        <w:t xml:space="preserve"> </w:t>
      </w:r>
      <w:r w:rsidR="005C4D21" w:rsidRPr="00282B75">
        <w:rPr>
          <w:rFonts w:ascii="CMU Serif" w:hAnsi="CMU Serif" w:cs="CMU Serif"/>
          <w:b/>
          <w:bCs/>
        </w:rPr>
        <w:t>ICT use and reading performance</w:t>
      </w:r>
    </w:p>
    <w:p w14:paraId="2A22ACEC" w14:textId="77777777" w:rsidR="00282B75" w:rsidRDefault="001D68C1" w:rsidP="00282B75">
      <w:pPr>
        <w:bidi w:val="0"/>
        <w:ind w:firstLine="720"/>
        <w:rPr>
          <w:rFonts w:ascii="CMU Serif" w:hAnsi="CMU Serif" w:cs="CMU Serif"/>
        </w:rPr>
      </w:pPr>
      <w:r>
        <w:rPr>
          <w:rFonts w:ascii="CMU Serif" w:hAnsi="CMU Serif" w:cs="CMU Serif"/>
        </w:rPr>
        <w:t>Previous research has revealed discordant results about this relationship.</w:t>
      </w:r>
      <w:r w:rsidR="00CC3DD3">
        <w:rPr>
          <w:rFonts w:ascii="CMU Serif" w:hAnsi="CMU Serif" w:cs="CMU Serif"/>
        </w:rPr>
        <w:t xml:space="preserve"> While some studies assured positive relationships</w:t>
      </w:r>
      <w:r w:rsidR="00896161">
        <w:rPr>
          <w:rFonts w:ascii="CMU Serif" w:hAnsi="CMU Serif" w:cs="CMU Serif"/>
        </w:rPr>
        <w:t>, other studies found the opposite or no relationship at all</w:t>
      </w:r>
      <w:r w:rsidR="008E1030">
        <w:rPr>
          <w:rFonts w:ascii="CMU Serif" w:hAnsi="CMU Serif" w:cs="CMU Serif"/>
        </w:rPr>
        <w:t xml:space="preserve">, this study obtained different results. </w:t>
      </w:r>
      <w:r w:rsidR="00A97E6C">
        <w:rPr>
          <w:rFonts w:ascii="CMU Serif" w:hAnsi="CMU Serif" w:cs="CMU Serif"/>
        </w:rPr>
        <w:t>In general,</w:t>
      </w:r>
      <w:r w:rsidR="00A35299">
        <w:rPr>
          <w:rFonts w:ascii="CMU Serif" w:hAnsi="CMU Serif" w:cs="CMU Serif"/>
        </w:rPr>
        <w:t xml:space="preserve"> as </w:t>
      </w:r>
      <w:r w:rsidR="00A35299" w:rsidRPr="00282B75">
        <w:rPr>
          <w:rFonts w:ascii="CMU Serif" w:hAnsi="CMU Serif" w:cs="CMU Serif"/>
          <w:shd w:val="clear" w:color="auto" w:fill="ED7D31" w:themeFill="accent2"/>
        </w:rPr>
        <w:t xml:space="preserve">Figure </w:t>
      </w:r>
      <w:r w:rsidR="00282B75" w:rsidRPr="00282B75">
        <w:rPr>
          <w:rFonts w:ascii="CMU Serif" w:hAnsi="CMU Serif" w:cs="CMU Serif"/>
          <w:shd w:val="clear" w:color="auto" w:fill="ED7D31" w:themeFill="accent2"/>
        </w:rPr>
        <w:t>10</w:t>
      </w:r>
      <w:r w:rsidR="00A35299">
        <w:rPr>
          <w:rFonts w:ascii="CMU Serif" w:hAnsi="CMU Serif" w:cs="CMU Serif"/>
        </w:rPr>
        <w:t xml:space="preserve"> shows, </w:t>
      </w:r>
      <w:r w:rsidR="00A97E6C">
        <w:rPr>
          <w:rFonts w:ascii="CMU Serif" w:hAnsi="CMU Serif" w:cs="CMU Serif"/>
        </w:rPr>
        <w:t>the relationship can be either negative or positive, depending on the type and frequency of use.</w:t>
      </w:r>
      <w:r w:rsidR="00843900">
        <w:rPr>
          <w:rFonts w:ascii="CMU Serif" w:hAnsi="CMU Serif" w:cs="CMU Serif"/>
        </w:rPr>
        <w:t xml:space="preserve"> In line with few other studies (</w:t>
      </w:r>
      <w:hyperlink r:id="rId6" w:history="1">
        <w:r w:rsidR="00843900" w:rsidRPr="00843900">
          <w:rPr>
            <w:rStyle w:val="Hyperlink"/>
            <w:rFonts w:ascii="CMU Serif" w:hAnsi="CMU Serif" w:cs="CMU Serif"/>
          </w:rPr>
          <w:t>SC</w:t>
        </w:r>
      </w:hyperlink>
      <w:r w:rsidR="00843900">
        <w:rPr>
          <w:rFonts w:ascii="CMU Serif" w:hAnsi="CMU Serif" w:cs="CMU Serif"/>
        </w:rPr>
        <w:t>)(</w:t>
      </w:r>
      <w:hyperlink r:id="rId7" w:history="1">
        <w:r w:rsidR="00843900" w:rsidRPr="00843900">
          <w:rPr>
            <w:rStyle w:val="Hyperlink"/>
            <w:rFonts w:ascii="CMU Serif" w:hAnsi="CMU Serif" w:cs="CMU Serif"/>
          </w:rPr>
          <w:t>SC</w:t>
        </w:r>
      </w:hyperlink>
      <w:r w:rsidR="00843900">
        <w:rPr>
          <w:rFonts w:ascii="CMU Serif" w:hAnsi="CMU Serif" w:cs="CMU Serif"/>
        </w:rPr>
        <w:t>)</w:t>
      </w:r>
      <w:r w:rsidR="00193B51">
        <w:rPr>
          <w:rFonts w:ascii="CMU Serif" w:hAnsi="CMU Serif" w:cs="CMU Serif"/>
        </w:rPr>
        <w:t>(</w:t>
      </w:r>
      <w:hyperlink r:id="rId8" w:history="1">
        <w:r w:rsidR="00193B51" w:rsidRPr="00193B51">
          <w:rPr>
            <w:rStyle w:val="Hyperlink"/>
            <w:rFonts w:ascii="CMU Serif" w:hAnsi="CMU Serif" w:cs="CMU Serif"/>
          </w:rPr>
          <w:t>SC</w:t>
        </w:r>
      </w:hyperlink>
      <w:r w:rsidR="00193B51">
        <w:rPr>
          <w:rFonts w:ascii="CMU Serif" w:hAnsi="CMU Serif" w:cs="CMU Serif"/>
        </w:rPr>
        <w:t>)</w:t>
      </w:r>
      <w:r w:rsidR="00843900">
        <w:rPr>
          <w:rFonts w:ascii="CMU Serif" w:hAnsi="CMU Serif" w:cs="CMU Serif"/>
        </w:rPr>
        <w:t xml:space="preserve">, </w:t>
      </w:r>
      <w:r w:rsidR="00193B51">
        <w:rPr>
          <w:rFonts w:ascii="CMU Serif" w:hAnsi="CMU Serif" w:cs="CMU Serif"/>
        </w:rPr>
        <w:t xml:space="preserve">the findings in this study indicates a curvilinear relationship. </w:t>
      </w:r>
      <w:r w:rsidR="00F50B16">
        <w:rPr>
          <w:rFonts w:ascii="CMU Serif" w:hAnsi="CMU Serif" w:cs="CMU Serif"/>
        </w:rPr>
        <w:t>In plain English, the ICT use is associated with reading literacy up to a certain amount or point, when the ICT use increase above this point, the association becomes negative.</w:t>
      </w:r>
    </w:p>
    <w:p w14:paraId="244CEE59" w14:textId="6BBF6F6E" w:rsidR="007849A7" w:rsidRDefault="00DC53D3" w:rsidP="00282B75">
      <w:pPr>
        <w:bidi w:val="0"/>
        <w:ind w:firstLine="720"/>
        <w:rPr>
          <w:rFonts w:ascii="CMU Serif" w:hAnsi="CMU Serif" w:cs="CMU Serif"/>
        </w:rPr>
      </w:pPr>
      <w:r>
        <w:rPr>
          <w:rFonts w:ascii="CMU Serif" w:hAnsi="CMU Serif" w:cs="CMU Serif"/>
        </w:rPr>
        <w:t xml:space="preserve">To break down this relationship, </w:t>
      </w:r>
      <w:r w:rsidR="00F03BF8">
        <w:rPr>
          <w:rFonts w:ascii="CMU Serif" w:hAnsi="CMU Serif" w:cs="CMU Serif"/>
        </w:rPr>
        <w:t>using ICT for leisure seems to benefit students’ reading to a greater extent than the other modes of ICT use,</w:t>
      </w:r>
      <w:r w:rsidR="00881763">
        <w:rPr>
          <w:rFonts w:ascii="CMU Serif" w:hAnsi="CMU Serif" w:cs="CMU Serif"/>
        </w:rPr>
        <w:t xml:space="preserve"> before extensive use starts to </w:t>
      </w:r>
      <w:proofErr w:type="spellStart"/>
      <w:r w:rsidR="00881763">
        <w:rPr>
          <w:rFonts w:ascii="CMU Serif" w:hAnsi="CMU Serif" w:cs="CMU Serif"/>
        </w:rPr>
        <w:t>threat</w:t>
      </w:r>
      <w:proofErr w:type="spellEnd"/>
      <w:r w:rsidR="00881763">
        <w:rPr>
          <w:rFonts w:ascii="CMU Serif" w:hAnsi="CMU Serif" w:cs="CMU Serif"/>
        </w:rPr>
        <w:t xml:space="preserve"> their reading performance</w:t>
      </w:r>
      <w:r w:rsidR="004B7690">
        <w:rPr>
          <w:rFonts w:ascii="CMU Serif" w:hAnsi="CMU Serif" w:cs="CMU Serif"/>
        </w:rPr>
        <w:t>, according to OECD, students indeed have opportunity to improve digital reading while using ICT for leisure (</w:t>
      </w:r>
      <w:hyperlink r:id="rId9" w:history="1">
        <w:r w:rsidR="004B7690" w:rsidRPr="004B7690">
          <w:rPr>
            <w:rStyle w:val="Hyperlink"/>
            <w:rFonts w:ascii="CMU Serif" w:hAnsi="CMU Serif" w:cs="CMU Serif"/>
          </w:rPr>
          <w:t>SC</w:t>
        </w:r>
      </w:hyperlink>
      <w:r w:rsidR="004B7690">
        <w:rPr>
          <w:rFonts w:ascii="CMU Serif" w:hAnsi="CMU Serif" w:cs="CMU Serif"/>
        </w:rPr>
        <w:t xml:space="preserve">) </w:t>
      </w:r>
      <w:r w:rsidR="00881763">
        <w:rPr>
          <w:rFonts w:ascii="CMU Serif" w:hAnsi="CMU Serif" w:cs="CMU Serif"/>
        </w:rPr>
        <w:t xml:space="preserve">. </w:t>
      </w:r>
      <w:r w:rsidR="00B24325">
        <w:rPr>
          <w:rFonts w:ascii="CMU Serif" w:hAnsi="CMU Serif" w:cs="CMU Serif"/>
        </w:rPr>
        <w:t xml:space="preserve">In contrast, Students seem to be less tolerant to ICT use for schoolwork </w:t>
      </w:r>
      <w:r w:rsidR="006502C4">
        <w:rPr>
          <w:rFonts w:ascii="CMU Serif" w:hAnsi="CMU Serif" w:cs="CMU Serif"/>
        </w:rPr>
        <w:t xml:space="preserve">considering that mildly excessive use negatively covaries with less reading </w:t>
      </w:r>
      <w:r w:rsidR="006502C4">
        <w:rPr>
          <w:rFonts w:ascii="CMU Serif" w:hAnsi="CMU Serif" w:cs="CMU Serif"/>
        </w:rPr>
        <w:lastRenderedPageBreak/>
        <w:t>performance.</w:t>
      </w:r>
      <w:r w:rsidR="00C251F0">
        <w:rPr>
          <w:rFonts w:ascii="CMU Serif" w:hAnsi="CMU Serif" w:cs="CMU Serif"/>
        </w:rPr>
        <w:t xml:space="preserve"> On the other hand, using ICT at school excessively is strongly associated with lower performance.</w:t>
      </w:r>
    </w:p>
    <w:p w14:paraId="305BCC8D" w14:textId="013419A6" w:rsidR="00881763" w:rsidRPr="00282B75" w:rsidRDefault="007849A7" w:rsidP="007849A7">
      <w:pPr>
        <w:bidi w:val="0"/>
        <w:rPr>
          <w:rFonts w:ascii="CMU Serif" w:hAnsi="CMU Serif" w:cs="CMU Serif"/>
          <w:b/>
          <w:bCs/>
        </w:rPr>
      </w:pPr>
      <w:r w:rsidRPr="00282B75">
        <w:rPr>
          <w:rFonts w:ascii="CMU Serif" w:hAnsi="CMU Serif" w:cs="CMU Serif"/>
          <w:b/>
          <w:bCs/>
        </w:rPr>
        <w:t>5.</w:t>
      </w:r>
      <w:r w:rsidR="00B27CC3" w:rsidRPr="00282B75">
        <w:rPr>
          <w:rFonts w:ascii="CMU Serif" w:hAnsi="CMU Serif" w:cs="CMU Serif"/>
          <w:b/>
          <w:bCs/>
        </w:rPr>
        <w:t>2.</w:t>
      </w:r>
      <w:r w:rsidRPr="00282B75">
        <w:rPr>
          <w:rFonts w:ascii="CMU Serif" w:hAnsi="CMU Serif" w:cs="CMU Serif"/>
          <w:b/>
          <w:bCs/>
        </w:rPr>
        <w:t>3 Mediation</w:t>
      </w:r>
    </w:p>
    <w:p w14:paraId="4B8F4D63" w14:textId="52E6F04D" w:rsidR="00232A6C" w:rsidRDefault="00E85B87" w:rsidP="00282B75">
      <w:pPr>
        <w:bidi w:val="0"/>
        <w:ind w:firstLine="720"/>
        <w:rPr>
          <w:rFonts w:ascii="CMU Serif" w:hAnsi="CMU Serif" w:cs="CMU Serif"/>
        </w:rPr>
      </w:pPr>
      <w:r>
        <w:rPr>
          <w:rFonts w:ascii="CMU Serif" w:hAnsi="CMU Serif" w:cs="CMU Serif"/>
        </w:rPr>
        <w:t>Several studies confirmed a positive association between attitudes towards reading and reading performance (</w:t>
      </w:r>
      <w:hyperlink r:id="rId10" w:history="1">
        <w:r w:rsidRPr="00E85B87">
          <w:rPr>
            <w:rStyle w:val="Hyperlink"/>
            <w:rFonts w:ascii="CMU Serif" w:hAnsi="CMU Serif" w:cs="CMU Serif"/>
          </w:rPr>
          <w:t>SC</w:t>
        </w:r>
      </w:hyperlink>
      <w:r>
        <w:rPr>
          <w:rFonts w:ascii="CMU Serif" w:hAnsi="CMU Serif" w:cs="CMU Serif"/>
        </w:rPr>
        <w:t>). This study aimed to explore if reading attitudes can mediate the relationship between ICT use and reading, i.e. would more use of ICT make students enjoy reading more? Find it easier to read? Or more confident to read? And subsequently achieve more in reading tests?</w:t>
      </w:r>
    </w:p>
    <w:p w14:paraId="25D70439" w14:textId="06FF4E82" w:rsidR="00232A6C" w:rsidRDefault="0039152B" w:rsidP="00282B75">
      <w:pPr>
        <w:bidi w:val="0"/>
        <w:ind w:firstLine="720"/>
        <w:rPr>
          <w:rFonts w:ascii="CMU Serif" w:hAnsi="CMU Serif" w:cs="CMU Serif"/>
        </w:rPr>
      </w:pPr>
      <w:r>
        <w:rPr>
          <w:rFonts w:ascii="CMU Serif" w:hAnsi="CMU Serif" w:cs="CMU Serif"/>
        </w:rPr>
        <w:t>The</w:t>
      </w:r>
      <w:r w:rsidR="0039750B">
        <w:rPr>
          <w:rFonts w:ascii="CMU Serif" w:hAnsi="CMU Serif" w:cs="CMU Serif"/>
        </w:rPr>
        <w:t xml:space="preserve"> mediation model revealed the mediating roles reading attitudes can play in the relationship between ICT use and reading</w:t>
      </w:r>
      <w:r w:rsidR="00C97297">
        <w:rPr>
          <w:rFonts w:ascii="CMU Serif" w:hAnsi="CMU Serif" w:cs="CMU Serif"/>
        </w:rPr>
        <w:t>, with enjoyment of reading (R</w:t>
      </w:r>
      <w:r w:rsidR="00C97297">
        <w:rPr>
          <w:rFonts w:ascii="CMU Serif" w:hAnsi="CMU Serif" w:cs="CMU Serif"/>
          <w:vertAlign w:val="superscript"/>
        </w:rPr>
        <w:t xml:space="preserve">2 </w:t>
      </w:r>
      <w:r w:rsidR="00C97297">
        <w:rPr>
          <w:rFonts w:ascii="CMU Serif" w:hAnsi="CMU Serif" w:cs="CMU Serif"/>
        </w:rPr>
        <w:t xml:space="preserve">= </w:t>
      </w:r>
      <w:r w:rsidR="00C97297" w:rsidRPr="00C97297">
        <w:rPr>
          <w:rFonts w:ascii="CMU Serif" w:hAnsi="CMU Serif" w:cs="CMU Serif"/>
        </w:rPr>
        <w:t>0.382</w:t>
      </w:r>
      <w:r w:rsidR="00C97297">
        <w:rPr>
          <w:rFonts w:ascii="CMU Serif" w:hAnsi="CMU Serif" w:cs="CMU Serif"/>
        </w:rPr>
        <w:t xml:space="preserve">) </w:t>
      </w:r>
      <w:r w:rsidR="00F67553">
        <w:rPr>
          <w:rFonts w:ascii="CMU Serif" w:hAnsi="CMU Serif" w:cs="CMU Serif"/>
        </w:rPr>
        <w:t>explaining the largest share of the variation in reading achievement</w:t>
      </w:r>
      <w:r w:rsidR="00C97297">
        <w:rPr>
          <w:rFonts w:ascii="CMU Serif" w:hAnsi="CMU Serif" w:cs="CMU Serif"/>
        </w:rPr>
        <w:t>, competence (R</w:t>
      </w:r>
      <w:r w:rsidR="00C97297">
        <w:rPr>
          <w:rFonts w:ascii="CMU Serif" w:hAnsi="CMU Serif" w:cs="CMU Serif"/>
          <w:vertAlign w:val="superscript"/>
        </w:rPr>
        <w:t xml:space="preserve">2 </w:t>
      </w:r>
      <w:r w:rsidR="00C97297">
        <w:rPr>
          <w:rFonts w:ascii="CMU Serif" w:hAnsi="CMU Serif" w:cs="CMU Serif"/>
        </w:rPr>
        <w:t xml:space="preserve">= </w:t>
      </w:r>
      <w:r w:rsidR="00C97297" w:rsidRPr="00C97297">
        <w:rPr>
          <w:rFonts w:ascii="CMU Serif" w:hAnsi="CMU Serif" w:cs="CMU Serif"/>
        </w:rPr>
        <w:t>0.3</w:t>
      </w:r>
      <w:r w:rsidR="00C97297">
        <w:rPr>
          <w:rFonts w:ascii="CMU Serif" w:hAnsi="CMU Serif" w:cs="CMU Serif"/>
        </w:rPr>
        <w:t>01)</w:t>
      </w:r>
      <w:r w:rsidR="0039750B">
        <w:rPr>
          <w:rFonts w:ascii="CMU Serif" w:hAnsi="CMU Serif" w:cs="CMU Serif"/>
        </w:rPr>
        <w:t xml:space="preserve"> </w:t>
      </w:r>
      <w:r w:rsidR="00F67553">
        <w:rPr>
          <w:rFonts w:ascii="CMU Serif" w:hAnsi="CMU Serif" w:cs="CMU Serif"/>
        </w:rPr>
        <w:t>and self-concept of ease (R</w:t>
      </w:r>
      <w:r w:rsidR="00F67553">
        <w:rPr>
          <w:rFonts w:ascii="CMU Serif" w:hAnsi="CMU Serif" w:cs="CMU Serif"/>
          <w:vertAlign w:val="superscript"/>
        </w:rPr>
        <w:t xml:space="preserve">2 </w:t>
      </w:r>
      <w:r w:rsidR="00F67553">
        <w:rPr>
          <w:rFonts w:ascii="CMU Serif" w:hAnsi="CMU Serif" w:cs="CMU Serif"/>
        </w:rPr>
        <w:t xml:space="preserve">= </w:t>
      </w:r>
      <w:r w:rsidR="00F67553" w:rsidRPr="00C97297">
        <w:rPr>
          <w:rFonts w:ascii="CMU Serif" w:hAnsi="CMU Serif" w:cs="CMU Serif"/>
        </w:rPr>
        <w:t>0.</w:t>
      </w:r>
      <w:r w:rsidR="00F67553">
        <w:rPr>
          <w:rFonts w:ascii="CMU Serif" w:hAnsi="CMU Serif" w:cs="CMU Serif"/>
        </w:rPr>
        <w:t>244)</w:t>
      </w:r>
      <w:r w:rsidR="00E64328">
        <w:rPr>
          <w:rFonts w:ascii="CMU Serif" w:hAnsi="CMU Serif" w:cs="CMU Serif"/>
        </w:rPr>
        <w:t xml:space="preserve">. </w:t>
      </w:r>
    </w:p>
    <w:p w14:paraId="06A77371" w14:textId="36BD9968" w:rsidR="007849A7" w:rsidRPr="00282B75" w:rsidRDefault="007849A7" w:rsidP="007849A7">
      <w:pPr>
        <w:bidi w:val="0"/>
        <w:rPr>
          <w:rFonts w:ascii="CMU Serif" w:hAnsi="CMU Serif" w:cs="CMU Serif"/>
          <w:b/>
          <w:bCs/>
        </w:rPr>
      </w:pPr>
      <w:r w:rsidRPr="00282B75">
        <w:rPr>
          <w:rFonts w:ascii="CMU Serif" w:hAnsi="CMU Serif" w:cs="CMU Serif"/>
          <w:b/>
          <w:bCs/>
        </w:rPr>
        <w:t>5.</w:t>
      </w:r>
      <w:r w:rsidR="00B27CC3" w:rsidRPr="00282B75">
        <w:rPr>
          <w:rFonts w:ascii="CMU Serif" w:hAnsi="CMU Serif" w:cs="CMU Serif"/>
          <w:b/>
          <w:bCs/>
        </w:rPr>
        <w:t>2.</w:t>
      </w:r>
      <w:r w:rsidRPr="00282B75">
        <w:rPr>
          <w:rFonts w:ascii="CMU Serif" w:hAnsi="CMU Serif" w:cs="CMU Serif"/>
          <w:b/>
          <w:bCs/>
        </w:rPr>
        <w:t>4 Control variables</w:t>
      </w:r>
    </w:p>
    <w:p w14:paraId="132A21A8" w14:textId="60C2CE5B" w:rsidR="00E64328" w:rsidRDefault="00FA3914" w:rsidP="00282B75">
      <w:pPr>
        <w:bidi w:val="0"/>
        <w:ind w:firstLine="720"/>
        <w:rPr>
          <w:rFonts w:ascii="CMU Serif" w:hAnsi="CMU Serif" w:cs="CMU Serif"/>
        </w:rPr>
      </w:pPr>
      <w:r>
        <w:rPr>
          <w:rFonts w:ascii="CMU Serif" w:hAnsi="CMU Serif" w:cs="CMU Serif"/>
        </w:rPr>
        <w:t>Even for countries privileged with the least gender differences and highest social welfare systems to narrow economic gaps, this study added evidence to abundant findings on students’ gender and</w:t>
      </w:r>
      <w:r w:rsidR="00BB7901">
        <w:rPr>
          <w:rFonts w:ascii="CMU Serif" w:hAnsi="CMU Serif" w:cs="CMU Serif"/>
        </w:rPr>
        <w:t xml:space="preserve"> –to a greater extent—</w:t>
      </w:r>
      <w:r>
        <w:rPr>
          <w:rFonts w:ascii="CMU Serif" w:hAnsi="CMU Serif" w:cs="CMU Serif"/>
        </w:rPr>
        <w:t xml:space="preserve"> ESCS differences in academic achievement.</w:t>
      </w:r>
      <w:r w:rsidR="00282B75">
        <w:rPr>
          <w:rFonts w:ascii="CMU Serif" w:hAnsi="CMU Serif" w:cs="CMU Serif"/>
        </w:rPr>
        <w:t xml:space="preserve"> </w:t>
      </w:r>
      <w:r w:rsidR="00BB7901">
        <w:rPr>
          <w:rFonts w:ascii="CMU Serif" w:hAnsi="CMU Serif" w:cs="CMU Serif"/>
        </w:rPr>
        <w:t>The regression coefficients indicate that, controlling for other variables, girls score more than boys (</w:t>
      </w:r>
      <w:r w:rsidR="00BB7901">
        <w:rPr>
          <w:rFonts w:ascii="CMU Serif" w:eastAsia="Times New Roman" w:hAnsi="CMU Serif" w:cs="CMU Serif"/>
          <w:color w:val="000000"/>
        </w:rPr>
        <w:t>β = 0.124), and students with one higher level of ESCS are more likely to achieve higher (β = 0.307).</w:t>
      </w:r>
      <w:r w:rsidR="00282B75">
        <w:rPr>
          <w:rFonts w:ascii="CMU Serif" w:hAnsi="CMU Serif" w:cs="CMU Serif"/>
        </w:rPr>
        <w:t xml:space="preserve"> </w:t>
      </w:r>
      <w:r w:rsidR="00BC5C76">
        <w:rPr>
          <w:rFonts w:ascii="CMU Serif" w:hAnsi="CMU Serif" w:cs="CMU Serif"/>
        </w:rPr>
        <w:t>Moreover, according to OECD</w:t>
      </w:r>
      <w:r w:rsidR="00BB7901">
        <w:rPr>
          <w:rFonts w:ascii="CMU Serif" w:hAnsi="CMU Serif" w:cs="CMU Serif"/>
        </w:rPr>
        <w:t xml:space="preserve"> (</w:t>
      </w:r>
      <w:hyperlink r:id="rId11" w:history="1">
        <w:r w:rsidR="00BB7901" w:rsidRPr="00BB7901">
          <w:rPr>
            <w:rStyle w:val="Hyperlink"/>
            <w:rFonts w:ascii="CMU Serif" w:hAnsi="CMU Serif" w:cs="CMU Serif"/>
          </w:rPr>
          <w:t>SC</w:t>
        </w:r>
      </w:hyperlink>
      <w:r w:rsidR="00BB7901">
        <w:rPr>
          <w:rFonts w:ascii="CMU Serif" w:hAnsi="CMU Serif" w:cs="CMU Serif"/>
        </w:rPr>
        <w:t>)</w:t>
      </w:r>
      <w:r>
        <w:rPr>
          <w:rFonts w:ascii="CMU Serif" w:hAnsi="CMU Serif" w:cs="CMU Serif"/>
        </w:rPr>
        <w:t xml:space="preserve"> </w:t>
      </w:r>
      <w:r w:rsidR="00BB7901">
        <w:rPr>
          <w:rFonts w:ascii="CMU Serif" w:hAnsi="CMU Serif" w:cs="CMU Serif"/>
        </w:rPr>
        <w:t xml:space="preserve">boys use ICT differently than girls, </w:t>
      </w:r>
      <w:r w:rsidR="00F175C6">
        <w:rPr>
          <w:rFonts w:ascii="CMU Serif" w:hAnsi="CMU Serif" w:cs="CMU Serif"/>
        </w:rPr>
        <w:t xml:space="preserve">that average types of ICT use enhance the boy-gamer and the girl-communicator stereotype. A fact to consider when explaining the difference in reading achievement. </w:t>
      </w:r>
    </w:p>
    <w:p w14:paraId="72407321" w14:textId="33E528FB" w:rsidR="007849A7" w:rsidRPr="00282B75" w:rsidRDefault="007849A7" w:rsidP="007849A7">
      <w:pPr>
        <w:bidi w:val="0"/>
        <w:rPr>
          <w:rFonts w:ascii="CMU Serif" w:hAnsi="CMU Serif" w:cs="CMU Serif"/>
          <w:b/>
          <w:bCs/>
        </w:rPr>
      </w:pPr>
      <w:r w:rsidRPr="00282B75">
        <w:rPr>
          <w:rFonts w:ascii="CMU Serif" w:hAnsi="CMU Serif" w:cs="CMU Serif"/>
          <w:b/>
          <w:bCs/>
        </w:rPr>
        <w:t>5.</w:t>
      </w:r>
      <w:r w:rsidR="00B27CC3" w:rsidRPr="00282B75">
        <w:rPr>
          <w:rFonts w:ascii="CMU Serif" w:hAnsi="CMU Serif" w:cs="CMU Serif"/>
          <w:b/>
          <w:bCs/>
        </w:rPr>
        <w:t>2.</w:t>
      </w:r>
      <w:r w:rsidRPr="00282B75">
        <w:rPr>
          <w:rFonts w:ascii="CMU Serif" w:hAnsi="CMU Serif" w:cs="CMU Serif"/>
          <w:b/>
          <w:bCs/>
        </w:rPr>
        <w:t>5 Countries differences</w:t>
      </w:r>
    </w:p>
    <w:p w14:paraId="2EAD1720" w14:textId="0EF46EE8" w:rsidR="005E1FF0" w:rsidRDefault="005A0ECB" w:rsidP="00282B75">
      <w:pPr>
        <w:bidi w:val="0"/>
        <w:ind w:firstLine="720"/>
        <w:rPr>
          <w:rFonts w:ascii="CMU Serif" w:hAnsi="CMU Serif" w:cs="CMU Serif"/>
        </w:rPr>
      </w:pPr>
      <w:r>
        <w:rPr>
          <w:rFonts w:ascii="CMU Serif" w:hAnsi="CMU Serif" w:cs="CMU Serif"/>
        </w:rPr>
        <w:t>This study hypothesized the homogeneity of the three countries, yet the results marked differences in</w:t>
      </w:r>
      <w:r w:rsidR="00D40E2C">
        <w:rPr>
          <w:rFonts w:ascii="CMU Serif" w:hAnsi="CMU Serif" w:cs="CMU Serif"/>
        </w:rPr>
        <w:t xml:space="preserve"> the relationships between students’ ICT use, their reading attitudes, gender, ESCS and their reading achievement. </w:t>
      </w:r>
      <w:r w:rsidR="002F64F2">
        <w:rPr>
          <w:rFonts w:ascii="CMU Serif" w:hAnsi="CMU Serif" w:cs="CMU Serif"/>
        </w:rPr>
        <w:t>It is tempting to interpret the results taking into consideration Finnish students’ higher academic achievement.</w:t>
      </w:r>
      <w:r w:rsidR="00E66CEC">
        <w:rPr>
          <w:rFonts w:ascii="CMU Serif" w:hAnsi="CMU Serif" w:cs="CMU Serif"/>
        </w:rPr>
        <w:t xml:space="preserve"> When asked about what accounts for Finland’s education system success, the Finnish education minister joked that Finland’s education goal was so simple: To do better than Sweden(</w:t>
      </w:r>
      <w:hyperlink r:id="rId12" w:history="1">
        <w:r w:rsidR="00E66CEC" w:rsidRPr="00EE4BC6">
          <w:rPr>
            <w:rStyle w:val="Hyperlink"/>
            <w:rFonts w:ascii="CMU Serif" w:hAnsi="CMU Serif" w:cs="CMU Serif"/>
          </w:rPr>
          <w:t>SC</w:t>
        </w:r>
      </w:hyperlink>
      <w:r w:rsidR="00E66CEC">
        <w:rPr>
          <w:rFonts w:ascii="CMU Serif" w:hAnsi="CMU Serif" w:cs="CMU Serif"/>
        </w:rPr>
        <w:t>).</w:t>
      </w:r>
      <w:r w:rsidR="00282B75">
        <w:rPr>
          <w:rFonts w:ascii="CMU Serif" w:hAnsi="CMU Serif" w:cs="CMU Serif"/>
        </w:rPr>
        <w:t xml:space="preserve"> Regardless of</w:t>
      </w:r>
      <w:r w:rsidR="00E83236">
        <w:rPr>
          <w:rFonts w:ascii="CMU Serif" w:hAnsi="CMU Serif" w:cs="CMU Serif"/>
        </w:rPr>
        <w:t xml:space="preserve"> factors like highly qualified teachers, equal opportunities for all students, strong support for students needs and many others (</w:t>
      </w:r>
      <w:hyperlink r:id="rId13" w:history="1">
        <w:r w:rsidR="00E83236" w:rsidRPr="00E83236">
          <w:rPr>
            <w:rStyle w:val="Hyperlink"/>
            <w:rFonts w:ascii="CMU Serif" w:hAnsi="CMU Serif" w:cs="CMU Serif"/>
          </w:rPr>
          <w:t>SC</w:t>
        </w:r>
      </w:hyperlink>
      <w:r w:rsidR="00E83236">
        <w:rPr>
          <w:rFonts w:ascii="CMU Serif" w:hAnsi="CMU Serif" w:cs="CMU Serif"/>
        </w:rPr>
        <w:t xml:space="preserve">), </w:t>
      </w:r>
      <w:r w:rsidR="00420F4D">
        <w:rPr>
          <w:rFonts w:ascii="CMU Serif" w:hAnsi="CMU Serif" w:cs="CMU Serif"/>
        </w:rPr>
        <w:t>it is pertinent to mention Finland’s successful integration of ICT</w:t>
      </w:r>
      <w:r w:rsidR="007210FE">
        <w:rPr>
          <w:rFonts w:ascii="CMU Serif" w:hAnsi="CMU Serif" w:cs="CMU Serif"/>
        </w:rPr>
        <w:t xml:space="preserve"> into education under a national program called “Information Finland”</w:t>
      </w:r>
      <w:r w:rsidR="00420F4D">
        <w:rPr>
          <w:rFonts w:ascii="CMU Serif" w:hAnsi="CMU Serif" w:cs="CMU Serif"/>
        </w:rPr>
        <w:t xml:space="preserve"> </w:t>
      </w:r>
      <w:r w:rsidR="007210FE">
        <w:rPr>
          <w:rFonts w:ascii="CMU Serif" w:hAnsi="CMU Serif" w:cs="CMU Serif"/>
        </w:rPr>
        <w:t>back in 1996 the program aimed at</w:t>
      </w:r>
      <w:r w:rsidR="001D27D1">
        <w:rPr>
          <w:rFonts w:ascii="CMU Serif" w:hAnsi="CMU Serif" w:cs="CMU Serif"/>
        </w:rPr>
        <w:t xml:space="preserve"> “helping educational establishments acquire the necessary infra</w:t>
      </w:r>
      <w:r w:rsidR="00A64410">
        <w:rPr>
          <w:rFonts w:ascii="CMU Serif" w:hAnsi="CMU Serif" w:cs="CMU Serif"/>
        </w:rPr>
        <w:t>structure, developing technical networking between schools, in addition  to technological support, further education for teachers, and designing technological enriched environment (</w:t>
      </w:r>
      <w:hyperlink r:id="rId14" w:anchor="v=onepage&amp;q=finland%20ict%20education&amp;f=false" w:history="1">
        <w:r w:rsidR="00A64410" w:rsidRPr="00A64410">
          <w:rPr>
            <w:rStyle w:val="Hyperlink"/>
            <w:rFonts w:ascii="CMU Serif" w:hAnsi="CMU Serif" w:cs="CMU Serif"/>
          </w:rPr>
          <w:t>SC</w:t>
        </w:r>
      </w:hyperlink>
      <w:r w:rsidR="00A64410">
        <w:rPr>
          <w:rFonts w:ascii="CMU Serif" w:hAnsi="CMU Serif" w:cs="CMU Serif"/>
        </w:rPr>
        <w:t>)</w:t>
      </w:r>
      <w:r w:rsidR="00A8249F">
        <w:rPr>
          <w:rFonts w:ascii="CMU Serif" w:hAnsi="CMU Serif" w:cs="CMU Serif"/>
        </w:rPr>
        <w:t xml:space="preserve">. Finally, </w:t>
      </w:r>
      <w:r w:rsidR="000B77F8">
        <w:rPr>
          <w:rFonts w:ascii="CMU Serif" w:hAnsi="CMU Serif" w:cs="CMU Serif"/>
        </w:rPr>
        <w:t xml:space="preserve">it is </w:t>
      </w:r>
      <w:r w:rsidR="00A8249F">
        <w:rPr>
          <w:rFonts w:ascii="CMU Serif" w:hAnsi="CMU Serif" w:cs="CMU Serif"/>
        </w:rPr>
        <w:t>Finland is marked by</w:t>
      </w:r>
      <w:r w:rsidR="00912570">
        <w:rPr>
          <w:rFonts w:ascii="CMU Serif" w:hAnsi="CMU Serif" w:cs="CMU Serif"/>
        </w:rPr>
        <w:t xml:space="preserve"> minimum homework given (maximum of 30 minutes) and the “learning is fun” method to motivate students</w:t>
      </w:r>
      <w:r w:rsidR="00A8249F">
        <w:rPr>
          <w:rFonts w:ascii="CMU Serif" w:hAnsi="CMU Serif" w:cs="CMU Serif"/>
        </w:rPr>
        <w:t>(</w:t>
      </w:r>
      <w:hyperlink r:id="rId15" w:history="1">
        <w:r w:rsidR="00A8249F" w:rsidRPr="00912570">
          <w:rPr>
            <w:rStyle w:val="Hyperlink"/>
            <w:rFonts w:ascii="CMU Serif" w:hAnsi="CMU Serif" w:cs="CMU Serif"/>
          </w:rPr>
          <w:t>SC</w:t>
        </w:r>
      </w:hyperlink>
      <w:r w:rsidR="00A8249F">
        <w:rPr>
          <w:rFonts w:ascii="CMU Serif" w:hAnsi="CMU Serif" w:cs="CMU Serif"/>
        </w:rPr>
        <w:t>) that students might indeed enjoy using ICT when doing homework</w:t>
      </w:r>
      <w:r w:rsidR="00912570">
        <w:rPr>
          <w:rFonts w:ascii="CMU Serif" w:hAnsi="CMU Serif" w:cs="CMU Serif"/>
        </w:rPr>
        <w:t>.</w:t>
      </w:r>
    </w:p>
    <w:p w14:paraId="36D2311E" w14:textId="77777777" w:rsidR="007335D9" w:rsidRDefault="007335D9" w:rsidP="007335D9">
      <w:pPr>
        <w:bidi w:val="0"/>
        <w:rPr>
          <w:rFonts w:ascii="CMU Serif" w:hAnsi="CMU Serif" w:cs="CMU Serif"/>
        </w:rPr>
      </w:pPr>
    </w:p>
    <w:p w14:paraId="50A71D76" w14:textId="38B31A59" w:rsidR="00B27CC3" w:rsidRPr="00282B75" w:rsidRDefault="00B27CC3" w:rsidP="005E1FF0">
      <w:pPr>
        <w:bidi w:val="0"/>
        <w:rPr>
          <w:rFonts w:ascii="CMU Serif" w:hAnsi="CMU Serif" w:cs="CMU Serif"/>
          <w:b/>
          <w:bCs/>
        </w:rPr>
      </w:pPr>
      <w:r w:rsidRPr="00282B75">
        <w:rPr>
          <w:rFonts w:ascii="CMU Serif" w:hAnsi="CMU Serif" w:cs="CMU Serif"/>
          <w:b/>
          <w:bCs/>
        </w:rPr>
        <w:lastRenderedPageBreak/>
        <w:t>5.3 Limitations</w:t>
      </w:r>
    </w:p>
    <w:p w14:paraId="01EA16DA" w14:textId="3568FE82" w:rsidR="00D01DF3" w:rsidRDefault="00400720" w:rsidP="00282B75">
      <w:pPr>
        <w:bidi w:val="0"/>
        <w:ind w:firstLine="720"/>
        <w:rPr>
          <w:rFonts w:ascii="CMU Serif" w:hAnsi="CMU Serif" w:cs="CMU Serif"/>
        </w:rPr>
      </w:pPr>
      <w:r>
        <w:rPr>
          <w:rFonts w:ascii="CMU Serif" w:hAnsi="CMU Serif" w:cs="CMU Serif"/>
        </w:rPr>
        <w:t>The issue of endogeneity</w:t>
      </w:r>
      <w:r w:rsidR="00D01DF3">
        <w:rPr>
          <w:rFonts w:ascii="CMU Serif" w:hAnsi="CMU Serif" w:cs="CMU Serif"/>
        </w:rPr>
        <w:t>:</w:t>
      </w:r>
      <w:r>
        <w:rPr>
          <w:rFonts w:ascii="CMU Serif" w:hAnsi="CMU Serif" w:cs="CMU Serif"/>
        </w:rPr>
        <w:t xml:space="preserve"> </w:t>
      </w:r>
      <w:r w:rsidR="007335D9">
        <w:rPr>
          <w:rFonts w:ascii="CMU Serif" w:hAnsi="CMU Serif" w:cs="CMU Serif"/>
        </w:rPr>
        <w:t>This study used self-reported variables</w:t>
      </w:r>
      <w:r>
        <w:rPr>
          <w:rFonts w:ascii="CMU Serif" w:hAnsi="CMU Serif" w:cs="CMU Serif"/>
        </w:rPr>
        <w:t xml:space="preserve"> even more students themselves decide how frequently to use ICT specially at home, this decision can be correlated with other personal characteristics other than the ones used in this study</w:t>
      </w:r>
      <w:r w:rsidR="00D01DF3">
        <w:rPr>
          <w:rFonts w:ascii="CMU Serif" w:hAnsi="CMU Serif" w:cs="CMU Serif"/>
        </w:rPr>
        <w:t>, which, as Farina et (2014) implied, might introduce bias.</w:t>
      </w:r>
    </w:p>
    <w:p w14:paraId="22E845B2" w14:textId="3F441095" w:rsidR="00D01DF3" w:rsidRDefault="00D01DF3" w:rsidP="00282B75">
      <w:pPr>
        <w:bidi w:val="0"/>
        <w:ind w:firstLine="720"/>
        <w:rPr>
          <w:rFonts w:ascii="CMU Serif" w:hAnsi="CMU Serif" w:cs="CMU Serif"/>
        </w:rPr>
      </w:pPr>
      <w:r>
        <w:rPr>
          <w:rFonts w:ascii="CMU Serif" w:hAnsi="CMU Serif" w:cs="CMU Serif"/>
        </w:rPr>
        <w:t xml:space="preserve">The issue of causality: </w:t>
      </w:r>
      <w:r w:rsidR="000C5C6A">
        <w:rPr>
          <w:rFonts w:ascii="CMU Serif" w:hAnsi="CMU Serif" w:cs="CMU Serif"/>
        </w:rPr>
        <w:t>Due to the observational, not experimental, data this study used, this study establish correlational relationships and not cause-effect ones.</w:t>
      </w:r>
      <w:r w:rsidR="00C10F9A">
        <w:rPr>
          <w:rFonts w:ascii="CMU Serif" w:hAnsi="CMU Serif" w:cs="CMU Serif"/>
        </w:rPr>
        <w:t xml:space="preserve"> This limitation has been mentioned in most of the studies that tackled this study’s topic (Farina).</w:t>
      </w:r>
    </w:p>
    <w:p w14:paraId="313CFC2C" w14:textId="31376477" w:rsidR="00C10F9A" w:rsidRDefault="00C10F9A" w:rsidP="00282B75">
      <w:pPr>
        <w:bidi w:val="0"/>
        <w:ind w:firstLine="720"/>
        <w:rPr>
          <w:rFonts w:ascii="CMU Serif" w:hAnsi="CMU Serif" w:cs="CMU Serif"/>
        </w:rPr>
      </w:pPr>
      <w:r>
        <w:rPr>
          <w:rFonts w:ascii="CMU Serif" w:hAnsi="CMU Serif" w:cs="CMU Serif"/>
        </w:rPr>
        <w:t xml:space="preserve">At last, this study examined only three countries that share a lot of similarities, overgeneralizing the results of this study to other countries </w:t>
      </w:r>
      <w:r w:rsidR="003F76E3">
        <w:rPr>
          <w:rFonts w:ascii="CMU Serif" w:hAnsi="CMU Serif" w:cs="CMU Serif"/>
        </w:rPr>
        <w:t>must be carefully</w:t>
      </w:r>
      <w:r w:rsidR="00665531">
        <w:rPr>
          <w:rFonts w:ascii="CMU Serif" w:hAnsi="CMU Serif" w:cs="CMU Serif"/>
        </w:rPr>
        <w:t xml:space="preserve"> approached</w:t>
      </w:r>
      <w:r w:rsidR="003F76E3">
        <w:rPr>
          <w:rFonts w:ascii="CMU Serif" w:hAnsi="CMU Serif" w:cs="CMU Serif"/>
        </w:rPr>
        <w:t>.</w:t>
      </w:r>
    </w:p>
    <w:p w14:paraId="6F0FB837" w14:textId="62865334" w:rsidR="00B27CC3" w:rsidRPr="00282B75" w:rsidRDefault="00B27CC3" w:rsidP="00B27CC3">
      <w:pPr>
        <w:bidi w:val="0"/>
        <w:rPr>
          <w:rFonts w:ascii="CMU Serif" w:hAnsi="CMU Serif" w:cs="CMU Serif"/>
          <w:b/>
          <w:bCs/>
        </w:rPr>
      </w:pPr>
      <w:r w:rsidRPr="00282B75">
        <w:rPr>
          <w:rFonts w:ascii="CMU Serif" w:hAnsi="CMU Serif" w:cs="CMU Serif"/>
          <w:b/>
          <w:bCs/>
        </w:rPr>
        <w:t>5.4 Conclusion</w:t>
      </w:r>
    </w:p>
    <w:p w14:paraId="5F449FDD" w14:textId="2FFE2DE8" w:rsidR="00FB24F2" w:rsidRDefault="00FB24F2" w:rsidP="0005487F">
      <w:pPr>
        <w:bidi w:val="0"/>
        <w:rPr>
          <w:rFonts w:ascii="CMU Serif" w:hAnsi="CMU Serif" w:cs="CMU Serif"/>
        </w:rPr>
      </w:pPr>
      <w:r>
        <w:rPr>
          <w:rFonts w:ascii="CMU Serif" w:hAnsi="CMU Serif" w:cs="CMU Serif"/>
        </w:rPr>
        <w:tab/>
        <w:t>“Too much of anything is good for nothing”</w:t>
      </w:r>
    </w:p>
    <w:p w14:paraId="2B4FD66C" w14:textId="5B795142" w:rsidR="00D04A96" w:rsidRPr="001D68C1" w:rsidRDefault="00D51A0B" w:rsidP="00282B75">
      <w:pPr>
        <w:bidi w:val="0"/>
        <w:ind w:firstLine="720"/>
        <w:rPr>
          <w:rFonts w:ascii="CMU Serif" w:hAnsi="CMU Serif" w:cs="CMU Serif"/>
        </w:rPr>
      </w:pPr>
      <w:r>
        <w:rPr>
          <w:rFonts w:ascii="CMU Serif" w:hAnsi="CMU Serif" w:cs="CMU Serif"/>
        </w:rPr>
        <w:t xml:space="preserve">Parents, </w:t>
      </w:r>
      <w:r w:rsidR="00961DEE">
        <w:rPr>
          <w:rFonts w:ascii="CMU Serif" w:hAnsi="CMU Serif" w:cs="CMU Serif"/>
        </w:rPr>
        <w:t>teachers,</w:t>
      </w:r>
      <w:r>
        <w:rPr>
          <w:rFonts w:ascii="CMU Serif" w:hAnsi="CMU Serif" w:cs="CMU Serif"/>
        </w:rPr>
        <w:t xml:space="preserve"> and decision makers are increasingly interested in students use of ICT –inside and outside school— and its impact on their well-being and cognitive  achievement. </w:t>
      </w:r>
      <w:r w:rsidR="003619A3">
        <w:rPr>
          <w:rFonts w:ascii="CMU Serif" w:hAnsi="CMU Serif" w:cs="CMU Serif"/>
        </w:rPr>
        <w:t xml:space="preserve">This study justifies their interest, </w:t>
      </w:r>
      <w:r w:rsidR="00961DEE">
        <w:rPr>
          <w:rFonts w:ascii="CMU Serif" w:hAnsi="CMU Serif" w:cs="CMU Serif"/>
        </w:rPr>
        <w:t>and its results</w:t>
      </w:r>
      <w:r w:rsidR="0005487F">
        <w:rPr>
          <w:rFonts w:ascii="CMU Serif" w:hAnsi="CMU Serif" w:cs="CMU Serif"/>
        </w:rPr>
        <w:t xml:space="preserve">, rather than encourage or discourage more ICT integration in education systems, do endorse assessing and enhancing </w:t>
      </w:r>
      <w:r w:rsidR="0005487F" w:rsidRPr="0005487F">
        <w:rPr>
          <w:rFonts w:ascii="CMU Serif" w:hAnsi="CMU Serif" w:cs="CMU Serif"/>
          <w:i/>
          <w:iCs/>
        </w:rPr>
        <w:t>adequate</w:t>
      </w:r>
      <w:r w:rsidR="0005487F">
        <w:rPr>
          <w:rFonts w:ascii="CMU Serif" w:hAnsi="CMU Serif" w:cs="CMU Serif"/>
          <w:i/>
          <w:iCs/>
        </w:rPr>
        <w:t xml:space="preserve"> </w:t>
      </w:r>
      <w:r w:rsidR="0005487F">
        <w:rPr>
          <w:rFonts w:ascii="CMU Serif" w:hAnsi="CMU Serif" w:cs="CMU Serif"/>
        </w:rPr>
        <w:t xml:space="preserve">ICT </w:t>
      </w:r>
      <w:r w:rsidR="00EE18C7">
        <w:rPr>
          <w:rFonts w:ascii="CMU Serif" w:hAnsi="CMU Serif" w:cs="CMU Serif"/>
        </w:rPr>
        <w:t>policies</w:t>
      </w:r>
      <w:r w:rsidR="0005487F">
        <w:rPr>
          <w:rFonts w:ascii="CMU Serif" w:hAnsi="CMU Serif" w:cs="CMU Serif"/>
        </w:rPr>
        <w:t>.</w:t>
      </w:r>
      <w:r w:rsidR="00EE18C7">
        <w:rPr>
          <w:rFonts w:ascii="CMU Serif" w:hAnsi="CMU Serif" w:cs="CMU Serif"/>
        </w:rPr>
        <w:t xml:space="preserve"> “Adequate”</w:t>
      </w:r>
      <w:r w:rsidR="0005487F">
        <w:rPr>
          <w:rFonts w:ascii="CMU Serif" w:hAnsi="CMU Serif" w:cs="CMU Serif"/>
        </w:rPr>
        <w:t xml:space="preserve"> </w:t>
      </w:r>
      <w:r w:rsidR="00EE18C7">
        <w:rPr>
          <w:rFonts w:ascii="CMU Serif" w:hAnsi="CMU Serif" w:cs="CMU Serif"/>
        </w:rPr>
        <w:t xml:space="preserve">can include detecting the exact right </w:t>
      </w:r>
      <w:r w:rsidR="00EE18C7" w:rsidRPr="00EE18C7">
        <w:rPr>
          <w:rFonts w:ascii="CMU Serif" w:hAnsi="CMU Serif" w:cs="CMU Serif"/>
          <w:i/>
          <w:iCs/>
        </w:rPr>
        <w:t>amount</w:t>
      </w:r>
      <w:r w:rsidR="00EE18C7">
        <w:rPr>
          <w:rFonts w:ascii="CMU Serif" w:hAnsi="CMU Serif" w:cs="CMU Serif"/>
        </w:rPr>
        <w:t xml:space="preserve"> and </w:t>
      </w:r>
      <w:r w:rsidR="00EE18C7" w:rsidRPr="00EE18C7">
        <w:rPr>
          <w:rFonts w:ascii="CMU Serif" w:hAnsi="CMU Serif" w:cs="CMU Serif"/>
          <w:i/>
          <w:iCs/>
        </w:rPr>
        <w:t>type</w:t>
      </w:r>
      <w:r w:rsidR="00EE18C7">
        <w:rPr>
          <w:rFonts w:ascii="CMU Serif" w:hAnsi="CMU Serif" w:cs="CMU Serif"/>
        </w:rPr>
        <w:t xml:space="preserve"> of ICT </w:t>
      </w:r>
      <w:r w:rsidR="00DA54C1">
        <w:rPr>
          <w:rFonts w:ascii="CMU Serif" w:hAnsi="CMU Serif" w:cs="CMU Serif"/>
        </w:rPr>
        <w:t xml:space="preserve">usage where it </w:t>
      </w:r>
      <w:r w:rsidR="002174F5">
        <w:rPr>
          <w:rFonts w:ascii="CMU Serif" w:hAnsi="CMU Serif" w:cs="CMU Serif"/>
        </w:rPr>
        <w:t>contributes</w:t>
      </w:r>
      <w:r w:rsidR="00DA54C1">
        <w:rPr>
          <w:rFonts w:ascii="CMU Serif" w:hAnsi="CMU Serif" w:cs="CMU Serif"/>
        </w:rPr>
        <w:t xml:space="preserve"> positively to </w:t>
      </w:r>
      <w:r w:rsidR="00B83E6C">
        <w:rPr>
          <w:rFonts w:ascii="CMU Serif" w:hAnsi="CMU Serif" w:cs="CMU Serif"/>
        </w:rPr>
        <w:t>students’</w:t>
      </w:r>
      <w:r w:rsidR="00DA54C1">
        <w:rPr>
          <w:rFonts w:ascii="CMU Serif" w:hAnsi="CMU Serif" w:cs="CMU Serif"/>
        </w:rPr>
        <w:t xml:space="preserve"> cognitive achievement and</w:t>
      </w:r>
      <w:r w:rsidR="00EE18C7">
        <w:rPr>
          <w:rFonts w:ascii="CMU Serif" w:hAnsi="CMU Serif" w:cs="CMU Serif"/>
        </w:rPr>
        <w:t xml:space="preserve"> making sure not to exceed or fall behind this critical point.</w:t>
      </w:r>
      <w:r w:rsidR="00B83E6C">
        <w:rPr>
          <w:rFonts w:ascii="CMU Serif" w:hAnsi="CMU Serif" w:cs="CMU Serif"/>
        </w:rPr>
        <w:t xml:space="preserve"> Finally, if further studies support and replicate the mediation effect of students’ attitudes towards reading, science or math in the relationship between ICT use and academic achievement, </w:t>
      </w:r>
      <w:r w:rsidR="00E42795">
        <w:rPr>
          <w:rFonts w:ascii="CMU Serif" w:hAnsi="CMU Serif" w:cs="CMU Serif"/>
        </w:rPr>
        <w:t>decision makers will have profound and wider insights to design and implement these adequate ICT policies.</w:t>
      </w:r>
    </w:p>
    <w:sectPr w:rsidR="00D04A96" w:rsidRPr="001D68C1" w:rsidSect="002D174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94929"/>
    <w:multiLevelType w:val="hybridMultilevel"/>
    <w:tmpl w:val="0212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0958"/>
    <w:rsid w:val="000128A6"/>
    <w:rsid w:val="00015951"/>
    <w:rsid w:val="00016C26"/>
    <w:rsid w:val="00025214"/>
    <w:rsid w:val="00031568"/>
    <w:rsid w:val="00031FA5"/>
    <w:rsid w:val="00032123"/>
    <w:rsid w:val="00034A8E"/>
    <w:rsid w:val="00034B89"/>
    <w:rsid w:val="0003716F"/>
    <w:rsid w:val="0004305C"/>
    <w:rsid w:val="00051D7E"/>
    <w:rsid w:val="00052671"/>
    <w:rsid w:val="00053C67"/>
    <w:rsid w:val="0005487F"/>
    <w:rsid w:val="00067160"/>
    <w:rsid w:val="00073C4F"/>
    <w:rsid w:val="00073EB0"/>
    <w:rsid w:val="000801CA"/>
    <w:rsid w:val="00081A11"/>
    <w:rsid w:val="00083D4C"/>
    <w:rsid w:val="00085D9B"/>
    <w:rsid w:val="00086E2C"/>
    <w:rsid w:val="000903A0"/>
    <w:rsid w:val="00090958"/>
    <w:rsid w:val="000930EC"/>
    <w:rsid w:val="00097BB4"/>
    <w:rsid w:val="000B2737"/>
    <w:rsid w:val="000B29DC"/>
    <w:rsid w:val="000B49DD"/>
    <w:rsid w:val="000B4D52"/>
    <w:rsid w:val="000B7004"/>
    <w:rsid w:val="000B77F8"/>
    <w:rsid w:val="000C5C6A"/>
    <w:rsid w:val="000C7FAF"/>
    <w:rsid w:val="000D06B2"/>
    <w:rsid w:val="000D3AD4"/>
    <w:rsid w:val="000D3C83"/>
    <w:rsid w:val="000D6617"/>
    <w:rsid w:val="000F1000"/>
    <w:rsid w:val="001070B3"/>
    <w:rsid w:val="00111D8D"/>
    <w:rsid w:val="00114218"/>
    <w:rsid w:val="0012443B"/>
    <w:rsid w:val="00125455"/>
    <w:rsid w:val="00137026"/>
    <w:rsid w:val="00145A06"/>
    <w:rsid w:val="001579BA"/>
    <w:rsid w:val="00163724"/>
    <w:rsid w:val="00167083"/>
    <w:rsid w:val="00193B51"/>
    <w:rsid w:val="00197A7C"/>
    <w:rsid w:val="001A054B"/>
    <w:rsid w:val="001A55D8"/>
    <w:rsid w:val="001B05F2"/>
    <w:rsid w:val="001B3E4E"/>
    <w:rsid w:val="001B50C9"/>
    <w:rsid w:val="001B65DD"/>
    <w:rsid w:val="001B7A4D"/>
    <w:rsid w:val="001C5A94"/>
    <w:rsid w:val="001C5B69"/>
    <w:rsid w:val="001D0A55"/>
    <w:rsid w:val="001D27D1"/>
    <w:rsid w:val="001D36B0"/>
    <w:rsid w:val="001D5E0B"/>
    <w:rsid w:val="001D68C1"/>
    <w:rsid w:val="001D6AAE"/>
    <w:rsid w:val="001E7A3C"/>
    <w:rsid w:val="001F10C4"/>
    <w:rsid w:val="001F1726"/>
    <w:rsid w:val="001F779E"/>
    <w:rsid w:val="00200B92"/>
    <w:rsid w:val="00204313"/>
    <w:rsid w:val="00210B73"/>
    <w:rsid w:val="00212E3F"/>
    <w:rsid w:val="002174F5"/>
    <w:rsid w:val="002271C2"/>
    <w:rsid w:val="00227FB4"/>
    <w:rsid w:val="00232A6C"/>
    <w:rsid w:val="00233C28"/>
    <w:rsid w:val="00233D4D"/>
    <w:rsid w:val="00241998"/>
    <w:rsid w:val="00242854"/>
    <w:rsid w:val="0025156B"/>
    <w:rsid w:val="002521B1"/>
    <w:rsid w:val="002522B0"/>
    <w:rsid w:val="00254072"/>
    <w:rsid w:val="002616E3"/>
    <w:rsid w:val="00265D3A"/>
    <w:rsid w:val="00273F06"/>
    <w:rsid w:val="00275AD7"/>
    <w:rsid w:val="002828AF"/>
    <w:rsid w:val="00282B75"/>
    <w:rsid w:val="00283FD9"/>
    <w:rsid w:val="00285920"/>
    <w:rsid w:val="00287B27"/>
    <w:rsid w:val="00291667"/>
    <w:rsid w:val="00294595"/>
    <w:rsid w:val="00297060"/>
    <w:rsid w:val="002A06AF"/>
    <w:rsid w:val="002A0CFE"/>
    <w:rsid w:val="002A2E02"/>
    <w:rsid w:val="002A4C02"/>
    <w:rsid w:val="002A5C61"/>
    <w:rsid w:val="002A5DAD"/>
    <w:rsid w:val="002B55E3"/>
    <w:rsid w:val="002B5DF8"/>
    <w:rsid w:val="002B7645"/>
    <w:rsid w:val="002C5D5B"/>
    <w:rsid w:val="002D08C7"/>
    <w:rsid w:val="002D0D6F"/>
    <w:rsid w:val="002D174A"/>
    <w:rsid w:val="002D715E"/>
    <w:rsid w:val="002E14FD"/>
    <w:rsid w:val="002F3190"/>
    <w:rsid w:val="002F64F2"/>
    <w:rsid w:val="00302DB6"/>
    <w:rsid w:val="00304C97"/>
    <w:rsid w:val="00305E21"/>
    <w:rsid w:val="00310BA7"/>
    <w:rsid w:val="00311814"/>
    <w:rsid w:val="0031277B"/>
    <w:rsid w:val="003214B0"/>
    <w:rsid w:val="00330490"/>
    <w:rsid w:val="003374D6"/>
    <w:rsid w:val="003421AC"/>
    <w:rsid w:val="0034454B"/>
    <w:rsid w:val="003507FE"/>
    <w:rsid w:val="00351DD0"/>
    <w:rsid w:val="003619A3"/>
    <w:rsid w:val="00364766"/>
    <w:rsid w:val="0036581A"/>
    <w:rsid w:val="003724DD"/>
    <w:rsid w:val="0037531B"/>
    <w:rsid w:val="0039152B"/>
    <w:rsid w:val="003959A0"/>
    <w:rsid w:val="0039750B"/>
    <w:rsid w:val="003A036A"/>
    <w:rsid w:val="003B251F"/>
    <w:rsid w:val="003B3342"/>
    <w:rsid w:val="003B4BC1"/>
    <w:rsid w:val="003B7861"/>
    <w:rsid w:val="003C29AB"/>
    <w:rsid w:val="003C6448"/>
    <w:rsid w:val="003D161E"/>
    <w:rsid w:val="003D337B"/>
    <w:rsid w:val="003D3E72"/>
    <w:rsid w:val="003E24D9"/>
    <w:rsid w:val="003F6240"/>
    <w:rsid w:val="003F76E3"/>
    <w:rsid w:val="00400720"/>
    <w:rsid w:val="00402626"/>
    <w:rsid w:val="00406501"/>
    <w:rsid w:val="00411978"/>
    <w:rsid w:val="00420F4D"/>
    <w:rsid w:val="00425F47"/>
    <w:rsid w:val="00426C70"/>
    <w:rsid w:val="00427A4F"/>
    <w:rsid w:val="00435D15"/>
    <w:rsid w:val="00435E4A"/>
    <w:rsid w:val="00436ED0"/>
    <w:rsid w:val="00443C6A"/>
    <w:rsid w:val="0044413A"/>
    <w:rsid w:val="00451432"/>
    <w:rsid w:val="00452B41"/>
    <w:rsid w:val="004533CF"/>
    <w:rsid w:val="0046242A"/>
    <w:rsid w:val="00470676"/>
    <w:rsid w:val="00473D41"/>
    <w:rsid w:val="00475A93"/>
    <w:rsid w:val="00477162"/>
    <w:rsid w:val="004843C6"/>
    <w:rsid w:val="00485F13"/>
    <w:rsid w:val="00492A42"/>
    <w:rsid w:val="00493B44"/>
    <w:rsid w:val="004A3B8D"/>
    <w:rsid w:val="004B3409"/>
    <w:rsid w:val="004B7690"/>
    <w:rsid w:val="004C77D0"/>
    <w:rsid w:val="004C7CD9"/>
    <w:rsid w:val="004C7EB8"/>
    <w:rsid w:val="004D15EF"/>
    <w:rsid w:val="004D3715"/>
    <w:rsid w:val="004F05A1"/>
    <w:rsid w:val="004F564C"/>
    <w:rsid w:val="00510C95"/>
    <w:rsid w:val="00517138"/>
    <w:rsid w:val="00517CE6"/>
    <w:rsid w:val="00522767"/>
    <w:rsid w:val="005233FC"/>
    <w:rsid w:val="0052589A"/>
    <w:rsid w:val="00525E45"/>
    <w:rsid w:val="005416B3"/>
    <w:rsid w:val="0054596B"/>
    <w:rsid w:val="005479D8"/>
    <w:rsid w:val="005548B3"/>
    <w:rsid w:val="005573DA"/>
    <w:rsid w:val="00562AD7"/>
    <w:rsid w:val="0056308C"/>
    <w:rsid w:val="00565029"/>
    <w:rsid w:val="00565A65"/>
    <w:rsid w:val="00567605"/>
    <w:rsid w:val="00572B4A"/>
    <w:rsid w:val="00581888"/>
    <w:rsid w:val="00586D84"/>
    <w:rsid w:val="00594F27"/>
    <w:rsid w:val="005A0ECB"/>
    <w:rsid w:val="005A1944"/>
    <w:rsid w:val="005A2450"/>
    <w:rsid w:val="005A5C1D"/>
    <w:rsid w:val="005A6D33"/>
    <w:rsid w:val="005A7E65"/>
    <w:rsid w:val="005B17A6"/>
    <w:rsid w:val="005B1F9E"/>
    <w:rsid w:val="005B55E6"/>
    <w:rsid w:val="005C4D21"/>
    <w:rsid w:val="005C5893"/>
    <w:rsid w:val="005C69A2"/>
    <w:rsid w:val="005D07F6"/>
    <w:rsid w:val="005D2900"/>
    <w:rsid w:val="005E1FF0"/>
    <w:rsid w:val="005F22CD"/>
    <w:rsid w:val="0060124E"/>
    <w:rsid w:val="00601CC1"/>
    <w:rsid w:val="00606F42"/>
    <w:rsid w:val="00610B4A"/>
    <w:rsid w:val="006152CC"/>
    <w:rsid w:val="00615D79"/>
    <w:rsid w:val="006165A5"/>
    <w:rsid w:val="0061676E"/>
    <w:rsid w:val="00617C47"/>
    <w:rsid w:val="00624B25"/>
    <w:rsid w:val="006324C7"/>
    <w:rsid w:val="00634170"/>
    <w:rsid w:val="006502C4"/>
    <w:rsid w:val="00653466"/>
    <w:rsid w:val="00663E12"/>
    <w:rsid w:val="00665531"/>
    <w:rsid w:val="00671D5E"/>
    <w:rsid w:val="0067211C"/>
    <w:rsid w:val="00672FE5"/>
    <w:rsid w:val="00674A0A"/>
    <w:rsid w:val="00677869"/>
    <w:rsid w:val="00680D6E"/>
    <w:rsid w:val="00681AC4"/>
    <w:rsid w:val="006964D9"/>
    <w:rsid w:val="00697188"/>
    <w:rsid w:val="006979C1"/>
    <w:rsid w:val="006A4AF0"/>
    <w:rsid w:val="006B0373"/>
    <w:rsid w:val="006B18BC"/>
    <w:rsid w:val="006B5374"/>
    <w:rsid w:val="006B678F"/>
    <w:rsid w:val="006C45A9"/>
    <w:rsid w:val="006C6397"/>
    <w:rsid w:val="006C6998"/>
    <w:rsid w:val="006C7D0A"/>
    <w:rsid w:val="006D0C99"/>
    <w:rsid w:val="006D0D81"/>
    <w:rsid w:val="006D104C"/>
    <w:rsid w:val="006E5502"/>
    <w:rsid w:val="006E6A44"/>
    <w:rsid w:val="006E6AFA"/>
    <w:rsid w:val="006F23EA"/>
    <w:rsid w:val="006F37A4"/>
    <w:rsid w:val="00700BE8"/>
    <w:rsid w:val="007051CB"/>
    <w:rsid w:val="00706D8C"/>
    <w:rsid w:val="007142C6"/>
    <w:rsid w:val="00720B30"/>
    <w:rsid w:val="007210FE"/>
    <w:rsid w:val="00722AA0"/>
    <w:rsid w:val="007335D9"/>
    <w:rsid w:val="00740557"/>
    <w:rsid w:val="007433F7"/>
    <w:rsid w:val="00745EF0"/>
    <w:rsid w:val="00750EF6"/>
    <w:rsid w:val="007525C5"/>
    <w:rsid w:val="007623C9"/>
    <w:rsid w:val="00765089"/>
    <w:rsid w:val="00773D75"/>
    <w:rsid w:val="007772C4"/>
    <w:rsid w:val="00781817"/>
    <w:rsid w:val="00781A07"/>
    <w:rsid w:val="0078441A"/>
    <w:rsid w:val="007849A7"/>
    <w:rsid w:val="00793F28"/>
    <w:rsid w:val="007A06EA"/>
    <w:rsid w:val="007A0F20"/>
    <w:rsid w:val="007A5766"/>
    <w:rsid w:val="007A6FC6"/>
    <w:rsid w:val="007B19F8"/>
    <w:rsid w:val="007C450D"/>
    <w:rsid w:val="007C62FF"/>
    <w:rsid w:val="007D69AB"/>
    <w:rsid w:val="007E1812"/>
    <w:rsid w:val="007E18C1"/>
    <w:rsid w:val="007E6846"/>
    <w:rsid w:val="007F1531"/>
    <w:rsid w:val="007F6A42"/>
    <w:rsid w:val="007F708F"/>
    <w:rsid w:val="007F7743"/>
    <w:rsid w:val="00800B2F"/>
    <w:rsid w:val="00801DC4"/>
    <w:rsid w:val="00802643"/>
    <w:rsid w:val="0080318A"/>
    <w:rsid w:val="00805975"/>
    <w:rsid w:val="0080612F"/>
    <w:rsid w:val="008076E9"/>
    <w:rsid w:val="00807A2D"/>
    <w:rsid w:val="00812E4A"/>
    <w:rsid w:val="008252AC"/>
    <w:rsid w:val="00825930"/>
    <w:rsid w:val="0083031E"/>
    <w:rsid w:val="00837CC1"/>
    <w:rsid w:val="00840763"/>
    <w:rsid w:val="00842A43"/>
    <w:rsid w:val="00843470"/>
    <w:rsid w:val="00843900"/>
    <w:rsid w:val="00852EF7"/>
    <w:rsid w:val="00854164"/>
    <w:rsid w:val="0085449F"/>
    <w:rsid w:val="008652C0"/>
    <w:rsid w:val="00866EA9"/>
    <w:rsid w:val="00867401"/>
    <w:rsid w:val="008708D2"/>
    <w:rsid w:val="00871FC2"/>
    <w:rsid w:val="008756A9"/>
    <w:rsid w:val="0087608B"/>
    <w:rsid w:val="0087631A"/>
    <w:rsid w:val="00877993"/>
    <w:rsid w:val="008800A1"/>
    <w:rsid w:val="00880771"/>
    <w:rsid w:val="00881763"/>
    <w:rsid w:val="00881F91"/>
    <w:rsid w:val="008840C2"/>
    <w:rsid w:val="00891519"/>
    <w:rsid w:val="00891836"/>
    <w:rsid w:val="008936CE"/>
    <w:rsid w:val="00896161"/>
    <w:rsid w:val="008A30B9"/>
    <w:rsid w:val="008A40BE"/>
    <w:rsid w:val="008A55B3"/>
    <w:rsid w:val="008A73FD"/>
    <w:rsid w:val="008D19B3"/>
    <w:rsid w:val="008D2B36"/>
    <w:rsid w:val="008D2B95"/>
    <w:rsid w:val="008E1030"/>
    <w:rsid w:val="008E212A"/>
    <w:rsid w:val="008F7D9F"/>
    <w:rsid w:val="009000AA"/>
    <w:rsid w:val="00900637"/>
    <w:rsid w:val="00901A2C"/>
    <w:rsid w:val="0090445B"/>
    <w:rsid w:val="00907F1A"/>
    <w:rsid w:val="00912570"/>
    <w:rsid w:val="0091303A"/>
    <w:rsid w:val="009167CB"/>
    <w:rsid w:val="0092101C"/>
    <w:rsid w:val="00922B1F"/>
    <w:rsid w:val="00922CC7"/>
    <w:rsid w:val="00925A8B"/>
    <w:rsid w:val="00926255"/>
    <w:rsid w:val="0093122C"/>
    <w:rsid w:val="00933249"/>
    <w:rsid w:val="00935550"/>
    <w:rsid w:val="00936DDC"/>
    <w:rsid w:val="00942AC9"/>
    <w:rsid w:val="00942FEA"/>
    <w:rsid w:val="00947653"/>
    <w:rsid w:val="009551A3"/>
    <w:rsid w:val="00960928"/>
    <w:rsid w:val="00960EB4"/>
    <w:rsid w:val="0096121A"/>
    <w:rsid w:val="00961DEE"/>
    <w:rsid w:val="00963FF4"/>
    <w:rsid w:val="009660D1"/>
    <w:rsid w:val="00973F4B"/>
    <w:rsid w:val="00983D89"/>
    <w:rsid w:val="009843DA"/>
    <w:rsid w:val="00995A33"/>
    <w:rsid w:val="009A1F86"/>
    <w:rsid w:val="009B49BB"/>
    <w:rsid w:val="009B6D69"/>
    <w:rsid w:val="009B7ADB"/>
    <w:rsid w:val="009C646D"/>
    <w:rsid w:val="009C65EF"/>
    <w:rsid w:val="009D1294"/>
    <w:rsid w:val="009D2F84"/>
    <w:rsid w:val="009D4B3A"/>
    <w:rsid w:val="009E378A"/>
    <w:rsid w:val="009E6A42"/>
    <w:rsid w:val="009F0D63"/>
    <w:rsid w:val="009F3408"/>
    <w:rsid w:val="009F5DAB"/>
    <w:rsid w:val="009F7922"/>
    <w:rsid w:val="009F7BFB"/>
    <w:rsid w:val="00A00F6C"/>
    <w:rsid w:val="00A12777"/>
    <w:rsid w:val="00A171B2"/>
    <w:rsid w:val="00A23C3B"/>
    <w:rsid w:val="00A32BB7"/>
    <w:rsid w:val="00A3380E"/>
    <w:rsid w:val="00A34860"/>
    <w:rsid w:val="00A35299"/>
    <w:rsid w:val="00A37A3D"/>
    <w:rsid w:val="00A40401"/>
    <w:rsid w:val="00A413D8"/>
    <w:rsid w:val="00A64410"/>
    <w:rsid w:val="00A8178E"/>
    <w:rsid w:val="00A8249F"/>
    <w:rsid w:val="00A83E96"/>
    <w:rsid w:val="00A8410B"/>
    <w:rsid w:val="00A8479E"/>
    <w:rsid w:val="00A86616"/>
    <w:rsid w:val="00A87BC1"/>
    <w:rsid w:val="00A90E64"/>
    <w:rsid w:val="00A919C5"/>
    <w:rsid w:val="00A92388"/>
    <w:rsid w:val="00A92646"/>
    <w:rsid w:val="00A944AE"/>
    <w:rsid w:val="00A9723D"/>
    <w:rsid w:val="00A97E6C"/>
    <w:rsid w:val="00AA2608"/>
    <w:rsid w:val="00AB5040"/>
    <w:rsid w:val="00AD2704"/>
    <w:rsid w:val="00AD50E2"/>
    <w:rsid w:val="00AE112F"/>
    <w:rsid w:val="00AE33BF"/>
    <w:rsid w:val="00AE6704"/>
    <w:rsid w:val="00AF12B4"/>
    <w:rsid w:val="00AF1C63"/>
    <w:rsid w:val="00AF216D"/>
    <w:rsid w:val="00AF2523"/>
    <w:rsid w:val="00B06DF7"/>
    <w:rsid w:val="00B13695"/>
    <w:rsid w:val="00B207D5"/>
    <w:rsid w:val="00B20FD4"/>
    <w:rsid w:val="00B235BE"/>
    <w:rsid w:val="00B24325"/>
    <w:rsid w:val="00B24734"/>
    <w:rsid w:val="00B27CC3"/>
    <w:rsid w:val="00B338B3"/>
    <w:rsid w:val="00B3552F"/>
    <w:rsid w:val="00B40846"/>
    <w:rsid w:val="00B43EF1"/>
    <w:rsid w:val="00B44C06"/>
    <w:rsid w:val="00B56452"/>
    <w:rsid w:val="00B60A82"/>
    <w:rsid w:val="00B60F80"/>
    <w:rsid w:val="00B62242"/>
    <w:rsid w:val="00B65D87"/>
    <w:rsid w:val="00B70817"/>
    <w:rsid w:val="00B71AE6"/>
    <w:rsid w:val="00B72DFA"/>
    <w:rsid w:val="00B73886"/>
    <w:rsid w:val="00B76EFC"/>
    <w:rsid w:val="00B83E6C"/>
    <w:rsid w:val="00B85C22"/>
    <w:rsid w:val="00B87194"/>
    <w:rsid w:val="00B931B3"/>
    <w:rsid w:val="00B97A67"/>
    <w:rsid w:val="00BA30C7"/>
    <w:rsid w:val="00BA77DB"/>
    <w:rsid w:val="00BB5401"/>
    <w:rsid w:val="00BB7901"/>
    <w:rsid w:val="00BC0621"/>
    <w:rsid w:val="00BC5C76"/>
    <w:rsid w:val="00BD0537"/>
    <w:rsid w:val="00BD1ED1"/>
    <w:rsid w:val="00BD1F1A"/>
    <w:rsid w:val="00BE14A4"/>
    <w:rsid w:val="00BE3D10"/>
    <w:rsid w:val="00BE613A"/>
    <w:rsid w:val="00BE66E7"/>
    <w:rsid w:val="00BF5733"/>
    <w:rsid w:val="00BF6DEC"/>
    <w:rsid w:val="00C07384"/>
    <w:rsid w:val="00C078C0"/>
    <w:rsid w:val="00C10F9A"/>
    <w:rsid w:val="00C220C6"/>
    <w:rsid w:val="00C22A65"/>
    <w:rsid w:val="00C251F0"/>
    <w:rsid w:val="00C26B13"/>
    <w:rsid w:val="00C36135"/>
    <w:rsid w:val="00C42328"/>
    <w:rsid w:val="00C42339"/>
    <w:rsid w:val="00C435D6"/>
    <w:rsid w:val="00C53BC9"/>
    <w:rsid w:val="00C64165"/>
    <w:rsid w:val="00C6706E"/>
    <w:rsid w:val="00C75F63"/>
    <w:rsid w:val="00C7711D"/>
    <w:rsid w:val="00C7749B"/>
    <w:rsid w:val="00C93AA7"/>
    <w:rsid w:val="00C93B1A"/>
    <w:rsid w:val="00C969EA"/>
    <w:rsid w:val="00C97297"/>
    <w:rsid w:val="00CA4B3F"/>
    <w:rsid w:val="00CB117F"/>
    <w:rsid w:val="00CB5B1C"/>
    <w:rsid w:val="00CC0D5D"/>
    <w:rsid w:val="00CC3DD3"/>
    <w:rsid w:val="00CC3F68"/>
    <w:rsid w:val="00CC5BED"/>
    <w:rsid w:val="00CD724E"/>
    <w:rsid w:val="00CE107E"/>
    <w:rsid w:val="00CE137F"/>
    <w:rsid w:val="00CE632C"/>
    <w:rsid w:val="00CE67CE"/>
    <w:rsid w:val="00CE7F6A"/>
    <w:rsid w:val="00CF0ACB"/>
    <w:rsid w:val="00CF2D48"/>
    <w:rsid w:val="00CF2FBD"/>
    <w:rsid w:val="00D01DF3"/>
    <w:rsid w:val="00D04A96"/>
    <w:rsid w:val="00D063D0"/>
    <w:rsid w:val="00D21A6E"/>
    <w:rsid w:val="00D22C79"/>
    <w:rsid w:val="00D32EAD"/>
    <w:rsid w:val="00D40E2C"/>
    <w:rsid w:val="00D51A0B"/>
    <w:rsid w:val="00D54C6F"/>
    <w:rsid w:val="00D66B00"/>
    <w:rsid w:val="00D70FD6"/>
    <w:rsid w:val="00D714EA"/>
    <w:rsid w:val="00D748D0"/>
    <w:rsid w:val="00D8416E"/>
    <w:rsid w:val="00D86663"/>
    <w:rsid w:val="00D92012"/>
    <w:rsid w:val="00D941A3"/>
    <w:rsid w:val="00D9630F"/>
    <w:rsid w:val="00D9747C"/>
    <w:rsid w:val="00D97E64"/>
    <w:rsid w:val="00DA2F9C"/>
    <w:rsid w:val="00DA54C1"/>
    <w:rsid w:val="00DB0CC1"/>
    <w:rsid w:val="00DB1FAF"/>
    <w:rsid w:val="00DB2D24"/>
    <w:rsid w:val="00DB3419"/>
    <w:rsid w:val="00DB78DA"/>
    <w:rsid w:val="00DB7AEA"/>
    <w:rsid w:val="00DC53D3"/>
    <w:rsid w:val="00DD0FA7"/>
    <w:rsid w:val="00DD1AA3"/>
    <w:rsid w:val="00DD2041"/>
    <w:rsid w:val="00DE22A4"/>
    <w:rsid w:val="00DE49AA"/>
    <w:rsid w:val="00DE5244"/>
    <w:rsid w:val="00DF1B6A"/>
    <w:rsid w:val="00DF1F1A"/>
    <w:rsid w:val="00E07D36"/>
    <w:rsid w:val="00E11375"/>
    <w:rsid w:val="00E15688"/>
    <w:rsid w:val="00E2327B"/>
    <w:rsid w:val="00E36862"/>
    <w:rsid w:val="00E405E1"/>
    <w:rsid w:val="00E42795"/>
    <w:rsid w:val="00E432E0"/>
    <w:rsid w:val="00E47C4B"/>
    <w:rsid w:val="00E53CC1"/>
    <w:rsid w:val="00E63A12"/>
    <w:rsid w:val="00E64328"/>
    <w:rsid w:val="00E647C3"/>
    <w:rsid w:val="00E6551D"/>
    <w:rsid w:val="00E66CEC"/>
    <w:rsid w:val="00E70DF1"/>
    <w:rsid w:val="00E83236"/>
    <w:rsid w:val="00E8391D"/>
    <w:rsid w:val="00E84366"/>
    <w:rsid w:val="00E85B87"/>
    <w:rsid w:val="00EA0D6F"/>
    <w:rsid w:val="00EA171A"/>
    <w:rsid w:val="00EA5A55"/>
    <w:rsid w:val="00EA6411"/>
    <w:rsid w:val="00EB4C1C"/>
    <w:rsid w:val="00EB69BA"/>
    <w:rsid w:val="00EC4329"/>
    <w:rsid w:val="00EC665F"/>
    <w:rsid w:val="00EC6BD2"/>
    <w:rsid w:val="00EC7661"/>
    <w:rsid w:val="00ED5335"/>
    <w:rsid w:val="00ED71CB"/>
    <w:rsid w:val="00ED74E6"/>
    <w:rsid w:val="00EE18C7"/>
    <w:rsid w:val="00EE4BC6"/>
    <w:rsid w:val="00EE5578"/>
    <w:rsid w:val="00EF3A68"/>
    <w:rsid w:val="00EF57F7"/>
    <w:rsid w:val="00EF72B4"/>
    <w:rsid w:val="00F03BF8"/>
    <w:rsid w:val="00F05FE5"/>
    <w:rsid w:val="00F14E1C"/>
    <w:rsid w:val="00F175C6"/>
    <w:rsid w:val="00F26BBD"/>
    <w:rsid w:val="00F31376"/>
    <w:rsid w:val="00F31939"/>
    <w:rsid w:val="00F33A53"/>
    <w:rsid w:val="00F42FA0"/>
    <w:rsid w:val="00F43240"/>
    <w:rsid w:val="00F50B16"/>
    <w:rsid w:val="00F51184"/>
    <w:rsid w:val="00F55DDB"/>
    <w:rsid w:val="00F55F40"/>
    <w:rsid w:val="00F6426A"/>
    <w:rsid w:val="00F64957"/>
    <w:rsid w:val="00F67553"/>
    <w:rsid w:val="00F712BF"/>
    <w:rsid w:val="00F724E7"/>
    <w:rsid w:val="00F726DE"/>
    <w:rsid w:val="00F75BD7"/>
    <w:rsid w:val="00F82101"/>
    <w:rsid w:val="00F82DA0"/>
    <w:rsid w:val="00F974BA"/>
    <w:rsid w:val="00FA0E0B"/>
    <w:rsid w:val="00FA1AA9"/>
    <w:rsid w:val="00FA2157"/>
    <w:rsid w:val="00FA21F0"/>
    <w:rsid w:val="00FA28CE"/>
    <w:rsid w:val="00FA3914"/>
    <w:rsid w:val="00FB0BD9"/>
    <w:rsid w:val="00FB24F2"/>
    <w:rsid w:val="00FB6CB3"/>
    <w:rsid w:val="00FC0DC8"/>
    <w:rsid w:val="00FC19B5"/>
    <w:rsid w:val="00FC2F3D"/>
    <w:rsid w:val="00FC6F6C"/>
    <w:rsid w:val="00FC7333"/>
    <w:rsid w:val="00FD5B88"/>
    <w:rsid w:val="00FD7A27"/>
    <w:rsid w:val="00FD7A53"/>
    <w:rsid w:val="00FE185D"/>
    <w:rsid w:val="00FE68C6"/>
    <w:rsid w:val="00FF0FDB"/>
    <w:rsid w:val="00FF2131"/>
    <w:rsid w:val="00FF3322"/>
    <w:rsid w:val="00FF6ACC"/>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3915"/>
  <w15:chartTrackingRefBased/>
  <w15:docId w15:val="{1BBB926C-3C80-4CA4-AFBC-A899C9DE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EC"/>
    <w:pPr>
      <w:ind w:left="720"/>
      <w:contextualSpacing/>
    </w:pPr>
  </w:style>
  <w:style w:type="character" w:styleId="Hyperlink">
    <w:name w:val="Hyperlink"/>
    <w:basedOn w:val="DefaultParagraphFont"/>
    <w:uiPriority w:val="99"/>
    <w:unhideWhenUsed/>
    <w:rsid w:val="00CC3DD3"/>
    <w:rPr>
      <w:color w:val="0563C1" w:themeColor="hyperlink"/>
      <w:u w:val="single"/>
    </w:rPr>
  </w:style>
  <w:style w:type="character" w:styleId="UnresolvedMention">
    <w:name w:val="Unresolved Mention"/>
    <w:basedOn w:val="DefaultParagraphFont"/>
    <w:uiPriority w:val="99"/>
    <w:semiHidden/>
    <w:unhideWhenUsed/>
    <w:rsid w:val="00CC3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CT%20Use%20and%20Achievement%20in%20Three%20European%20Countries%20Karl%20Stefens" TargetMode="External"/><Relationship Id="rId13" Type="http://schemas.openxmlformats.org/officeDocument/2006/relationships/hyperlink" Target="https://www.tandfonline.com/doi/full/10.1080/00094056.2014.983013?casa_token=drjSMbmixScAAAAA:w0VuwnjQu3rtnren4om9eQ1YySI5zSE-A8aOMQWeDl-zzJlWQW3bT4-5W8IaPri_hQQQ8sJbrhuD" TargetMode="External"/><Relationship Id="rId3" Type="http://schemas.openxmlformats.org/officeDocument/2006/relationships/settings" Target="settings.xml"/><Relationship Id="rId7" Type="http://schemas.openxmlformats.org/officeDocument/2006/relationships/hyperlink" Target="How%20the%20ICT%20development%20level%20and%20usage%20influence%20student" TargetMode="External"/><Relationship Id="rId12" Type="http://schemas.openxmlformats.org/officeDocument/2006/relationships/hyperlink" Target="Sahlberg,%20P.%20(2013).%20The%20most%20wanted:%20Teachers%20and%20teacher%20education%20in%20Finland.%20In%20Teacher%20education%20around%20the%20world%20(pp.%2015-35).%20Routled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Everything%20in%20moderation:%20ICT%20and%20reading" TargetMode="External"/><Relationship Id="rId11" Type="http://schemas.openxmlformats.org/officeDocument/2006/relationships/hyperlink" Target="IS%20TECHNOLOGY%20USE%20RELATED%20TO%20EDUCATIONAL%20PERFORMANCE?%20EVIDENCE%20FROM" TargetMode="External"/><Relationship Id="rId5" Type="http://schemas.openxmlformats.org/officeDocument/2006/relationships/hyperlink" Target="Pisa%202021%20ICT%20framework" TargetMode="External"/><Relationship Id="rId15" Type="http://schemas.openxmlformats.org/officeDocument/2006/relationships/hyperlink" Target="http://ijsoc.goacademica.com/index.php/ijsoc/article/view/88/80" TargetMode="External"/><Relationship Id="rId10" Type="http://schemas.openxmlformats.org/officeDocument/2006/relationships/hyperlink" Target="INFLUENCE%20OF%20READING%20ATTITUDE%20ON%20READING%20ACHIEVEMENT:" TargetMode="External"/><Relationship Id="rId4" Type="http://schemas.openxmlformats.org/officeDocument/2006/relationships/webSettings" Target="webSettings.xml"/><Relationship Id="rId9" Type="http://schemas.openxmlformats.org/officeDocument/2006/relationships/hyperlink" Target="Upgrading%20ICT%20questionnaire%20p32" TargetMode="External"/><Relationship Id="rId14" Type="http://schemas.openxmlformats.org/officeDocument/2006/relationships/hyperlink" Target="https://books.google.no/books?hl=en&amp;lr=&amp;id=lvgnDwAAQBAJ&amp;oi=fnd&amp;pg=PA213&amp;dq=finland+ict+education&amp;ots=JcX3FGTwZz&amp;sig=zKrQGFA5EbqGiLwCixJ2RxlXzRU&amp;redir_esc=y"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3</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HUSSIEN</dc:creator>
  <cp:keywords/>
  <dc:description/>
  <cp:lastModifiedBy>MUDAR HUSSIEN</cp:lastModifiedBy>
  <cp:revision>95</cp:revision>
  <cp:lastPrinted>2021-10-05T01:14:00Z</cp:lastPrinted>
  <dcterms:created xsi:type="dcterms:W3CDTF">2021-10-01T09:13:00Z</dcterms:created>
  <dcterms:modified xsi:type="dcterms:W3CDTF">2021-10-05T01:15:00Z</dcterms:modified>
</cp:coreProperties>
</file>