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MiniMax H3 instances on two DGX Sparks, with a 1M-context LLM still serving. Here is what it costs.</w:t>
      </w:r>
    </w:p>
    <w:p>
      <w:r>
        <w:rPr>
          <w:b/>
        </w:rPr>
        <w:t>MiniMax H3</w:t>
      </w:r>
      <w:r>
        <w:t xml:space="preserve"> is the reason for this post. Two separate instances of it, one per node, rendering 15-second 480p clips with synchronised audio on two NVIDIA DGX Sparks.</w:t>
      </w:r>
    </w:p>
    <w:p>
      <w:r>
        <w:t>The part worth writing down is what else was running at the same time.</w:t>
      </w:r>
    </w:p>
    <w:p>
      <w:r>
        <w:t xml:space="preserve">Those same two Sparks were serving </w:t>
      </w:r>
      <w:r>
        <w:rPr>
          <w:b/>
        </w:rPr>
        <w:t>DeepSeek-V4-Flash</w:t>
      </w:r>
      <w:r>
        <w:t xml:space="preserve"> at full 1,048,576-token context with a 1,473,052-token KV cache, answering my agents the entire time both renders were in flight.</w:t>
      </w:r>
    </w:p>
    <w:p>
      <w:r>
        <w:t xml:space="preserve">Nothing turned off. No reduced context. No shrunken cache. No restarting between </w:t>
      </w:r>
      <w:r>
        <w:rPr>
          <w:i/>
        </w:rPr>
        <w:t>video mode</w:t>
      </w:r>
      <w:r>
        <w:t xml:space="preserve"> and </w:t>
      </w:r>
      <w:r>
        <w:rPr>
          <w:i/>
        </w:rPr>
        <w:t>LLM mode</w:t>
      </w:r>
      <w:r>
        <w:t>. I expected it not to work.</w:t>
      </w:r>
    </w:p>
    <w:p>
      <w:r>
        <w:t>Here is what it actually costs, measured on the hardware.</w:t>
      </w:r>
    </w:p>
    <w:p/>
    <w:p>
      <w:pPr>
        <w:pStyle w:val="Heading2"/>
      </w:pPr>
      <w:r>
        <w:t>What the H3 renders cost the language model</w:t>
      </w:r>
    </w:p>
    <w:p>
      <w:r>
        <w:t>DeepSeek-V4-Flash aggregate throughput while H3 renders on the same nodes, C1 through C6 concurrent streams. C6 is the ceiling here (max-num-seqs 6).</w:t>
      </w:r>
    </w:p>
    <w:p>
      <w:pPr>
        <w:spacing w:after="80"/>
      </w:pPr>
      <w:r>
        <w:rPr>
          <w:b/>
        </w:rPr>
        <w:t>Idle, no video</w:t>
      </w:r>
      <w:r>
        <w:br/>
        <w:t>C1 88.9  ·  C2 149.4  ·  C3 199.5  ·  C4 214.9  ·  C5 203.9  ·  C6 285.9 tok/s</w:t>
      </w:r>
    </w:p>
    <w:p>
      <w:pPr>
        <w:spacing w:after="80"/>
      </w:pPr>
      <w:r>
        <w:rPr>
          <w:b/>
        </w:rPr>
        <w:t>One video rendering</w:t>
      </w:r>
      <w:r>
        <w:br/>
        <w:t>C1 41.0  ·  C2 68.4  ·  C3 88.2  ·  C4 97.2  ·  C5 92.1  ·  C6 130.8 tok/s</w:t>
      </w:r>
    </w:p>
    <w:p>
      <w:pPr>
        <w:spacing w:after="80"/>
      </w:pPr>
      <w:r>
        <w:rPr>
          <w:b/>
        </w:rPr>
        <w:t>Two videos rendering</w:t>
      </w:r>
      <w:r>
        <w:br/>
        <w:t>C1 28.5  ·  C2 51.0  ·  C3 66.7  ·  C4 73.4  ·  C5 74.3  ·  C6 100.8 tok/s</w:t>
      </w:r>
    </w:p>
    <w:p>
      <w:r>
        <w:rPr>
          <w:b/>
        </w:rPr>
        <w:t>You keep 46% of throughput with one render running. 35% with two.</w:t>
      </w:r>
    </w:p>
    <w:p/>
    <w:p>
      <w:pPr>
        <w:pStyle w:val="Heading2"/>
      </w:pPr>
      <w:r>
        <w:t>The second render is nearly free</w:t>
      </w:r>
    </w:p>
    <w:p>
      <w:r>
        <w:t>This is the part I did not expect.</w:t>
      </w:r>
    </w:p>
    <w:p>
      <w:r>
        <w:t xml:space="preserve">Going from zero renders to one costs 47.9 tok/s at C1. Going from one to two costs </w:t>
      </w:r>
      <w:r>
        <w:rPr>
          <w:b/>
        </w:rPr>
        <w:t>12.5</w:t>
      </w:r>
      <w:r>
        <w:t>.</w:t>
      </w:r>
    </w:p>
    <w:p>
      <w:r>
        <w:t>At C6 the first render costs you 155 tok/s. The second costs 30.</w:t>
      </w:r>
    </w:p>
    <w:p>
      <w:r>
        <w:t>The first video absorbs the contention. The second largely rides on capacity the first already gave up.</w:t>
      </w:r>
    </w:p>
    <w:p/>
    <w:p>
      <w:pPr>
        <w:pStyle w:val="Heading2"/>
      </w:pPr>
      <w:r>
        <w:t>Latency never breaks</w:t>
      </w:r>
    </w:p>
    <w:p>
      <w:pPr>
        <w:spacing w:after="80"/>
      </w:pPr>
      <w:r>
        <w:rPr>
          <w:b/>
        </w:rPr>
        <w:t>Time to first token, idle → one render → two renders</w:t>
      </w:r>
      <w:r>
        <w:br/>
        <w:t>C1:  0.16s  →  0.32s  →  0.43s</w:t>
        <w:br/>
        <w:t>C6:  0.34s  →  0.80s  →  0.88s</w:t>
      </w:r>
    </w:p>
    <w:p>
      <w:r>
        <w:t>Under a second in every condition. Every sweep completed 6 of 6. Nothing queued, nothing stalled, nothing dropped.</w:t>
      </w:r>
    </w:p>
    <w:p>
      <w:r>
        <w:t>The endpoint always answers immediately. It writes more slowly while the GPUs are busy. And when a render finishes, full speed comes back on its own with no restart and no flag change.</w:t>
      </w:r>
    </w:p>
    <w:p>
      <w:r>
        <w:rPr>
          <w:b/>
        </w:rPr>
        <w:t>So you can run a video generation loop and keep using your agents.</w:t>
      </w:r>
      <w:r>
        <w:t xml:space="preserve"> An agent prompting between renders never sees the penalty. An agent prompting during one gets a slower answer, not a failure.</w:t>
      </w:r>
    </w:p>
    <w:p/>
    <w:p>
      <w:pPr>
        <w:pStyle w:val="Heading2"/>
      </w:pPr>
      <w:r>
        <w:t>Start order is the whole trick</w:t>
      </w:r>
    </w:p>
    <w:p>
      <w:r>
        <w:t>This is the single most important thing in this post.</w:t>
      </w:r>
    </w:p>
    <w:p>
      <w:r>
        <w:rPr>
          <w:b/>
        </w:rPr>
        <w:t>Launch the language model first. Then launch the video models.</w:t>
      </w:r>
    </w:p>
    <w:p>
      <w:r>
        <w:t>MiniMax H3 is not greedy. It is adaptive. It sizes itself to whatever memory is free when it loads.</w:t>
      </w:r>
    </w:p>
    <w:p>
      <w:pPr>
        <w:pStyle w:val="ListBullet"/>
      </w:pPr>
      <w:r>
        <w:t>On a 24 GB RTX 3090 it evicts components as it goes and peaks around 14.6 GB.</w:t>
      </w:r>
    </w:p>
    <w:p>
      <w:pPr>
        <w:pStyle w:val="ListBullet"/>
      </w:pPr>
      <w:r>
        <w:t>On an empty 121 GiB Spark, nothing forces eviction, so it keeps everything resident and takes 50 GB.</w:t>
      </w:r>
    </w:p>
    <w:p>
      <w:r>
        <w:rPr>
          <w:b/>
        </w:rPr>
        <w:t>Whoever loads first defines the split.</w:t>
      </w:r>
    </w:p>
    <w:p>
      <w:r>
        <w:t>Start the LLM first and it claims its 105 GiB up front. H3 then loads into the 16 to 18 GiB that remains and behaves exactly like it does on a consumer card.</w:t>
      </w:r>
    </w:p>
    <w:p>
      <w:r>
        <w:t>Start H3 first on an idle node and it takes 50 GB because 50 GB was there. The LLM then needs 105 and never starts.</w:t>
      </w:r>
    </w:p>
    <w:p>
      <w:r>
        <w:t>Same two programs. Same two boxes. One order works and the other does not, and nothing in either program's output tells you the order was the problem.</w:t>
      </w:r>
    </w:p>
    <w:p>
      <w:r>
        <w:t>Corollary: if you restart the LLM later, stop the video instances first.</w:t>
      </w:r>
    </w:p>
    <w:p/>
    <w:p>
      <w:pPr>
        <w:pStyle w:val="Heading2"/>
      </w:pPr>
      <w:r>
        <w:t>Do not lower gpu-memory-utilization to make room</w:t>
      </w:r>
    </w:p>
    <w:p>
      <w:r>
        <w:t>This was my first instinct and it is exactly backwards. I swept it.</w:t>
      </w:r>
    </w:p>
    <w:p>
      <w:pPr>
        <w:pStyle w:val="ListBullet"/>
      </w:pPr>
      <w:r>
        <w:rPr>
          <w:b/>
        </w:rPr>
        <w:t>0.78</w:t>
      </w:r>
      <w:r>
        <w:t xml:space="preserve"> → 10.28 GiB KV → full 1M context. Correct.</w:t>
      </w:r>
    </w:p>
    <w:p>
      <w:pPr>
        <w:pStyle w:val="ListBullet"/>
      </w:pPr>
      <w:r>
        <w:rPr>
          <w:b/>
        </w:rPr>
        <w:t>0.70</w:t>
      </w:r>
      <w:r>
        <w:t xml:space="preserve"> → 1.14 GiB KV → boots, but vLLM computes max usable context at 2,816 tokens. Useless.</w:t>
      </w:r>
    </w:p>
    <w:p>
      <w:pPr>
        <w:pStyle w:val="ListBullet"/>
      </w:pPr>
      <w:r>
        <w:rPr>
          <w:b/>
        </w:rPr>
        <w:t>0.68</w:t>
      </w:r>
      <w:r>
        <w:t xml:space="preserve"> → zero cache blocks → refuses to start.</w:t>
      </w:r>
    </w:p>
    <w:p>
      <w:r>
        <w:t>Model weights are fixed at 79.51 GiB per node and do not move. Every gigabyte you claw back comes almost entirely out of KV. Between 0.78 and 0.70 you free about 12 GiB and destroy your context window doing it.</w:t>
      </w:r>
    </w:p>
    <w:p>
      <w:r>
        <w:t>Leave it at 0.78. The video model lives in the headroom that is already there.</w:t>
      </w:r>
    </w:p>
    <w:p/>
    <w:p>
      <w:pPr>
        <w:pStyle w:val="Heading2"/>
      </w:pPr>
      <w:r>
        <w:t>Your benchmark is measuring your prompt</w:t>
      </w:r>
    </w:p>
    <w:p>
      <w:r>
        <w:t>This applies to anyone benchmarking a speculative-decoding model, and it is the reason my first numbers were nonsense.</w:t>
      </w:r>
    </w:p>
    <w:p>
      <w:r>
        <w:t>DS4 runs dspark speculative decoding with 5 draft tokens. A small drafter proposes a run, the target model verifies it in one pass, accepted tokens come free. How many get accepted depends on how predictable the output is.</w:t>
      </w:r>
    </w:p>
    <w:p>
      <w:pPr>
        <w:spacing w:after="80"/>
      </w:pPr>
      <w:r>
        <w:rPr>
          <w:b/>
        </w:rPr>
        <w:t>Same box, same model, same minute. Only the prompt changed.</w:t>
      </w:r>
      <w:r>
        <w:br/>
        <w:t>Dense technical prose        35.9 tok/s   ·  2.45 accepted per pass</w:t>
        <w:br/>
        <w:t>Agent-style tool reasoning   57.6 tok/s   ·  3.82</w:t>
        <w:br/>
        <w:t>Code generation              64.2 tok/s   ·  4.40</w:t>
        <w:br/>
        <w:t>Structured JSON              67.3 tok/s   ·  4.65</w:t>
        <w:br/>
        <w:t>Counting 1 to 300            91.6 tok/s   ·  5.94</w:t>
      </w:r>
    </w:p>
    <w:p>
      <w:r>
        <w:rPr>
          <w:b/>
        </w:rPr>
        <w:t>A 2.6x spread from the words alone.</w:t>
      </w:r>
    </w:p>
    <w:p>
      <w:r>
        <w:t>Every number above uses the counting prompt at temperature 0, because it is the ceiling and both sides of a comparison need to sit at the same point on that curve. If you benchmark with prose you will get roughly 40% of these numbers, and that is your prompt, not your hardware.</w:t>
      </w:r>
    </w:p>
    <w:p>
      <w:r>
        <w:t>Quote the prompt class alongside any tok/s figure or the figure means nothing.</w:t>
      </w:r>
    </w:p>
    <w:p/>
    <w:p>
      <w:pPr>
        <w:pStyle w:val="Heading2"/>
      </w:pPr>
      <w:r>
        <w:t>The measurement bug you will hit</w:t>
      </w:r>
    </w:p>
    <w:p>
      <w:r>
        <w:t xml:space="preserve">Speculative decoding emits every accepted token in a </w:t>
      </w:r>
      <w:r>
        <w:rPr>
          <w:b/>
        </w:rPr>
        <w:t>single</w:t>
      </w:r>
      <w:r>
        <w:t xml:space="preserve"> SSE chunk. Count chunks and call them tokens and you undercount by the acceptance length.</w:t>
      </w:r>
    </w:p>
    <w:p>
      <w:r>
        <w:t xml:space="preserve">I measured 200 real tokens arriving in 81 chunks. A </w:t>
      </w:r>
      <w:r>
        <w:rPr>
          <w:b/>
        </w:rPr>
        <w:t>2.47x</w:t>
      </w:r>
      <w:r>
        <w:t xml:space="preserve"> understatement.</w:t>
      </w:r>
    </w:p>
    <w:p>
      <w:r>
        <w:t>Set stream_options include_usage true, read completion_tokens from the final chunk, and cross-check against a non-streaming call. Do not count chunks.</w:t>
      </w:r>
    </w:p>
    <w:p/>
    <w:p>
      <w:pPr>
        <w:pStyle w:val="Heading2"/>
      </w:pPr>
      <w:r>
        <w:t>Render times, and a surprise</w:t>
      </w:r>
    </w:p>
    <w:p>
      <w:r>
        <w:t>Two clips, 832x480, 362 frames (15.08s at 24fps), 20 steps, audio on, both rendered while the LLM was live on the same nodes.</w:t>
      </w:r>
    </w:p>
    <w:p>
      <w:pPr>
        <w:spacing w:after="80"/>
      </w:pPr>
      <w:r>
        <w:rPr>
          <w:b/>
        </w:rPr>
        <w:t>Wall clock</w:t>
      </w:r>
      <w:r>
        <w:br/>
        <w:t>One reference image     28:31 total   ·  81.03 s/step</w:t>
        <w:br/>
        <w:t>Six reference images    28:54 total   ·  78.82 s/step</w:t>
      </w:r>
    </w:p>
    <w:p>
      <w:r>
        <w:rPr>
          <w:b/>
        </w:rPr>
        <w:t>Reference images are effectively free.</w:t>
      </w:r>
      <w:r>
        <w:t xml:space="preserve"> Six cost 23 seconds more than one and were faster per step. That is inside the noise.</w:t>
      </w:r>
    </w:p>
    <w:p>
      <w:r>
        <w:t>That matters because identity consistency is the entire reason to add references. The six-reference clip carried character sheets for three people plus a vehicle and two locations. Nobody drifted between cuts and it cost nothing measurable.</w:t>
      </w:r>
    </w:p>
    <w:p>
      <w:r>
        <w:t>References are encoded once, up front, before sampling starts. Which is why a multi-reference render can sit at step 0 long enough to look wedged when it is fine. I misread exactly that earlier tonight.</w:t>
      </w:r>
    </w:p>
    <w:p/>
    <w:p>
      <w:pPr>
        <w:pStyle w:val="Heading2"/>
      </w:pPr>
      <w:r>
        <w:t>Four traps that cost me real time</w:t>
      </w:r>
    </w:p>
    <w:p>
      <w:r>
        <w:rPr>
          <w:b/>
        </w:rPr>
        <w:t>NCCL needs the InfiniBand devices inside the container.</w:t>
      </w:r>
      <w:r>
        <w:t xml:space="preserve"> Run the LLM containers privileged with /dev/infiniband mapped in. Without them NCCL cannot load an IB net plugin, and if your recipe pins NCCL_NET=IB there is no ethernet fallback. It dies with an invalid usage error. Both that and the accompanying warning point at the network. Your fabric will test perfectly healthy while this happens. I diffed all 66 environment variables against a working node before I thought to check the container flags.</w:t>
      </w:r>
    </w:p>
    <w:p>
      <w:r>
        <w:rPr>
          <w:b/>
        </w:rPr>
        <w:t>Never bind a launch script from /tmp.</w:t>
      </w:r>
      <w:r>
        <w:t xml:space="preserve"> It is cleared on reboot. Docker then recreates the missing bind source as a directory, and the container exits 127 while docker ps still reports it as Up. Use /var/tmp.</w:t>
      </w:r>
    </w:p>
    <w:p>
      <w:r>
        <w:rPr>
          <w:b/>
        </w:rPr>
        <w:t>Drop page caches before launching.</w:t>
      </w:r>
      <w:r>
        <w:t xml:space="preserve"> On unified memory the page cache competes with the GPU allocator. Leftover cache produces NVRM out-of-memory errors in dmesg and a worker that dies mid-warmup, which reads as a mystery crash.</w:t>
      </w:r>
    </w:p>
    <w:p>
      <w:r>
        <w:rPr>
          <w:b/>
        </w:rPr>
        <w:t>Start the worker before the head.</w:t>
      </w:r>
      <w:r>
        <w:t xml:space="preserve"> If the head restarts while the worker holds loaded weights they desync. The worker sits at 90 GiB waiting for a peer that never arrives. One node's memory climbs and the other's does not.</w:t>
      </w:r>
    </w:p>
    <w:p/>
    <w:p>
      <w:pPr>
        <w:pStyle w:val="Heading2"/>
      </w:pPr>
      <w:r>
        <w:t>What I did not measure</w:t>
      </w:r>
    </w:p>
    <w:p>
      <w:pPr>
        <w:pStyle w:val="ListBullet"/>
      </w:pPr>
      <w:r>
        <w:t>One hardware configuration. Two GB10 Sparks. Nothing else validated.</w:t>
      </w:r>
    </w:p>
    <w:p>
      <w:pPr>
        <w:pStyle w:val="ListBullet"/>
      </w:pPr>
      <w:r>
        <w:t>480p only. 720p peaked at 50 GiB on an unloaded box. Whether it fits alongside the LLM under pressure is untested. It plausibly does, since H3 demonstrably shrinks when squeezed, but I have not run it so I am not claiming it.</w:t>
      </w:r>
    </w:p>
    <w:p>
      <w:pPr>
        <w:pStyle w:val="ListBullet"/>
      </w:pPr>
      <w:r>
        <w:rPr>
          <w:b/>
        </w:rPr>
        <w:t>The reverse direction.</w:t>
      </w:r>
      <w:r>
        <w:t xml:space="preserve"> Everything here is what video costs the language model. What sustained agent traffic costs render wall-clock is still open.</w:t>
      </w:r>
    </w:p>
    <w:p>
      <w:pPr>
        <w:pStyle w:val="ListBullet"/>
      </w:pPr>
      <w:r>
        <w:t>Both render times were measured with the LLM loaded and serving but under burst load, not sustained. Treat them as light-to-moderate, not as an idle baseline and not as a saturated one.</w:t>
      </w:r>
    </w:p>
    <w:p>
      <w:pPr>
        <w:pStyle w:val="ListBullet"/>
      </w:pPr>
      <w:r>
        <w:t>dmesg shows NVRM out-of-memory events on the co-tenanted node. Nothing died across my runs and both services stayed healthy, but the headroom is genuinely thin and it would be dishonest to leave that out.</w:t>
      </w:r>
    </w:p>
    <w:p/>
    <w:p>
      <w:pPr>
        <w:pStyle w:val="Heading2"/>
      </w:pPr>
      <w:r>
        <w:t>Everything is in the repo</w:t>
      </w:r>
    </w:p>
    <w:p>
      <w:r>
        <w:t>Harness, raw benchmark output, both deploy scripts, working video workflow builders, and every trap above written down properly.</w:t>
      </w:r>
    </w:p>
    <w:p>
      <w:r>
        <w:rPr>
          <w:b/>
        </w:rPr>
        <w:t>github.com/tonyd2wild/ds4-h3-video-gen-factory</w:t>
      </w:r>
    </w:p>
    <w:p>
      <w:r>
        <w:t>If you do not have DeepSeek-V4-Flash running yet, start with the recipe this is built on, which is the exact configuration benchmarked here.</w:t>
      </w:r>
    </w:p>
    <w:p>
      <w:r>
        <w:rPr>
          <w:b/>
        </w:rPr>
        <w:t>github.com/tonyd2wild/DeepSeek-v4-Flash-0731-DSpark-1M-NVFP4-KV-2x-DGX-Spark</w:t>
      </w:r>
    </w:p>
    <w:p>
      <w:r>
        <w:t>Get that serving tokens first. Then add the video layer.</w:t>
      </w:r>
    </w:p>
    <w:p>
      <w:r>
        <w:rPr>
          <w:b/>
        </w:rPr>
        <w:t>Two Sparks. A 1M-context coding model and a video factory.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Helvetica Neue" w:hAnsi="Helvetica Neu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