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AF5E3" w14:textId="24028FBA" w:rsidR="009667F3" w:rsidRDefault="009667F3" w:rsidP="009667F3">
      <w:pPr>
        <w:rPr>
          <w:b/>
          <w:bCs/>
          <w:sz w:val="28"/>
          <w:szCs w:val="28"/>
        </w:rPr>
      </w:pPr>
      <w:r w:rsidRPr="004715F7">
        <w:rPr>
          <w:b/>
          <w:bCs/>
          <w:sz w:val="28"/>
          <w:szCs w:val="28"/>
        </w:rPr>
        <w:t>Tutorial 3g - Composite Transformation in Apache Beam:</w:t>
      </w:r>
      <w:r>
        <w:rPr>
          <w:b/>
          <w:bCs/>
          <w:sz w:val="28"/>
          <w:szCs w:val="28"/>
        </w:rPr>
        <w:t xml:space="preserve"> </w:t>
      </w:r>
    </w:p>
    <w:p w14:paraId="1150AA3D" w14:textId="5B53078D" w:rsidR="00344830" w:rsidRDefault="00344830" w:rsidP="009667F3">
      <w:pPr>
        <w:rPr>
          <w:b/>
          <w:bCs/>
        </w:rPr>
      </w:pPr>
      <w:r>
        <w:rPr>
          <w:b/>
          <w:bCs/>
          <w:sz w:val="28"/>
          <w:szCs w:val="28"/>
        </w:rPr>
        <w:t>Composite Transform:</w:t>
      </w:r>
    </w:p>
    <w:p w14:paraId="2947F6FC" w14:textId="77777777" w:rsidR="009667F3" w:rsidRPr="004715F7" w:rsidRDefault="009667F3" w:rsidP="009667F3">
      <w:pPr>
        <w:pStyle w:val="ListParagraph"/>
        <w:numPr>
          <w:ilvl w:val="0"/>
          <w:numId w:val="6"/>
        </w:numPr>
        <w:rPr>
          <w:b/>
          <w:bCs/>
        </w:rPr>
      </w:pPr>
      <w:r>
        <w:rPr>
          <w:rFonts w:ascii="Roboto" w:hAnsi="Roboto"/>
          <w:color w:val="333333"/>
          <w:spacing w:val="6"/>
          <w:shd w:val="clear" w:color="auto" w:fill="FFFFFF"/>
        </w:rPr>
        <w:t>Transforms can have a nested structure, where a complex transform performs multiple simpler transforms (such as more than one </w:t>
      </w:r>
      <w:r w:rsidRPr="004715F7">
        <w:rPr>
          <w:rFonts w:ascii="Roboto" w:hAnsi="Roboto"/>
          <w:color w:val="333333"/>
          <w:shd w:val="clear" w:color="auto" w:fill="FFFFFF"/>
        </w:rPr>
        <w:t>ParDo</w:t>
      </w:r>
      <w:r>
        <w:rPr>
          <w:rFonts w:ascii="Roboto" w:hAnsi="Roboto"/>
          <w:color w:val="333333"/>
          <w:spacing w:val="6"/>
          <w:shd w:val="clear" w:color="auto" w:fill="FFFFFF"/>
        </w:rPr>
        <w:t>, </w:t>
      </w:r>
      <w:r w:rsidRPr="004715F7">
        <w:rPr>
          <w:rFonts w:ascii="Roboto" w:hAnsi="Roboto"/>
          <w:color w:val="333333"/>
          <w:shd w:val="clear" w:color="auto" w:fill="FFFFFF"/>
        </w:rPr>
        <w:t>Combine</w:t>
      </w:r>
      <w:r>
        <w:rPr>
          <w:rFonts w:ascii="Roboto" w:hAnsi="Roboto"/>
          <w:color w:val="333333"/>
          <w:spacing w:val="6"/>
          <w:shd w:val="clear" w:color="auto" w:fill="FFFFFF"/>
        </w:rPr>
        <w:t>, </w:t>
      </w:r>
      <w:r w:rsidRPr="004715F7">
        <w:rPr>
          <w:rFonts w:ascii="Roboto" w:hAnsi="Roboto"/>
          <w:color w:val="333333"/>
          <w:shd w:val="clear" w:color="auto" w:fill="FFFFFF"/>
        </w:rPr>
        <w:t>GroupByKey</w:t>
      </w:r>
      <w:r>
        <w:rPr>
          <w:rFonts w:ascii="Roboto" w:hAnsi="Roboto"/>
          <w:color w:val="333333"/>
          <w:spacing w:val="6"/>
          <w:shd w:val="clear" w:color="auto" w:fill="FFFFFF"/>
        </w:rPr>
        <w:t>, or even other composite transforms). These transforms are called composite transforms.</w:t>
      </w:r>
    </w:p>
    <w:p w14:paraId="48DADC37" w14:textId="43A43EEE" w:rsidR="009667F3" w:rsidRPr="00B41AFD" w:rsidRDefault="009667F3" w:rsidP="009667F3">
      <w:pPr>
        <w:pStyle w:val="ListParagraph"/>
        <w:numPr>
          <w:ilvl w:val="0"/>
          <w:numId w:val="6"/>
        </w:numPr>
        <w:rPr>
          <w:b/>
          <w:bCs/>
        </w:rPr>
      </w:pPr>
      <w:r w:rsidRPr="00FD01F2">
        <w:rPr>
          <w:rFonts w:ascii="Roboto" w:hAnsi="Roboto"/>
          <w:b/>
          <w:bCs/>
          <w:color w:val="333333"/>
          <w:spacing w:val="6"/>
          <w:shd w:val="clear" w:color="auto" w:fill="FFFFFF"/>
        </w:rPr>
        <w:t>Nesting multiple transforms inside a single composite transform</w:t>
      </w:r>
      <w:r>
        <w:rPr>
          <w:rFonts w:ascii="Roboto" w:hAnsi="Roboto"/>
          <w:color w:val="333333"/>
          <w:spacing w:val="6"/>
          <w:shd w:val="clear" w:color="auto" w:fill="FFFFFF"/>
        </w:rPr>
        <w:t xml:space="preserve"> can make your code more modular and easier to understand.</w:t>
      </w:r>
    </w:p>
    <w:p w14:paraId="0F0F073B" w14:textId="43DA9CC7" w:rsidR="00B41AFD" w:rsidRPr="00344830" w:rsidRDefault="00B41AFD" w:rsidP="00B41AFD">
      <w:pPr>
        <w:rPr>
          <w:b/>
          <w:bCs/>
          <w:sz w:val="28"/>
          <w:szCs w:val="28"/>
        </w:rPr>
      </w:pPr>
      <w:r w:rsidRPr="00344830">
        <w:rPr>
          <w:b/>
          <w:bCs/>
          <w:sz w:val="28"/>
          <w:szCs w:val="28"/>
        </w:rPr>
        <w:t>Creating a composite transform:</w:t>
      </w:r>
    </w:p>
    <w:p w14:paraId="34BD591B" w14:textId="4716BD6C" w:rsidR="00B41AFD" w:rsidRPr="00B41AFD" w:rsidRDefault="00B41AFD" w:rsidP="00B41AFD">
      <w:pPr>
        <w:pStyle w:val="ListParagraph"/>
        <w:numPr>
          <w:ilvl w:val="0"/>
          <w:numId w:val="7"/>
        </w:numPr>
        <w:rPr>
          <w:rFonts w:ascii="Roboto" w:hAnsi="Roboto"/>
          <w:color w:val="333333"/>
          <w:spacing w:val="6"/>
          <w:shd w:val="clear" w:color="auto" w:fill="FFFFFF"/>
        </w:rPr>
      </w:pPr>
      <w:r>
        <w:rPr>
          <w:rFonts w:ascii="Roboto" w:hAnsi="Roboto"/>
          <w:color w:val="333333"/>
          <w:spacing w:val="6"/>
          <w:shd w:val="clear" w:color="auto" w:fill="FFFFFF"/>
        </w:rPr>
        <w:t>To create your own composite transform, create a subclass of the </w:t>
      </w:r>
      <w:r w:rsidRPr="00B41AFD">
        <w:rPr>
          <w:rFonts w:ascii="Roboto" w:hAnsi="Roboto"/>
          <w:color w:val="333333"/>
          <w:shd w:val="clear" w:color="auto" w:fill="FFFFFF"/>
        </w:rPr>
        <w:t>PTransform</w:t>
      </w:r>
      <w:r>
        <w:rPr>
          <w:rFonts w:ascii="Roboto" w:hAnsi="Roboto"/>
          <w:color w:val="333333"/>
          <w:spacing w:val="6"/>
          <w:shd w:val="clear" w:color="auto" w:fill="FFFFFF"/>
        </w:rPr>
        <w:t> class and override the </w:t>
      </w:r>
      <w:r w:rsidRPr="00B41AFD">
        <w:rPr>
          <w:rFonts w:ascii="Roboto" w:hAnsi="Roboto"/>
          <w:color w:val="333333"/>
          <w:shd w:val="clear" w:color="auto" w:fill="FFFFFF"/>
        </w:rPr>
        <w:t>expand</w:t>
      </w:r>
      <w:r>
        <w:rPr>
          <w:rFonts w:ascii="Roboto" w:hAnsi="Roboto"/>
          <w:color w:val="333333"/>
          <w:spacing w:val="6"/>
          <w:shd w:val="clear" w:color="auto" w:fill="FFFFFF"/>
        </w:rPr>
        <w:t> method to specify the actual processing logic.</w:t>
      </w:r>
    </w:p>
    <w:p w14:paraId="4E6DA27D" w14:textId="5EA1DFF5" w:rsidR="00B41AFD" w:rsidRPr="00B41AFD" w:rsidRDefault="00B41AFD" w:rsidP="00B41AFD">
      <w:pPr>
        <w:pStyle w:val="ListParagraph"/>
        <w:numPr>
          <w:ilvl w:val="0"/>
          <w:numId w:val="7"/>
        </w:numPr>
        <w:rPr>
          <w:rFonts w:ascii="Roboto" w:hAnsi="Roboto"/>
          <w:color w:val="333333"/>
          <w:spacing w:val="6"/>
          <w:shd w:val="clear" w:color="auto" w:fill="FFFFFF"/>
        </w:rPr>
      </w:pPr>
      <w:r>
        <w:rPr>
          <w:rFonts w:ascii="Roboto" w:hAnsi="Roboto"/>
          <w:color w:val="333333"/>
          <w:spacing w:val="6"/>
          <w:shd w:val="clear" w:color="auto" w:fill="FFFFFF"/>
        </w:rPr>
        <w:t>The transforms can include core transforms, composite transforms, or the transforms included in the Beam SDK libraries.</w:t>
      </w:r>
    </w:p>
    <w:p w14:paraId="0319AA66" w14:textId="65E8D543" w:rsidR="00B41AFD" w:rsidRPr="00B41AFD" w:rsidRDefault="00B41AFD" w:rsidP="00B41AFD">
      <w:pPr>
        <w:pStyle w:val="ListParagraph"/>
        <w:numPr>
          <w:ilvl w:val="0"/>
          <w:numId w:val="7"/>
        </w:numPr>
        <w:rPr>
          <w:rFonts w:ascii="Roboto" w:hAnsi="Roboto"/>
          <w:color w:val="333333"/>
          <w:spacing w:val="6"/>
          <w:shd w:val="clear" w:color="auto" w:fill="FFFFFF"/>
        </w:rPr>
      </w:pPr>
      <w:r>
        <w:rPr>
          <w:rFonts w:ascii="Roboto" w:hAnsi="Roboto"/>
          <w:color w:val="333333"/>
          <w:spacing w:val="6"/>
          <w:shd w:val="clear" w:color="auto" w:fill="FFFFFF"/>
        </w:rPr>
        <w:t>The following code sample shows how to declare a </w:t>
      </w:r>
      <w:r w:rsidRPr="00B41AFD">
        <w:rPr>
          <w:rFonts w:ascii="Roboto" w:hAnsi="Roboto"/>
          <w:color w:val="333333"/>
          <w:shd w:val="clear" w:color="auto" w:fill="FFFFFF"/>
        </w:rPr>
        <w:t>PTransform</w:t>
      </w:r>
      <w:r>
        <w:rPr>
          <w:rFonts w:ascii="Roboto" w:hAnsi="Roboto"/>
          <w:color w:val="333333"/>
          <w:spacing w:val="6"/>
          <w:shd w:val="clear" w:color="auto" w:fill="FFFFFF"/>
        </w:rPr>
        <w:t> that accepts a </w:t>
      </w:r>
      <w:r w:rsidRPr="00B41AFD">
        <w:rPr>
          <w:rFonts w:ascii="Roboto" w:hAnsi="Roboto"/>
          <w:color w:val="333333"/>
          <w:shd w:val="clear" w:color="auto" w:fill="FFFFFF"/>
        </w:rPr>
        <w:t>PCollection</w:t>
      </w:r>
      <w:r>
        <w:rPr>
          <w:rFonts w:ascii="Roboto" w:hAnsi="Roboto"/>
          <w:color w:val="333333"/>
          <w:spacing w:val="6"/>
          <w:shd w:val="clear" w:color="auto" w:fill="FFFFFF"/>
        </w:rPr>
        <w:t> of </w:t>
      </w:r>
      <w:r w:rsidRPr="00B41AFD">
        <w:rPr>
          <w:rFonts w:ascii="Roboto" w:hAnsi="Roboto"/>
          <w:color w:val="333333"/>
          <w:shd w:val="clear" w:color="auto" w:fill="FFFFFF"/>
        </w:rPr>
        <w:t>String</w:t>
      </w:r>
      <w:r>
        <w:rPr>
          <w:rFonts w:ascii="Roboto" w:hAnsi="Roboto"/>
          <w:color w:val="333333"/>
          <w:spacing w:val="6"/>
          <w:shd w:val="clear" w:color="auto" w:fill="FFFFFF"/>
        </w:rPr>
        <w:t>s for input, and outputs a </w:t>
      </w:r>
      <w:r w:rsidRPr="00B41AFD">
        <w:rPr>
          <w:rFonts w:ascii="Roboto" w:hAnsi="Roboto"/>
          <w:color w:val="333333"/>
          <w:shd w:val="clear" w:color="auto" w:fill="FFFFFF"/>
        </w:rPr>
        <w:t>PCollection</w:t>
      </w:r>
      <w:r>
        <w:rPr>
          <w:rFonts w:ascii="Roboto" w:hAnsi="Roboto"/>
          <w:color w:val="333333"/>
          <w:spacing w:val="6"/>
          <w:shd w:val="clear" w:color="auto" w:fill="FFFFFF"/>
        </w:rPr>
        <w:t> of </w:t>
      </w:r>
      <w:r w:rsidRPr="00B41AFD">
        <w:rPr>
          <w:rFonts w:ascii="Roboto" w:hAnsi="Roboto"/>
          <w:color w:val="333333"/>
          <w:shd w:val="clear" w:color="auto" w:fill="FFFFFF"/>
        </w:rPr>
        <w:t>Integer</w:t>
      </w:r>
      <w:r>
        <w:rPr>
          <w:rFonts w:ascii="Roboto" w:hAnsi="Roboto"/>
          <w:color w:val="333333"/>
          <w:spacing w:val="6"/>
          <w:shd w:val="clear" w:color="auto" w:fill="FFFFFF"/>
        </w:rPr>
        <w:t>s:</w:t>
      </w:r>
    </w:p>
    <w:p w14:paraId="1FF8BBBC" w14:textId="7BCC6D02" w:rsidR="00B41AFD" w:rsidRDefault="00B41AFD" w:rsidP="00B41AFD">
      <w:pPr>
        <w:rPr>
          <w:b/>
          <w:bCs/>
        </w:rPr>
      </w:pPr>
      <w:r>
        <w:rPr>
          <w:noProof/>
        </w:rPr>
        <w:drawing>
          <wp:inline distT="0" distB="0" distL="0" distR="0" wp14:anchorId="38A38886" wp14:editId="74B94821">
            <wp:extent cx="57626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562100"/>
                    </a:xfrm>
                    <a:prstGeom prst="rect">
                      <a:avLst/>
                    </a:prstGeom>
                  </pic:spPr>
                </pic:pic>
              </a:graphicData>
            </a:graphic>
          </wp:inline>
        </w:drawing>
      </w:r>
    </w:p>
    <w:p w14:paraId="6C7ED837" w14:textId="3002400A" w:rsidR="00B41AFD" w:rsidRPr="00B41AFD" w:rsidRDefault="00B41AFD" w:rsidP="00B41AFD">
      <w:pPr>
        <w:pStyle w:val="ListParagraph"/>
        <w:numPr>
          <w:ilvl w:val="0"/>
          <w:numId w:val="8"/>
        </w:numPr>
        <w:rPr>
          <w:rFonts w:ascii="Roboto" w:hAnsi="Roboto"/>
          <w:color w:val="333333"/>
          <w:spacing w:val="6"/>
          <w:shd w:val="clear" w:color="auto" w:fill="FFFFFF"/>
        </w:rPr>
      </w:pPr>
      <w:r>
        <w:rPr>
          <w:rFonts w:ascii="Roboto" w:hAnsi="Roboto"/>
          <w:color w:val="333333"/>
          <w:spacing w:val="6"/>
          <w:shd w:val="clear" w:color="auto" w:fill="FFFFFF"/>
        </w:rPr>
        <w:t>The </w:t>
      </w:r>
      <w:r w:rsidRPr="00B41AFD">
        <w:rPr>
          <w:rFonts w:ascii="Roboto" w:hAnsi="Roboto"/>
          <w:color w:val="333333"/>
          <w:shd w:val="clear" w:color="auto" w:fill="FFFFFF"/>
        </w:rPr>
        <w:t>expand</w:t>
      </w:r>
      <w:r>
        <w:rPr>
          <w:rFonts w:ascii="Roboto" w:hAnsi="Roboto"/>
          <w:color w:val="333333"/>
          <w:spacing w:val="6"/>
          <w:shd w:val="clear" w:color="auto" w:fill="FFFFFF"/>
        </w:rPr>
        <w:t> method is where you add the processing logic for the </w:t>
      </w:r>
      <w:r w:rsidRPr="00B41AFD">
        <w:rPr>
          <w:rFonts w:ascii="Roboto" w:hAnsi="Roboto"/>
          <w:color w:val="333333"/>
          <w:shd w:val="clear" w:color="auto" w:fill="FFFFFF"/>
        </w:rPr>
        <w:t>PTransform</w:t>
      </w:r>
      <w:r>
        <w:rPr>
          <w:rFonts w:ascii="Roboto" w:hAnsi="Roboto"/>
          <w:color w:val="333333"/>
          <w:spacing w:val="6"/>
          <w:shd w:val="clear" w:color="auto" w:fill="FFFFFF"/>
        </w:rPr>
        <w:t>. Your override of </w:t>
      </w:r>
      <w:r w:rsidRPr="00B41AFD">
        <w:rPr>
          <w:rFonts w:ascii="Roboto" w:hAnsi="Roboto"/>
          <w:color w:val="333333"/>
          <w:shd w:val="clear" w:color="auto" w:fill="FFFFFF"/>
        </w:rPr>
        <w:t>expand</w:t>
      </w:r>
      <w:r>
        <w:rPr>
          <w:rFonts w:ascii="Roboto" w:hAnsi="Roboto"/>
          <w:color w:val="333333"/>
          <w:spacing w:val="6"/>
          <w:shd w:val="clear" w:color="auto" w:fill="FFFFFF"/>
        </w:rPr>
        <w:t> must accept the appropriate type of input </w:t>
      </w:r>
      <w:r w:rsidRPr="00B41AFD">
        <w:rPr>
          <w:rFonts w:ascii="Roboto" w:hAnsi="Roboto"/>
          <w:color w:val="333333"/>
          <w:shd w:val="clear" w:color="auto" w:fill="FFFFFF"/>
        </w:rPr>
        <w:t>PCollection</w:t>
      </w:r>
      <w:r>
        <w:rPr>
          <w:rFonts w:ascii="Roboto" w:hAnsi="Roboto"/>
          <w:color w:val="333333"/>
          <w:spacing w:val="6"/>
          <w:shd w:val="clear" w:color="auto" w:fill="FFFFFF"/>
        </w:rPr>
        <w:t xml:space="preserve"> as a </w:t>
      </w:r>
      <w:proofErr w:type="gramStart"/>
      <w:r>
        <w:rPr>
          <w:rFonts w:ascii="Roboto" w:hAnsi="Roboto"/>
          <w:color w:val="333333"/>
          <w:spacing w:val="6"/>
          <w:shd w:val="clear" w:color="auto" w:fill="FFFFFF"/>
        </w:rPr>
        <w:t>parameter, and</w:t>
      </w:r>
      <w:proofErr w:type="gramEnd"/>
      <w:r>
        <w:rPr>
          <w:rFonts w:ascii="Roboto" w:hAnsi="Roboto"/>
          <w:color w:val="333333"/>
          <w:spacing w:val="6"/>
          <w:shd w:val="clear" w:color="auto" w:fill="FFFFFF"/>
        </w:rPr>
        <w:t xml:space="preserve"> specify the output </w:t>
      </w:r>
      <w:r w:rsidRPr="00B41AFD">
        <w:rPr>
          <w:rFonts w:ascii="Roboto" w:hAnsi="Roboto"/>
          <w:color w:val="333333"/>
          <w:shd w:val="clear" w:color="auto" w:fill="FFFFFF"/>
        </w:rPr>
        <w:t>PCollection</w:t>
      </w:r>
      <w:r>
        <w:rPr>
          <w:rFonts w:ascii="Roboto" w:hAnsi="Roboto"/>
          <w:color w:val="333333"/>
          <w:spacing w:val="6"/>
          <w:shd w:val="clear" w:color="auto" w:fill="FFFFFF"/>
        </w:rPr>
        <w:t> as the return value.</w:t>
      </w:r>
    </w:p>
    <w:p w14:paraId="615F968C" w14:textId="1B64001C" w:rsidR="00B41AFD" w:rsidRPr="00B41AFD" w:rsidRDefault="00B41AFD" w:rsidP="00B41AFD">
      <w:pPr>
        <w:pStyle w:val="ListParagraph"/>
        <w:numPr>
          <w:ilvl w:val="0"/>
          <w:numId w:val="8"/>
        </w:numPr>
        <w:rPr>
          <w:rFonts w:ascii="Roboto" w:hAnsi="Roboto"/>
          <w:color w:val="333333"/>
          <w:spacing w:val="6"/>
          <w:shd w:val="clear" w:color="auto" w:fill="FFFFFF"/>
        </w:rPr>
      </w:pPr>
      <w:r>
        <w:rPr>
          <w:rFonts w:ascii="Roboto" w:hAnsi="Roboto"/>
          <w:color w:val="333333"/>
          <w:spacing w:val="6"/>
          <w:shd w:val="clear" w:color="auto" w:fill="FFFFFF"/>
        </w:rPr>
        <w:t>Y</w:t>
      </w:r>
      <w:r>
        <w:rPr>
          <w:rFonts w:ascii="Roboto" w:hAnsi="Roboto"/>
          <w:color w:val="333333"/>
          <w:spacing w:val="6"/>
          <w:shd w:val="clear" w:color="auto" w:fill="FFFFFF"/>
        </w:rPr>
        <w:t>ou can include as many transforms as you want. These transforms can include core transforms, composite transforms, or the transforms included in the Beam SDK libraries.</w:t>
      </w:r>
    </w:p>
    <w:p w14:paraId="6664F395" w14:textId="5C118220" w:rsidR="00B41AFD" w:rsidRPr="00B41AFD" w:rsidRDefault="00B41AFD" w:rsidP="00B41AFD">
      <w:pPr>
        <w:pStyle w:val="ListParagraph"/>
        <w:numPr>
          <w:ilvl w:val="0"/>
          <w:numId w:val="8"/>
        </w:numPr>
        <w:rPr>
          <w:rFonts w:ascii="Roboto" w:hAnsi="Roboto"/>
          <w:color w:val="333333"/>
          <w:spacing w:val="6"/>
          <w:shd w:val="clear" w:color="auto" w:fill="FFFFFF"/>
        </w:rPr>
      </w:pPr>
      <w:r>
        <w:rPr>
          <w:rFonts w:ascii="Roboto" w:hAnsi="Roboto"/>
          <w:color w:val="333333"/>
          <w:spacing w:val="6"/>
          <w:shd w:val="clear" w:color="auto" w:fill="FFFFFF"/>
        </w:rPr>
        <w:t>Your composite transform’s parameters and return value must match the initial input type and final return type for the entire transform, even if the transform’s intermediate data changes type multiple times.</w:t>
      </w:r>
    </w:p>
    <w:p w14:paraId="0F3F0C71" w14:textId="77777777" w:rsidR="009667F3" w:rsidRDefault="009667F3" w:rsidP="009667F3">
      <w:pPr>
        <w:rPr>
          <w:b/>
          <w:bCs/>
        </w:rPr>
      </w:pPr>
    </w:p>
    <w:p w14:paraId="00CCF218" w14:textId="77777777" w:rsidR="009667F3" w:rsidRDefault="009667F3" w:rsidP="009667F3">
      <w:pPr>
        <w:rPr>
          <w:b/>
          <w:bCs/>
        </w:rPr>
      </w:pPr>
      <w:r>
        <w:rPr>
          <w:b/>
          <w:bCs/>
        </w:rPr>
        <w:t>Resources:</w:t>
      </w:r>
    </w:p>
    <w:p w14:paraId="5170282F" w14:textId="77777777" w:rsidR="009667F3" w:rsidRDefault="001C14FD" w:rsidP="009667F3">
      <w:pPr>
        <w:pStyle w:val="ListParagraph"/>
        <w:numPr>
          <w:ilvl w:val="0"/>
          <w:numId w:val="5"/>
        </w:numPr>
        <w:rPr>
          <w:b/>
          <w:bCs/>
        </w:rPr>
      </w:pPr>
      <w:hyperlink r:id="rId9" w:anchor="composite-transforms" w:history="1">
        <w:r w:rsidR="009667F3" w:rsidRPr="008E7985">
          <w:rPr>
            <w:rStyle w:val="Hyperlink"/>
            <w:b/>
            <w:bCs/>
          </w:rPr>
          <w:t>https://beam.apache.org/documentation/programming-guide/#composite-transforms</w:t>
        </w:r>
      </w:hyperlink>
      <w:r w:rsidR="009667F3">
        <w:rPr>
          <w:b/>
          <w:bCs/>
        </w:rPr>
        <w:t xml:space="preserve"> </w:t>
      </w:r>
    </w:p>
    <w:p w14:paraId="56C26605" w14:textId="77777777" w:rsidR="009667F3" w:rsidRPr="004715F7" w:rsidRDefault="001C14FD" w:rsidP="009667F3">
      <w:pPr>
        <w:pStyle w:val="ListParagraph"/>
        <w:numPr>
          <w:ilvl w:val="0"/>
          <w:numId w:val="5"/>
        </w:numPr>
        <w:rPr>
          <w:b/>
          <w:bCs/>
        </w:rPr>
      </w:pPr>
      <w:hyperlink r:id="rId10" w:history="1">
        <w:r w:rsidR="009667F3" w:rsidRPr="008E7985">
          <w:rPr>
            <w:rStyle w:val="Hyperlink"/>
            <w:b/>
            <w:bCs/>
          </w:rPr>
          <w:t>https://beam.apache.org/releases/pydoc/2.36.0/apache_beam.transforms.html</w:t>
        </w:r>
      </w:hyperlink>
      <w:r w:rsidR="009667F3">
        <w:rPr>
          <w:b/>
          <w:bCs/>
        </w:rPr>
        <w:t xml:space="preserve"> </w:t>
      </w:r>
    </w:p>
    <w:p w14:paraId="6C543039" w14:textId="77777777" w:rsidR="009667F3" w:rsidRDefault="009667F3">
      <w:pPr>
        <w:rPr>
          <w:b/>
          <w:sz w:val="28"/>
          <w:szCs w:val="28"/>
        </w:rPr>
      </w:pPr>
    </w:p>
    <w:sectPr w:rsidR="009667F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74123" w14:textId="77777777" w:rsidR="001C14FD" w:rsidRDefault="001C14FD">
      <w:pPr>
        <w:spacing w:after="0" w:line="240" w:lineRule="auto"/>
      </w:pPr>
      <w:r>
        <w:separator/>
      </w:r>
    </w:p>
  </w:endnote>
  <w:endnote w:type="continuationSeparator" w:id="0">
    <w:p w14:paraId="01B59A31" w14:textId="77777777" w:rsidR="001C14FD" w:rsidRDefault="001C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02B6" w14:textId="77777777" w:rsidR="009667F3" w:rsidRDefault="00966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66520" w14:textId="77777777" w:rsidR="009667F3" w:rsidRDefault="009667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442B0" w14:textId="77777777" w:rsidR="009667F3" w:rsidRDefault="00966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B3377" w14:textId="77777777" w:rsidR="001C14FD" w:rsidRDefault="001C14FD">
      <w:pPr>
        <w:spacing w:after="0" w:line="240" w:lineRule="auto"/>
      </w:pPr>
      <w:r>
        <w:separator/>
      </w:r>
    </w:p>
  </w:footnote>
  <w:footnote w:type="continuationSeparator" w:id="0">
    <w:p w14:paraId="0E4BB357" w14:textId="77777777" w:rsidR="001C14FD" w:rsidRDefault="001C1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84A15" w14:textId="77777777" w:rsidR="009667F3" w:rsidRDefault="00966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77777777" w:rsidR="00514885" w:rsidRDefault="001C14FD">
    <w:r>
      <w:pict w14:anchorId="7C38D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8pt;height:329.15pt;z-index:-251658752;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78FE6" w14:textId="77777777" w:rsidR="009667F3" w:rsidRDefault="00966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06FF8"/>
    <w:multiLevelType w:val="multilevel"/>
    <w:tmpl w:val="9C4C8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834667"/>
    <w:multiLevelType w:val="multilevel"/>
    <w:tmpl w:val="50401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0D7126"/>
    <w:multiLevelType w:val="multilevel"/>
    <w:tmpl w:val="3E7A586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EA2613"/>
    <w:multiLevelType w:val="hybridMultilevel"/>
    <w:tmpl w:val="9DD6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D4067"/>
    <w:multiLevelType w:val="hybridMultilevel"/>
    <w:tmpl w:val="DA6E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F0D81"/>
    <w:multiLevelType w:val="hybridMultilevel"/>
    <w:tmpl w:val="6340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07473"/>
    <w:multiLevelType w:val="multilevel"/>
    <w:tmpl w:val="5B4AAB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7C77A7"/>
    <w:multiLevelType w:val="hybridMultilevel"/>
    <w:tmpl w:val="0CF4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5"/>
    <w:rsid w:val="000613EC"/>
    <w:rsid w:val="001C14FD"/>
    <w:rsid w:val="00344830"/>
    <w:rsid w:val="00514885"/>
    <w:rsid w:val="009667F3"/>
    <w:rsid w:val="00B41AFD"/>
    <w:rsid w:val="00FD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47CE2F"/>
  <w15:docId w15:val="{1FC66472-C7DA-45A1-8ECA-46D29760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EE"/>
  </w:style>
  <w:style w:type="paragraph" w:styleId="Heading1">
    <w:name w:val="heading 1"/>
    <w:basedOn w:val="Normal"/>
    <w:next w:val="Normal"/>
    <w:link w:val="Heading1Char"/>
    <w:uiPriority w:val="9"/>
    <w:qFormat/>
    <w:rsid w:val="00D15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A306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6DEE"/>
    <w:pPr>
      <w:ind w:left="720"/>
      <w:contextualSpacing/>
    </w:pPr>
  </w:style>
  <w:style w:type="character" w:styleId="HTMLCode">
    <w:name w:val="HTML Code"/>
    <w:basedOn w:val="DefaultParagraphFont"/>
    <w:uiPriority w:val="99"/>
    <w:semiHidden/>
    <w:unhideWhenUsed/>
    <w:rsid w:val="00F26DEE"/>
    <w:rPr>
      <w:rFonts w:ascii="Courier New" w:eastAsia="Times New Roman" w:hAnsi="Courier New" w:cs="Courier New"/>
      <w:sz w:val="20"/>
      <w:szCs w:val="20"/>
    </w:rPr>
  </w:style>
  <w:style w:type="character" w:styleId="Hyperlink">
    <w:name w:val="Hyperlink"/>
    <w:basedOn w:val="DefaultParagraphFont"/>
    <w:uiPriority w:val="99"/>
    <w:unhideWhenUsed/>
    <w:rsid w:val="00F26DEE"/>
    <w:rPr>
      <w:color w:val="0563C1" w:themeColor="hyperlink"/>
      <w:u w:val="single"/>
    </w:rPr>
  </w:style>
  <w:style w:type="character" w:customStyle="1" w:styleId="language-java">
    <w:name w:val="language-java"/>
    <w:basedOn w:val="DefaultParagraphFont"/>
    <w:rsid w:val="00A30696"/>
  </w:style>
  <w:style w:type="character" w:customStyle="1" w:styleId="Heading5Char">
    <w:name w:val="Heading 5 Char"/>
    <w:basedOn w:val="DefaultParagraphFont"/>
    <w:link w:val="Heading5"/>
    <w:uiPriority w:val="9"/>
    <w:rsid w:val="00A30696"/>
    <w:rPr>
      <w:rFonts w:ascii="Times New Roman" w:eastAsia="Times New Roman" w:hAnsi="Times New Roman" w:cs="Times New Roman"/>
      <w:b/>
      <w:bCs/>
      <w:sz w:val="20"/>
      <w:szCs w:val="20"/>
    </w:rPr>
  </w:style>
  <w:style w:type="character" w:styleId="Strong">
    <w:name w:val="Strong"/>
    <w:basedOn w:val="DefaultParagraphFont"/>
    <w:uiPriority w:val="22"/>
    <w:qFormat/>
    <w:rsid w:val="00A30696"/>
    <w:rPr>
      <w:b/>
      <w:bCs/>
    </w:rPr>
  </w:style>
  <w:style w:type="character" w:customStyle="1" w:styleId="Heading1Char">
    <w:name w:val="Heading 1 Char"/>
    <w:basedOn w:val="DefaultParagraphFont"/>
    <w:link w:val="Heading1"/>
    <w:uiPriority w:val="9"/>
    <w:rsid w:val="00D155D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6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7F3"/>
  </w:style>
  <w:style w:type="paragraph" w:styleId="Footer">
    <w:name w:val="footer"/>
    <w:basedOn w:val="Normal"/>
    <w:link w:val="FooterChar"/>
    <w:uiPriority w:val="99"/>
    <w:unhideWhenUsed/>
    <w:rsid w:val="0096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075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eam.apache.org/releases/pydoc/2.36.0/apache_beam.transforms.html" TargetMode="External"/><Relationship Id="rId4" Type="http://schemas.openxmlformats.org/officeDocument/2006/relationships/settings" Target="settings.xml"/><Relationship Id="rId9" Type="http://schemas.openxmlformats.org/officeDocument/2006/relationships/hyperlink" Target="https://beam.apache.org/documentation/programming-guid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AeBZostKJHfa+vkb91A20cwyJQ==">AMUW2mVcZAI4ZR2vB8ZdSENQIQkkhue1qP8dxz9GA+g2HtIt2j3i2gbUsx/pgogVqbohFDjzdQRrSOts1YWY8Pjk4VbLzNfZKiSKUvxNwwipsUXxAn7vzVw=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 Vignesh</dc:creator>
  <cp:lastModifiedBy>Sekar, Vignesh</cp:lastModifiedBy>
  <cp:revision>5</cp:revision>
  <dcterms:created xsi:type="dcterms:W3CDTF">2022-02-25T07:57:00Z</dcterms:created>
  <dcterms:modified xsi:type="dcterms:W3CDTF">2022-02-26T16:49:00Z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2022-02-25T07:57:06Z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f5283b4a-6e96-4ae4-a8f2-5ee83183b4ec</vt:lpwstr>
  </property>
  <property fmtid="{D5CDD505-2E9C-101B-9397-08002B2CF9AE}" pid="8" name="MSIP_Label_ea60d57e-af5b-4752-ac57-3e4f28ca11dc_ContentBits">
    <vt:lpwstr>0</vt:lpwstr>
  </property>
</Properties>
</file>