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4000"/>
      </w:pPr>
    </w:p>
    <w:p>
      <w:pPr>
        <w:spacing w:after="200"/>
        <w:jc w:val="center"/>
      </w:pPr>
      <w:r>
        <w:rPr>
          <w:rFonts w:ascii="Arial" w:cs="Arial" w:eastAsia="Arial" w:hAnsi="Arial"/>
          <w:b/>
          <w:bCs/>
          <w:color w:val="1F4E79"/>
          <w:sz w:val="56"/>
          <w:szCs w:val="56"/>
        </w:rPr>
        <w:t xml:space="preserve">SPARQFORGE</w:t>
      </w:r>
    </w:p>
    <w:p>
      <w:pPr>
        <w:spacing w:after="200"/>
        <w:jc w:val="center"/>
      </w:pPr>
      <w:r>
        <w:rPr>
          <w:rFonts w:ascii="Arial" w:cs="Arial" w:eastAsia="Arial" w:hAnsi="Arial"/>
          <w:color w:val="1F4E79"/>
          <w:sz w:val="40"/>
          <w:szCs w:val="40"/>
        </w:rPr>
        <w:t xml:space="preserve">Comprehensive Code Audit</w:t>
      </w:r>
    </w:p>
    <w:p>
      <w:pPr>
        <w:spacing w:after="100"/>
        <w:jc w:val="center"/>
      </w:pPr>
      <w:r>
        <w:rPr>
          <w:rFonts w:ascii="Arial" w:cs="Arial" w:eastAsia="Arial" w:hAnsi="Arial"/>
          <w:color w:val="666666"/>
          <w:sz w:val="28"/>
          <w:szCs w:val="28"/>
        </w:rPr>
        <w:t xml:space="preserve">Gap Analysis for Development Planning</w:t>
      </w:r>
    </w:p>
    <w:p>
      <w:pPr>
        <w:spacing w:after="400"/>
        <w:jc w:val="center"/>
      </w:pPr>
      <w:r>
        <w:rPr>
          <w:rFonts w:ascii="Arial" w:cs="Arial" w:eastAsia="Arial" w:hAnsi="Arial"/>
          <w:color w:val="999999"/>
          <w:sz w:val="22"/>
          <w:szCs w:val="22"/>
        </w:rPr>
        <w:t xml:space="preserve">March 26, 2026</w:t>
      </w:r>
    </w:p>
    <w:p>
      <w:pPr>
        <w:pBdr>
          <w:top w:val="single" w:color="1F4E79" w:sz="6" w:space="1"/>
        </w:pBdr>
        <w:spacing w:after="200" w:before="200"/>
        <w:jc w:val="center"/>
      </w:pPr>
      <w:r>
        <w:rPr>
          <w:rFonts w:ascii="Arial" w:cs="Arial" w:eastAsia="Arial" w:hAnsi="Arial"/>
          <w:color w:val="666666"/>
          <w:sz w:val="22"/>
          <w:szCs w:val="22"/>
        </w:rPr>
        <w:t xml:space="preserve">Prepared for: Sparq Games / Tony Dye</w:t>
      </w:r>
    </w:p>
    <w:p>
      <w:pPr>
        <w:jc w:val="center"/>
      </w:pPr>
      <w:r>
        <w:rPr>
          <w:rFonts w:ascii="Arial" w:cs="Arial" w:eastAsia="Arial" w:hAnsi="Arial"/>
          <w:color w:val="999999"/>
          <w:sz w:val="20"/>
          <w:szCs w:val="20"/>
        </w:rPr>
        <w:t xml:space="preserve">Repository: github.com/tonydye6/SparqForge</w:t>
      </w:r>
    </w:p>
    <w:p>
      <w:r>
        <w:br w:type="page"/>
      </w:r>
    </w:p>
    <w:p>
      <w:pPr>
        <w:pStyle w:val="Heading1"/>
        <w:spacing w:after="200" w:before="360"/>
      </w:pPr>
      <w:r>
        <w:rPr>
          <w:rFonts w:ascii="Arial" w:cs="Arial" w:eastAsia="Arial" w:hAnsi="Arial"/>
        </w:rPr>
        <w:t xml:space="preserve">1. Executive Summary</w:t>
      </w:r>
    </w:p>
    <w:p>
      <w:pPr>
        <w:spacing w:after="120"/>
      </w:pPr>
      <w:r>
        <w:rPr>
          <w:rFonts w:ascii="Arial" w:cs="Arial" w:eastAsia="Arial" w:hAnsi="Arial"/>
          <w:b w:val="false"/>
          <w:bCs w:val="false"/>
          <w:color w:val="333333"/>
          <w:sz w:val="20"/>
          <w:szCs w:val="20"/>
        </w:rPr>
        <w:t xml:space="preserve">This document presents a comprehensive gap analysis of the SparqForge codebase, identifying all issues that currently prevent features and functionality from working flawlessly. The audit covered the API server, frontend client, shared libraries (api-zod, api-client-react, AI integrations), database schema, and configuration. TikTok and YouTube integration issues were excluded per request.</w:t>
      </w:r>
    </w:p>
    <w:p>
      <w:pPr>
        <w:spacing w:after="120"/>
      </w:pPr>
      <w:r>
        <w:rPr>
          <w:rFonts w:ascii="Arial" w:cs="Arial" w:eastAsia="Arial" w:hAnsi="Arial"/>
          <w:b w:val="false"/>
          <w:bCs w:val="false"/>
          <w:color w:val="333333"/>
          <w:sz w:val="20"/>
          <w:szCs w:val="20"/>
        </w:rPr>
        <w:t xml:space="preserve">The audit identified 33 distinct issues across 6 severity levels. The most critical finding is that nearly every frontend feature is broken due to missing authentication credentials on fetch calls. Additionally, the database schema has unexported tables, the AI integration layer lacks implementation, and type safety violations between frontend and backend will cause runtime failures.</w:t>
      </w:r>
    </w:p>
    <w:p>
      <w:pPr>
        <w:pStyle w:val="Heading2"/>
        <w:spacing w:after="160" w:before="280"/>
      </w:pPr>
      <w:r>
        <w:rPr>
          <w:rFonts w:ascii="Arial" w:cs="Arial" w:eastAsia="Arial" w:hAnsi="Arial"/>
        </w:rPr>
        <w:t xml:space="preserve">Issue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1F4E79" w:sz="1"/>
              <w:left w:val="single" w:color="1F4E79" w:sz="1"/>
              <w:bottom w:val="single" w:color="1F4E79" w:sz="1"/>
              <w:right w:val="single" w:color="1F4E79" w:sz="1"/>
            </w:tcBorders>
            <w:shd w:fill="1F4E79" w:val="clear"/>
            <w:tcMar>
              <w:top w:type="dxa" w:w="60"/>
              <w:left w:type="dxa" w:w="100"/>
              <w:bottom w:type="dxa" w:w="60"/>
              <w:right w:type="dxa" w:w="100"/>
            </w:tcMar>
            <w:vAlign w:val="center"/>
          </w:tcPr>
          <w:p>
            <w:r>
              <w:rPr>
                <w:rFonts w:ascii="Arial" w:cs="Arial" w:eastAsia="Arial" w:hAnsi="Arial"/>
                <w:b/>
                <w:bCs/>
                <w:color w:val="FFFFFF"/>
                <w:sz w:val="18"/>
                <w:szCs w:val="18"/>
              </w:rPr>
              <w:t xml:space="preserve">CRITICAL</w:t>
            </w:r>
          </w:p>
        </w:tc>
        <w:tc>
          <w:tcPr>
            <w:tcW w:type="dxa" w:w="2340"/>
            <w:tcBorders>
              <w:top w:val="single" w:color="1F4E79" w:sz="1"/>
              <w:left w:val="single" w:color="1F4E79" w:sz="1"/>
              <w:bottom w:val="single" w:color="1F4E79" w:sz="1"/>
              <w:right w:val="single" w:color="1F4E79" w:sz="1"/>
            </w:tcBorders>
            <w:shd w:fill="1F4E79" w:val="clear"/>
            <w:tcMar>
              <w:top w:type="dxa" w:w="60"/>
              <w:left w:type="dxa" w:w="100"/>
              <w:bottom w:type="dxa" w:w="60"/>
              <w:right w:type="dxa" w:w="100"/>
            </w:tcMar>
            <w:vAlign w:val="center"/>
          </w:tcPr>
          <w:p>
            <w:r>
              <w:rPr>
                <w:rFonts w:ascii="Arial" w:cs="Arial" w:eastAsia="Arial" w:hAnsi="Arial"/>
                <w:b/>
                <w:bCs/>
                <w:color w:val="FFFFFF"/>
                <w:sz w:val="18"/>
                <w:szCs w:val="18"/>
              </w:rPr>
              <w:t xml:space="preserve">HIGH</w:t>
            </w:r>
          </w:p>
        </w:tc>
        <w:tc>
          <w:tcPr>
            <w:tcW w:type="dxa" w:w="2340"/>
            <w:tcBorders>
              <w:top w:val="single" w:color="1F4E79" w:sz="1"/>
              <w:left w:val="single" w:color="1F4E79" w:sz="1"/>
              <w:bottom w:val="single" w:color="1F4E79" w:sz="1"/>
              <w:right w:val="single" w:color="1F4E79" w:sz="1"/>
            </w:tcBorders>
            <w:shd w:fill="1F4E79" w:val="clear"/>
            <w:tcMar>
              <w:top w:type="dxa" w:w="60"/>
              <w:left w:type="dxa" w:w="100"/>
              <w:bottom w:type="dxa" w:w="60"/>
              <w:right w:type="dxa" w:w="100"/>
            </w:tcMar>
            <w:vAlign w:val="center"/>
          </w:tcPr>
          <w:p>
            <w:r>
              <w:rPr>
                <w:rFonts w:ascii="Arial" w:cs="Arial" w:eastAsia="Arial" w:hAnsi="Arial"/>
                <w:b/>
                <w:bCs/>
                <w:color w:val="FFFFFF"/>
                <w:sz w:val="18"/>
                <w:szCs w:val="18"/>
              </w:rPr>
              <w:t xml:space="preserve">MEDIUM</w:t>
            </w:r>
          </w:p>
        </w:tc>
        <w:tc>
          <w:tcPr>
            <w:tcW w:type="dxa" w:w="2340"/>
            <w:tcBorders>
              <w:top w:val="single" w:color="1F4E79" w:sz="1"/>
              <w:left w:val="single" w:color="1F4E79" w:sz="1"/>
              <w:bottom w:val="single" w:color="1F4E79" w:sz="1"/>
              <w:right w:val="single" w:color="1F4E79" w:sz="1"/>
            </w:tcBorders>
            <w:shd w:fill="1F4E79" w:val="clear"/>
            <w:tcMar>
              <w:top w:type="dxa" w:w="60"/>
              <w:left w:type="dxa" w:w="100"/>
              <w:bottom w:type="dxa" w:w="60"/>
              <w:right w:type="dxa" w:w="100"/>
            </w:tcMar>
            <w:vAlign w:val="center"/>
          </w:tcPr>
          <w:p>
            <w:r>
              <w:rPr>
                <w:rFonts w:ascii="Arial" w:cs="Arial" w:eastAsia="Arial" w:hAnsi="Arial"/>
                <w:b/>
                <w:bCs/>
                <w:color w:val="FFFFFF"/>
                <w:sz w:val="18"/>
                <w:szCs w:val="18"/>
              </w:rPr>
              <w:t xml:space="preserve">LOW</w:t>
            </w:r>
          </w:p>
        </w:tc>
      </w:tr>
      <w:tr>
        <w:tc>
          <w:tcPr>
            <w:tcW w:type="dxa" w:w="2340"/>
            <w:tcBorders>
              <w:top w:val="single" w:color="CCCCCC" w:sz="1"/>
              <w:left w:val="single" w:color="CCCCCC" w:sz="1"/>
              <w:bottom w:val="single" w:color="CCCCCC" w:sz="1"/>
              <w:right w:val="single" w:color="CCCCCC" w:sz="1"/>
            </w:tcBorders>
            <w:shd w:fill="FDE8E8" w:val="clear"/>
            <w:tcMar>
              <w:top w:type="dxa" w:w="60"/>
              <w:left w:type="dxa" w:w="100"/>
              <w:bottom w:type="dxa" w:w="60"/>
              <w:right w:type="dxa" w:w="100"/>
            </w:tcMar>
          </w:tcPr>
          <w:p>
            <w:r>
              <w:rPr>
                <w:rFonts w:ascii="Arial" w:cs="Arial" w:eastAsia="Arial" w:hAnsi="Arial"/>
                <w:b/>
                <w:bCs/>
                <w:color w:val="C00000"/>
                <w:sz w:val="18"/>
                <w:szCs w:val="18"/>
              </w:rPr>
              <w:t xml:space="preserve">8 issues</w:t>
            </w:r>
          </w:p>
        </w:tc>
        <w:tc>
          <w:tcPr>
            <w:tcW w:type="dxa" w:w="2340"/>
            <w:tcBorders>
              <w:top w:val="single" w:color="CCCCCC" w:sz="1"/>
              <w:left w:val="single" w:color="CCCCCC" w:sz="1"/>
              <w:bottom w:val="single" w:color="CCCCCC" w:sz="1"/>
              <w:right w:val="single" w:color="CCCCCC" w:sz="1"/>
            </w:tcBorders>
            <w:shd w:fill="FFF3E0" w:val="clear"/>
            <w:tcMar>
              <w:top w:type="dxa" w:w="60"/>
              <w:left w:type="dxa" w:w="100"/>
              <w:bottom w:type="dxa" w:w="60"/>
              <w:right w:type="dxa" w:w="100"/>
            </w:tcMar>
          </w:tcPr>
          <w:p>
            <w:r>
              <w:rPr>
                <w:rFonts w:ascii="Arial" w:cs="Arial" w:eastAsia="Arial" w:hAnsi="Arial"/>
                <w:b/>
                <w:bCs/>
                <w:color w:val="E06000"/>
                <w:sz w:val="18"/>
                <w:szCs w:val="18"/>
              </w:rPr>
              <w:t xml:space="preserve">11 issues</w:t>
            </w:r>
          </w:p>
        </w:tc>
        <w:tc>
          <w:tcPr>
            <w:tcW w:type="dxa" w:w="2340"/>
            <w:tcBorders>
              <w:top w:val="single" w:color="CCCCCC" w:sz="1"/>
              <w:left w:val="single" w:color="CCCCCC" w:sz="1"/>
              <w:bottom w:val="single" w:color="CCCCCC" w:sz="1"/>
              <w:right w:val="single" w:color="CCCCCC" w:sz="1"/>
            </w:tcBorders>
            <w:shd w:fill="FFFDE7" w:val="clear"/>
            <w:tcMar>
              <w:top w:type="dxa" w:w="60"/>
              <w:left w:type="dxa" w:w="100"/>
              <w:bottom w:type="dxa" w:w="60"/>
              <w:right w:type="dxa" w:w="100"/>
            </w:tcMar>
          </w:tcPr>
          <w:p>
            <w:r>
              <w:rPr>
                <w:rFonts w:ascii="Arial" w:cs="Arial" w:eastAsia="Arial" w:hAnsi="Arial"/>
                <w:b/>
                <w:bCs/>
                <w:color w:val="BF8F00"/>
                <w:sz w:val="18"/>
                <w:szCs w:val="18"/>
              </w:rPr>
              <w:t xml:space="preserve">9 issues</w:t>
            </w:r>
          </w:p>
        </w:tc>
        <w:tc>
          <w:tcPr>
            <w:tcW w:type="dxa" w:w="234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r>
              <w:rPr>
                <w:rFonts w:ascii="Arial" w:cs="Arial" w:eastAsia="Arial" w:hAnsi="Arial"/>
                <w:b/>
                <w:bCs/>
                <w:color w:val="548235"/>
                <w:sz w:val="18"/>
                <w:szCs w:val="18"/>
              </w:rPr>
              <w:t xml:space="preserve">5 issues</w:t>
            </w:r>
          </w:p>
        </w:tc>
      </w:tr>
    </w:tbl>
    <w:p>
      <w:pPr>
        <w:spacing w:after="120"/>
      </w:pPr>
      <w:r>
        <w:rPr>
          <w:rFonts w:ascii="Arial" w:cs="Arial" w:eastAsia="Arial" w:hAnsi="Arial"/>
          <w:b w:val="false"/>
          <w:bCs w:val="false"/>
          <w:color w:val="333333"/>
          <w:sz w:val="20"/>
          <w:szCs w:val="20"/>
        </w:rPr>
        <w:t xml:space="preserve"/>
      </w:r>
    </w:p>
    <w:p>
      <w:r>
        <w:br w:type="page"/>
      </w:r>
    </w:p>
    <w:p>
      <w:pPr>
        <w:pStyle w:val="Heading1"/>
        <w:spacing w:after="200" w:before="360"/>
      </w:pPr>
      <w:r>
        <w:rPr>
          <w:rFonts w:ascii="Arial" w:cs="Arial" w:eastAsia="Arial" w:hAnsi="Arial"/>
        </w:rPr>
        <w:t xml:space="preserve">2. Complete Issue Register</w:t>
      </w:r>
    </w:p>
    <w:p>
      <w:pPr>
        <w:spacing w:after="120"/>
      </w:pPr>
      <w:r>
        <w:rPr>
          <w:rFonts w:ascii="Arial" w:cs="Arial" w:eastAsia="Arial" w:hAnsi="Arial"/>
          <w:b w:val="false"/>
          <w:bCs w:val="false"/>
          <w:color w:val="333333"/>
          <w:sz w:val="20"/>
          <w:szCs w:val="20"/>
        </w:rPr>
        <w:t xml:space="preserve">All 33 identified issues sorted by severity, then by area. Each issue includes a description sufficient for a development agent (e.g., Replit) to understand the problem, locate the affected code, and implement a fix.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1200"/>
        <w:gridCol w:w="2400"/>
        <w:gridCol w:w="1000"/>
        <w:gridCol w:w="4260"/>
      </w:tblGrid>
      <w:tr>
        <w:tc>
          <w:tcPr>
            <w:tcW w:type="dxa" w:w="500"/>
            <w:tcBorders>
              <w:top w:val="single" w:color="1F4E79" w:sz="1"/>
              <w:left w:val="single" w:color="1F4E79" w:sz="1"/>
              <w:bottom w:val="single" w:color="1F4E79" w:sz="1"/>
              <w:right w:val="single" w:color="1F4E79" w:sz="1"/>
            </w:tcBorders>
            <w:shd w:fill="1F4E79" w:val="clear"/>
            <w:tcMar>
              <w:top w:type="dxa" w:w="60"/>
              <w:left w:type="dxa" w:w="100"/>
              <w:bottom w:type="dxa" w:w="60"/>
              <w:right w:type="dxa" w:w="100"/>
            </w:tcMar>
            <w:vAlign w:val="center"/>
          </w:tcPr>
          <w:p>
            <w:r>
              <w:rPr>
                <w:rFonts w:ascii="Arial" w:cs="Arial" w:eastAsia="Arial" w:hAnsi="Arial"/>
                <w:b/>
                <w:bCs/>
                <w:color w:val="FFFFFF"/>
                <w:sz w:val="18"/>
                <w:szCs w:val="18"/>
              </w:rPr>
              <w:t xml:space="preserve">#</w:t>
            </w:r>
          </w:p>
        </w:tc>
        <w:tc>
          <w:tcPr>
            <w:tcW w:type="dxa" w:w="1200"/>
            <w:tcBorders>
              <w:top w:val="single" w:color="1F4E79" w:sz="1"/>
              <w:left w:val="single" w:color="1F4E79" w:sz="1"/>
              <w:bottom w:val="single" w:color="1F4E79" w:sz="1"/>
              <w:right w:val="single" w:color="1F4E79" w:sz="1"/>
            </w:tcBorders>
            <w:shd w:fill="1F4E79" w:val="clear"/>
            <w:tcMar>
              <w:top w:type="dxa" w:w="60"/>
              <w:left w:type="dxa" w:w="100"/>
              <w:bottom w:type="dxa" w:w="60"/>
              <w:right w:type="dxa" w:w="100"/>
            </w:tcMar>
            <w:vAlign w:val="center"/>
          </w:tcPr>
          <w:p>
            <w:r>
              <w:rPr>
                <w:rFonts w:ascii="Arial" w:cs="Arial" w:eastAsia="Arial" w:hAnsi="Arial"/>
                <w:b/>
                <w:bCs/>
                <w:color w:val="FFFFFF"/>
                <w:sz w:val="18"/>
                <w:szCs w:val="18"/>
              </w:rPr>
              <w:t xml:space="preserve">Area</w:t>
            </w:r>
          </w:p>
        </w:tc>
        <w:tc>
          <w:tcPr>
            <w:tcW w:type="dxa" w:w="2400"/>
            <w:tcBorders>
              <w:top w:val="single" w:color="1F4E79" w:sz="1"/>
              <w:left w:val="single" w:color="1F4E79" w:sz="1"/>
              <w:bottom w:val="single" w:color="1F4E79" w:sz="1"/>
              <w:right w:val="single" w:color="1F4E79" w:sz="1"/>
            </w:tcBorders>
            <w:shd w:fill="1F4E79" w:val="clear"/>
            <w:tcMar>
              <w:top w:type="dxa" w:w="60"/>
              <w:left w:type="dxa" w:w="100"/>
              <w:bottom w:type="dxa" w:w="60"/>
              <w:right w:type="dxa" w:w="100"/>
            </w:tcMar>
            <w:vAlign w:val="center"/>
          </w:tcPr>
          <w:p>
            <w:r>
              <w:rPr>
                <w:rFonts w:ascii="Arial" w:cs="Arial" w:eastAsia="Arial" w:hAnsi="Arial"/>
                <w:b/>
                <w:bCs/>
                <w:color w:val="FFFFFF"/>
                <w:sz w:val="18"/>
                <w:szCs w:val="18"/>
              </w:rPr>
              <w:t xml:space="preserve">Issue</w:t>
            </w:r>
          </w:p>
        </w:tc>
        <w:tc>
          <w:tcPr>
            <w:tcW w:type="dxa" w:w="1000"/>
            <w:tcBorders>
              <w:top w:val="single" w:color="1F4E79" w:sz="1"/>
              <w:left w:val="single" w:color="1F4E79" w:sz="1"/>
              <w:bottom w:val="single" w:color="1F4E79" w:sz="1"/>
              <w:right w:val="single" w:color="1F4E79" w:sz="1"/>
            </w:tcBorders>
            <w:shd w:fill="1F4E79" w:val="clear"/>
            <w:tcMar>
              <w:top w:type="dxa" w:w="60"/>
              <w:left w:type="dxa" w:w="100"/>
              <w:bottom w:type="dxa" w:w="60"/>
              <w:right w:type="dxa" w:w="100"/>
            </w:tcMar>
            <w:vAlign w:val="center"/>
          </w:tcPr>
          <w:p>
            <w:r>
              <w:rPr>
                <w:rFonts w:ascii="Arial" w:cs="Arial" w:eastAsia="Arial" w:hAnsi="Arial"/>
                <w:b/>
                <w:bCs/>
                <w:color w:val="FFFFFF"/>
                <w:sz w:val="18"/>
                <w:szCs w:val="18"/>
              </w:rPr>
              <w:t xml:space="preserve">Severity</w:t>
            </w:r>
          </w:p>
        </w:tc>
        <w:tc>
          <w:tcPr>
            <w:tcW w:type="dxa" w:w="4260"/>
            <w:tcBorders>
              <w:top w:val="single" w:color="1F4E79" w:sz="1"/>
              <w:left w:val="single" w:color="1F4E79" w:sz="1"/>
              <w:bottom w:val="single" w:color="1F4E79" w:sz="1"/>
              <w:right w:val="single" w:color="1F4E79" w:sz="1"/>
            </w:tcBorders>
            <w:shd w:fill="1F4E79" w:val="clear"/>
            <w:tcMar>
              <w:top w:type="dxa" w:w="60"/>
              <w:left w:type="dxa" w:w="100"/>
              <w:bottom w:type="dxa" w:w="60"/>
              <w:right w:type="dxa" w:w="100"/>
            </w:tcMar>
            <w:vAlign w:val="center"/>
          </w:tcPr>
          <w:p>
            <w:r>
              <w:rPr>
                <w:rFonts w:ascii="Arial" w:cs="Arial" w:eastAsia="Arial" w:hAnsi="Arial"/>
                <w:b/>
                <w:bCs/>
                <w:color w:val="FFFFFF"/>
                <w:sz w:val="18"/>
                <w:szCs w:val="18"/>
              </w:rPr>
              <w:t xml:space="preserve">Description</w:t>
            </w:r>
          </w:p>
        </w:tc>
      </w:tr>
      <w:tr>
        <w:tc>
          <w:tcPr>
            <w:tcW w:type="dxa" w:w="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1</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000000"/>
                <w:sz w:val="18"/>
                <w:szCs w:val="18"/>
              </w:rPr>
              <w:t xml:space="preserve">Frontend</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Missing credentials: include on 40+ fetch calls</w:t>
            </w:r>
          </w:p>
        </w:tc>
        <w:tc>
          <w:tcPr>
            <w:tcW w:type="dxa" w:w="1000"/>
            <w:tcBorders>
              <w:top w:val="single" w:color="CCCCCC" w:sz="1"/>
              <w:left w:val="single" w:color="CCCCCC" w:sz="1"/>
              <w:bottom w:val="single" w:color="CCCCCC" w:sz="1"/>
              <w:right w:val="single" w:color="CCCCCC" w:sz="1"/>
            </w:tcBorders>
            <w:shd w:fill="FDE8E8" w:val="clear"/>
            <w:tcMar>
              <w:top w:type="dxa" w:w="60"/>
              <w:left w:type="dxa" w:w="100"/>
              <w:bottom w:type="dxa" w:w="60"/>
              <w:right w:type="dxa" w:w="100"/>
            </w:tcMar>
          </w:tcPr>
          <w:p>
            <w:r>
              <w:rPr>
                <w:rFonts w:ascii="Arial" w:cs="Arial" w:eastAsia="Arial" w:hAnsi="Arial"/>
                <w:b/>
                <w:bCs/>
                <w:color w:val="C00000"/>
                <w:sz w:val="18"/>
                <w:szCs w:val="18"/>
              </w:rPr>
              <w:t xml:space="preserve">CRITICAL</w:t>
            </w:r>
          </w:p>
        </w:tc>
        <w:tc>
          <w:tcPr>
            <w:tcW w:type="dxa" w:w="42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Nearly every page (Calendar, ReviewQueue, ContentPlan, AssetLibrary, CostDashboard, CreativeStudio) makes fetch() calls without credentials: include. Auth cookies are never sent, so all API calls fail with 401 for logged-in users. This breaks virtually every feature.</w:t>
            </w:r>
          </w:p>
        </w:tc>
      </w:tr>
      <w:tr>
        <w:tc>
          <w:tcPr>
            <w:tcW w:type="dxa" w:w="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2</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000000"/>
                <w:sz w:val="18"/>
                <w:szCs w:val="18"/>
              </w:rPr>
              <w:t xml:space="preserve">Database</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Conversations &amp; Messages tables not exported from schema</w:t>
            </w:r>
          </w:p>
        </w:tc>
        <w:tc>
          <w:tcPr>
            <w:tcW w:type="dxa" w:w="1000"/>
            <w:tcBorders>
              <w:top w:val="single" w:color="CCCCCC" w:sz="1"/>
              <w:left w:val="single" w:color="CCCCCC" w:sz="1"/>
              <w:bottom w:val="single" w:color="CCCCCC" w:sz="1"/>
              <w:right w:val="single" w:color="CCCCCC" w:sz="1"/>
            </w:tcBorders>
            <w:shd w:fill="FDE8E8" w:val="clear"/>
            <w:tcMar>
              <w:top w:type="dxa" w:w="60"/>
              <w:left w:type="dxa" w:w="100"/>
              <w:bottom w:type="dxa" w:w="60"/>
              <w:right w:type="dxa" w:w="100"/>
            </w:tcMar>
          </w:tcPr>
          <w:p>
            <w:r>
              <w:rPr>
                <w:rFonts w:ascii="Arial" w:cs="Arial" w:eastAsia="Arial" w:hAnsi="Arial"/>
                <w:b/>
                <w:bCs/>
                <w:color w:val="C00000"/>
                <w:sz w:val="18"/>
                <w:szCs w:val="18"/>
              </w:rPr>
              <w:t xml:space="preserve">CRITICAL</w:t>
            </w:r>
          </w:p>
        </w:tc>
        <w:tc>
          <w:tcPr>
            <w:tcW w:type="dxa" w:w="42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conversations.ts and messages.ts exist in lib/db/src/schema/ but are NOT exported from schema/index.ts. Drizzle ORM cannot discover them, so these tables are never created. Any feature using conversations/messages will crash.</w:t>
            </w:r>
          </w:p>
        </w:tc>
      </w:tr>
      <w:tr>
        <w:tc>
          <w:tcPr>
            <w:tcW w:type="dxa" w:w="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3</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000000"/>
                <w:sz w:val="18"/>
                <w:szCs w:val="18"/>
              </w:rPr>
              <w:t xml:space="preserve">Database</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No SQL migration for conversations/messages tables</w:t>
            </w:r>
          </w:p>
        </w:tc>
        <w:tc>
          <w:tcPr>
            <w:tcW w:type="dxa" w:w="1000"/>
            <w:tcBorders>
              <w:top w:val="single" w:color="CCCCCC" w:sz="1"/>
              <w:left w:val="single" w:color="CCCCCC" w:sz="1"/>
              <w:bottom w:val="single" w:color="CCCCCC" w:sz="1"/>
              <w:right w:val="single" w:color="CCCCCC" w:sz="1"/>
            </w:tcBorders>
            <w:shd w:fill="FDE8E8" w:val="clear"/>
            <w:tcMar>
              <w:top w:type="dxa" w:w="60"/>
              <w:left w:type="dxa" w:w="100"/>
              <w:bottom w:type="dxa" w:w="60"/>
              <w:right w:type="dxa" w:w="100"/>
            </w:tcMar>
          </w:tcPr>
          <w:p>
            <w:r>
              <w:rPr>
                <w:rFonts w:ascii="Arial" w:cs="Arial" w:eastAsia="Arial" w:hAnsi="Arial"/>
                <w:b/>
                <w:bCs/>
                <w:color w:val="C00000"/>
                <w:sz w:val="18"/>
                <w:szCs w:val="18"/>
              </w:rPr>
              <w:t xml:space="preserve">CRITICAL</w:t>
            </w:r>
          </w:p>
        </w:tc>
        <w:tc>
          <w:tcPr>
            <w:tcW w:type="dxa" w:w="42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No migration files exist in lib/db/drizzle/ to create conversations and messages tables. Even if schema exports are fixed, drizzle-kit push will not create these tables without proper migration files.</w:t>
            </w:r>
          </w:p>
        </w:tc>
      </w:tr>
      <w:tr>
        <w:tc>
          <w:tcPr>
            <w:tcW w:type="dxa" w:w="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4</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000000"/>
                <w:sz w:val="18"/>
                <w:szCs w:val="18"/>
              </w:rPr>
              <w:t xml:space="preserve">Libraries</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Date vs String type mismatch in Zod schemas</w:t>
            </w:r>
          </w:p>
        </w:tc>
        <w:tc>
          <w:tcPr>
            <w:tcW w:type="dxa" w:w="1000"/>
            <w:tcBorders>
              <w:top w:val="single" w:color="CCCCCC" w:sz="1"/>
              <w:left w:val="single" w:color="CCCCCC" w:sz="1"/>
              <w:bottom w:val="single" w:color="CCCCCC" w:sz="1"/>
              <w:right w:val="single" w:color="CCCCCC" w:sz="1"/>
            </w:tcBorders>
            <w:shd w:fill="FDE8E8" w:val="clear"/>
            <w:tcMar>
              <w:top w:type="dxa" w:w="60"/>
              <w:left w:type="dxa" w:w="100"/>
              <w:bottom w:type="dxa" w:w="60"/>
              <w:right w:type="dxa" w:w="100"/>
            </w:tcMar>
          </w:tcPr>
          <w:p>
            <w:r>
              <w:rPr>
                <w:rFonts w:ascii="Arial" w:cs="Arial" w:eastAsia="Arial" w:hAnsi="Arial"/>
                <w:b/>
                <w:bCs/>
                <w:color w:val="C00000"/>
                <w:sz w:val="18"/>
                <w:szCs w:val="18"/>
              </w:rPr>
              <w:t xml:space="preserve">CRITICAL</w:t>
            </w:r>
          </w:p>
        </w:tc>
        <w:tc>
          <w:tcPr>
            <w:tcW w:type="dxa" w:w="42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api-zod defines all date fields as zod.date() (expects JS Date objects) but api-client-react TypeScript interfaces declare them as string. JSON responses contain ISO strings. Runtime validation will fail when Zod tries to parse strings as Dates. Affects 30+ schema fields across all entities.</w:t>
            </w:r>
          </w:p>
        </w:tc>
      </w:tr>
      <w:tr>
        <w:tc>
          <w:tcPr>
            <w:tcW w:type="dxa" w:w="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5</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000000"/>
                <w:sz w:val="18"/>
                <w:szCs w:val="18"/>
              </w:rPr>
              <w:t xml:space="preserve">Libraries</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Cost Logs date parameter serialization broken</w:t>
            </w:r>
          </w:p>
        </w:tc>
        <w:tc>
          <w:tcPr>
            <w:tcW w:type="dxa" w:w="1000"/>
            <w:tcBorders>
              <w:top w:val="single" w:color="CCCCCC" w:sz="1"/>
              <w:left w:val="single" w:color="CCCCCC" w:sz="1"/>
              <w:bottom w:val="single" w:color="CCCCCC" w:sz="1"/>
              <w:right w:val="single" w:color="CCCCCC" w:sz="1"/>
            </w:tcBorders>
            <w:shd w:fill="FDE8E8" w:val="clear"/>
            <w:tcMar>
              <w:top w:type="dxa" w:w="60"/>
              <w:left w:type="dxa" w:w="100"/>
              <w:bottom w:type="dxa" w:w="60"/>
              <w:right w:type="dxa" w:w="100"/>
            </w:tcMar>
          </w:tcPr>
          <w:p>
            <w:r>
              <w:rPr>
                <w:rFonts w:ascii="Arial" w:cs="Arial" w:eastAsia="Arial" w:hAnsi="Arial"/>
                <w:b/>
                <w:bCs/>
                <w:color w:val="C00000"/>
                <w:sz w:val="18"/>
                <w:szCs w:val="18"/>
              </w:rPr>
              <w:t xml:space="preserve">CRITICAL</w:t>
            </w:r>
          </w:p>
        </w:tc>
        <w:tc>
          <w:tcPr>
            <w:tcW w:type="dxa" w:w="42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GetCostLogsQueryParams defines startDate/endDate as zod.date() but the URL builder calls .toString() which produces human-readable dates instead of ISO 8601. Cost dashboard date filtering is completely non-functional.</w:t>
            </w:r>
          </w:p>
        </w:tc>
      </w:tr>
      <w:tr>
        <w:tc>
          <w:tcPr>
            <w:tcW w:type="dxa" w:w="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6</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000000"/>
                <w:sz w:val="18"/>
                <w:szCs w:val="18"/>
              </w:rPr>
              <w:t xml:space="preserve">Libraries</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Anthropic AI integration has no implementation</w:t>
            </w:r>
          </w:p>
        </w:tc>
        <w:tc>
          <w:tcPr>
            <w:tcW w:type="dxa" w:w="1000"/>
            <w:tcBorders>
              <w:top w:val="single" w:color="CCCCCC" w:sz="1"/>
              <w:left w:val="single" w:color="CCCCCC" w:sz="1"/>
              <w:bottom w:val="single" w:color="CCCCCC" w:sz="1"/>
              <w:right w:val="single" w:color="CCCCCC" w:sz="1"/>
            </w:tcBorders>
            <w:shd w:fill="FDE8E8" w:val="clear"/>
            <w:tcMar>
              <w:top w:type="dxa" w:w="60"/>
              <w:left w:type="dxa" w:w="100"/>
              <w:bottom w:type="dxa" w:w="60"/>
              <w:right w:type="dxa" w:w="100"/>
            </w:tcMar>
          </w:tcPr>
          <w:p>
            <w:r>
              <w:rPr>
                <w:rFonts w:ascii="Arial" w:cs="Arial" w:eastAsia="Arial" w:hAnsi="Arial"/>
                <w:b/>
                <w:bCs/>
                <w:color w:val="C00000"/>
                <w:sz w:val="18"/>
                <w:szCs w:val="18"/>
              </w:rPr>
              <w:t xml:space="preserve">CRITICAL</w:t>
            </w:r>
          </w:p>
        </w:tc>
        <w:tc>
          <w:tcPr>
            <w:tcW w:type="dxa" w:w="42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anthropic_ai_integrations/src/server/batch/index.ts only re-exports generic utilities. No Anthropic SDK client initialization, no message format handling, no API-specific error handling. AI generation features relying on Anthropic are non-functional.</w:t>
            </w:r>
          </w:p>
        </w:tc>
      </w:tr>
      <w:tr>
        <w:tc>
          <w:tcPr>
            <w:tcW w:type="dxa" w:w="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7</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000000"/>
                <w:sz w:val="18"/>
                <w:szCs w:val="18"/>
              </w:rPr>
              <w:t xml:space="preserve">API Server</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Race condition in budget threshold checking</w:t>
            </w:r>
          </w:p>
        </w:tc>
        <w:tc>
          <w:tcPr>
            <w:tcW w:type="dxa" w:w="1000"/>
            <w:tcBorders>
              <w:top w:val="single" w:color="CCCCCC" w:sz="1"/>
              <w:left w:val="single" w:color="CCCCCC" w:sz="1"/>
              <w:bottom w:val="single" w:color="CCCCCC" w:sz="1"/>
              <w:right w:val="single" w:color="CCCCCC" w:sz="1"/>
            </w:tcBorders>
            <w:shd w:fill="FDE8E8" w:val="clear"/>
            <w:tcMar>
              <w:top w:type="dxa" w:w="60"/>
              <w:left w:type="dxa" w:w="100"/>
              <w:bottom w:type="dxa" w:w="60"/>
              <w:right w:type="dxa" w:w="100"/>
            </w:tcMar>
          </w:tcPr>
          <w:p>
            <w:r>
              <w:rPr>
                <w:rFonts w:ascii="Arial" w:cs="Arial" w:eastAsia="Arial" w:hAnsi="Arial"/>
                <w:b/>
                <w:bCs/>
                <w:color w:val="C00000"/>
                <w:sz w:val="18"/>
                <w:szCs w:val="18"/>
              </w:rPr>
              <w:t xml:space="preserve">CRITICAL</w:t>
            </w:r>
          </w:p>
        </w:tc>
        <w:tc>
          <w:tcPr>
            <w:tcW w:type="dxa" w:w="42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generate.ts checks daily budget before logging cost, but multiple concurrent requests can all pass the check before any costs are recorded. Advisory locks only protect individual creatives, not the global budget.</w:t>
            </w:r>
          </w:p>
        </w:tc>
      </w:tr>
      <w:tr>
        <w:tc>
          <w:tcPr>
            <w:tcW w:type="dxa" w:w="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8</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000000"/>
                <w:sz w:val="18"/>
                <w:szCs w:val="18"/>
              </w:rPr>
              <w:t xml:space="preserve">API Server</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Server startup crashes if DB/tokens not ready</w:t>
            </w:r>
          </w:p>
        </w:tc>
        <w:tc>
          <w:tcPr>
            <w:tcW w:type="dxa" w:w="1000"/>
            <w:tcBorders>
              <w:top w:val="single" w:color="CCCCCC" w:sz="1"/>
              <w:left w:val="single" w:color="CCCCCC" w:sz="1"/>
              <w:bottom w:val="single" w:color="CCCCCC" w:sz="1"/>
              <w:right w:val="single" w:color="CCCCCC" w:sz="1"/>
            </w:tcBorders>
            <w:shd w:fill="FDE8E8" w:val="clear"/>
            <w:tcMar>
              <w:top w:type="dxa" w:w="60"/>
              <w:left w:type="dxa" w:w="100"/>
              <w:bottom w:type="dxa" w:w="60"/>
              <w:right w:type="dxa" w:w="100"/>
            </w:tcMar>
          </w:tcPr>
          <w:p>
            <w:r>
              <w:rPr>
                <w:rFonts w:ascii="Arial" w:cs="Arial" w:eastAsia="Arial" w:hAnsi="Arial"/>
                <w:b/>
                <w:bCs/>
                <w:color w:val="C00000"/>
                <w:sz w:val="18"/>
                <w:szCs w:val="18"/>
              </w:rPr>
              <w:t xml:space="preserve">CRITICAL</w:t>
            </w:r>
          </w:p>
        </w:tc>
        <w:tc>
          <w:tcPr>
            <w:tcW w:type="dxa" w:w="42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index.ts runs token refresh and publish schedulers immediately on startup without try-catch. If the database connection is not established or tokens are invalid, the entire server process crashes silently with no recovery mechanism.</w:t>
            </w:r>
          </w:p>
        </w:tc>
      </w:tr>
      <w:tr>
        <w:tc>
          <w:tcPr>
            <w:tcW w:type="dxa" w:w="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9</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000000"/>
                <w:sz w:val="18"/>
                <w:szCs w:val="18"/>
              </w:rPr>
              <w:t xml:space="preserve">Security</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Path traversal vulnerability in download handler</w:t>
            </w:r>
          </w:p>
        </w:tc>
        <w:tc>
          <w:tcPr>
            <w:tcW w:type="dxa" w:w="1000"/>
            <w:tcBorders>
              <w:top w:val="single" w:color="CCCCCC" w:sz="1"/>
              <w:left w:val="single" w:color="CCCCCC" w:sz="1"/>
              <w:bottom w:val="single" w:color="CCCCCC" w:sz="1"/>
              <w:right w:val="single" w:color="CCCCCC" w:sz="1"/>
            </w:tcBorders>
            <w:shd w:fill="FFF3E0" w:val="clear"/>
            <w:tcMar>
              <w:top w:type="dxa" w:w="60"/>
              <w:left w:type="dxa" w:w="100"/>
              <w:bottom w:type="dxa" w:w="60"/>
              <w:right w:type="dxa" w:w="100"/>
            </w:tcMar>
          </w:tcPr>
          <w:p>
            <w:r>
              <w:rPr>
                <w:rFonts w:ascii="Arial" w:cs="Arial" w:eastAsia="Arial" w:hAnsi="Arial"/>
                <w:b/>
                <w:bCs/>
                <w:color w:val="E06000"/>
                <w:sz w:val="18"/>
                <w:szCs w:val="18"/>
              </w:rPr>
              <w:t xml:space="preserve">HIGH</w:t>
            </w:r>
          </w:p>
        </w:tc>
        <w:tc>
          <w:tcPr>
            <w:tcW w:type="dxa" w:w="42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download.ts uses path.join() and string replace() for file paths but never validates that the resolved path stays within UPLOADS_DIR. Specially crafted URL-encoded paths could potentially access files outside the intended directory.</w:t>
            </w:r>
          </w:p>
        </w:tc>
      </w:tr>
      <w:tr>
        <w:tc>
          <w:tcPr>
            <w:tcW w:type="dxa" w:w="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10</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000000"/>
                <w:sz w:val="18"/>
                <w:szCs w:val="18"/>
              </w:rPr>
              <w:t xml:space="preserve">Security</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Session secret strength not validated</w:t>
            </w:r>
          </w:p>
        </w:tc>
        <w:tc>
          <w:tcPr>
            <w:tcW w:type="dxa" w:w="1000"/>
            <w:tcBorders>
              <w:top w:val="single" w:color="CCCCCC" w:sz="1"/>
              <w:left w:val="single" w:color="CCCCCC" w:sz="1"/>
              <w:bottom w:val="single" w:color="CCCCCC" w:sz="1"/>
              <w:right w:val="single" w:color="CCCCCC" w:sz="1"/>
            </w:tcBorders>
            <w:shd w:fill="FFF3E0" w:val="clear"/>
            <w:tcMar>
              <w:top w:type="dxa" w:w="60"/>
              <w:left w:type="dxa" w:w="100"/>
              <w:bottom w:type="dxa" w:w="60"/>
              <w:right w:type="dxa" w:w="100"/>
            </w:tcMar>
          </w:tcPr>
          <w:p>
            <w:r>
              <w:rPr>
                <w:rFonts w:ascii="Arial" w:cs="Arial" w:eastAsia="Arial" w:hAnsi="Arial"/>
                <w:b/>
                <w:bCs/>
                <w:color w:val="E06000"/>
                <w:sz w:val="18"/>
                <w:szCs w:val="18"/>
              </w:rPr>
              <w:t xml:space="preserve">HIGH</w:t>
            </w:r>
          </w:p>
        </w:tc>
        <w:tc>
          <w:tcPr>
            <w:tcW w:type="dxa" w:w="42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session.ts checks for SESSION_SECRET in production but does not verify minimum length or entropy. A weak secret allows session cookie forgery and authentication bypass.</w:t>
            </w:r>
          </w:p>
        </w:tc>
      </w:tr>
      <w:tr>
        <w:tc>
          <w:tcPr>
            <w:tcW w:type="dxa" w:w="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11</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000000"/>
                <w:sz w:val="18"/>
                <w:szCs w:val="18"/>
              </w:rPr>
              <w:t xml:space="preserve">Security</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No timeout on SSE streaming connections</w:t>
            </w:r>
          </w:p>
        </w:tc>
        <w:tc>
          <w:tcPr>
            <w:tcW w:type="dxa" w:w="1000"/>
            <w:tcBorders>
              <w:top w:val="single" w:color="CCCCCC" w:sz="1"/>
              <w:left w:val="single" w:color="CCCCCC" w:sz="1"/>
              <w:bottom w:val="single" w:color="CCCCCC" w:sz="1"/>
              <w:right w:val="single" w:color="CCCCCC" w:sz="1"/>
            </w:tcBorders>
            <w:shd w:fill="FFF3E0" w:val="clear"/>
            <w:tcMar>
              <w:top w:type="dxa" w:w="60"/>
              <w:left w:type="dxa" w:w="100"/>
              <w:bottom w:type="dxa" w:w="60"/>
              <w:right w:type="dxa" w:w="100"/>
            </w:tcMar>
          </w:tcPr>
          <w:p>
            <w:r>
              <w:rPr>
                <w:rFonts w:ascii="Arial" w:cs="Arial" w:eastAsia="Arial" w:hAnsi="Arial"/>
                <w:b/>
                <w:bCs/>
                <w:color w:val="E06000"/>
                <w:sz w:val="18"/>
                <w:szCs w:val="18"/>
              </w:rPr>
              <w:t xml:space="preserve">HIGH</w:t>
            </w:r>
          </w:p>
        </w:tc>
        <w:tc>
          <w:tcPr>
            <w:tcW w:type="dxa" w:w="42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generate.ts SSE streams for AI generation have no timeout. Long-running or stalled connections stay open indefinitely, enabling resource exhaustion attacks. No maximum connection limit either.</w:t>
            </w:r>
          </w:p>
        </w:tc>
      </w:tr>
      <w:tr>
        <w:tc>
          <w:tcPr>
            <w:tcW w:type="dxa" w:w="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12</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000000"/>
                <w:sz w:val="18"/>
                <w:szCs w:val="18"/>
              </w:rPr>
              <w:t xml:space="preserve">Frontend</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useIsMobile hook has undefined initial state</w:t>
            </w:r>
          </w:p>
        </w:tc>
        <w:tc>
          <w:tcPr>
            <w:tcW w:type="dxa" w:w="1000"/>
            <w:tcBorders>
              <w:top w:val="single" w:color="CCCCCC" w:sz="1"/>
              <w:left w:val="single" w:color="CCCCCC" w:sz="1"/>
              <w:bottom w:val="single" w:color="CCCCCC" w:sz="1"/>
              <w:right w:val="single" w:color="CCCCCC" w:sz="1"/>
            </w:tcBorders>
            <w:shd w:fill="FFF3E0" w:val="clear"/>
            <w:tcMar>
              <w:top w:type="dxa" w:w="60"/>
              <w:left w:type="dxa" w:w="100"/>
              <w:bottom w:type="dxa" w:w="60"/>
              <w:right w:type="dxa" w:w="100"/>
            </w:tcMar>
          </w:tcPr>
          <w:p>
            <w:r>
              <w:rPr>
                <w:rFonts w:ascii="Arial" w:cs="Arial" w:eastAsia="Arial" w:hAnsi="Arial"/>
                <w:b/>
                <w:bCs/>
                <w:color w:val="E06000"/>
                <w:sz w:val="18"/>
                <w:szCs w:val="18"/>
              </w:rPr>
              <w:t xml:space="preserve">HIGH</w:t>
            </w:r>
          </w:p>
        </w:tc>
        <w:tc>
          <w:tcPr>
            <w:tcW w:type="dxa" w:w="42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use-mobile.tsx initializes isMobile as undefined, returns !!isMobile (false) before useEffect runs. Components see false during SSR/first render, then true on mobile devices. Causes layout flash and potential hydration mismatch.</w:t>
            </w:r>
          </w:p>
        </w:tc>
      </w:tr>
      <w:tr>
        <w:tc>
          <w:tcPr>
            <w:tcW w:type="dxa" w:w="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13</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000000"/>
                <w:sz w:val="18"/>
                <w:szCs w:val="18"/>
              </w:rPr>
              <w:t xml:space="preserve">Frontend</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Silent error swallowing across multiple pages</w:t>
            </w:r>
          </w:p>
        </w:tc>
        <w:tc>
          <w:tcPr>
            <w:tcW w:type="dxa" w:w="1000"/>
            <w:tcBorders>
              <w:top w:val="single" w:color="CCCCCC" w:sz="1"/>
              <w:left w:val="single" w:color="CCCCCC" w:sz="1"/>
              <w:bottom w:val="single" w:color="CCCCCC" w:sz="1"/>
              <w:right w:val="single" w:color="CCCCCC" w:sz="1"/>
            </w:tcBorders>
            <w:shd w:fill="FFF3E0" w:val="clear"/>
            <w:tcMar>
              <w:top w:type="dxa" w:w="60"/>
              <w:left w:type="dxa" w:w="100"/>
              <w:bottom w:type="dxa" w:w="60"/>
              <w:right w:type="dxa" w:w="100"/>
            </w:tcMar>
          </w:tcPr>
          <w:p>
            <w:r>
              <w:rPr>
                <w:rFonts w:ascii="Arial" w:cs="Arial" w:eastAsia="Arial" w:hAnsi="Arial"/>
                <w:b/>
                <w:bCs/>
                <w:color w:val="E06000"/>
                <w:sz w:val="18"/>
                <w:szCs w:val="18"/>
              </w:rPr>
              <w:t xml:space="preserve">HIGH</w:t>
            </w:r>
          </w:p>
        </w:tc>
        <w:tc>
          <w:tcPr>
            <w:tcW w:type="dxa" w:w="42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Multiple pages use .catch(() =&gt; {}) or .catch(() =&gt; setLoading(false)) which silently discard errors. Users see blank screens or loading spinners that never resolve. No error feedback in Calendar, CostDashboard, CreativeStudio.</w:t>
            </w:r>
          </w:p>
        </w:tc>
      </w:tr>
      <w:tr>
        <w:tc>
          <w:tcPr>
            <w:tcW w:type="dxa" w:w="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14</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000000"/>
                <w:sz w:val="18"/>
                <w:szCs w:val="18"/>
              </w:rPr>
              <w:t xml:space="preserve">Frontend</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Race condition in useSetupWizard hook</w:t>
            </w:r>
          </w:p>
        </w:tc>
        <w:tc>
          <w:tcPr>
            <w:tcW w:type="dxa" w:w="1000"/>
            <w:tcBorders>
              <w:top w:val="single" w:color="CCCCCC" w:sz="1"/>
              <w:left w:val="single" w:color="CCCCCC" w:sz="1"/>
              <w:bottom w:val="single" w:color="CCCCCC" w:sz="1"/>
              <w:right w:val="single" w:color="CCCCCC" w:sz="1"/>
            </w:tcBorders>
            <w:shd w:fill="FFF3E0" w:val="clear"/>
            <w:tcMar>
              <w:top w:type="dxa" w:w="60"/>
              <w:left w:type="dxa" w:w="100"/>
              <w:bottom w:type="dxa" w:w="60"/>
              <w:right w:type="dxa" w:w="100"/>
            </w:tcMar>
          </w:tcPr>
          <w:p>
            <w:r>
              <w:rPr>
                <w:rFonts w:ascii="Arial" w:cs="Arial" w:eastAsia="Arial" w:hAnsi="Arial"/>
                <w:b/>
                <w:bCs/>
                <w:color w:val="E06000"/>
                <w:sz w:val="18"/>
                <w:szCs w:val="18"/>
              </w:rPr>
              <w:t xml:space="preserve">HIGH</w:t>
            </w:r>
          </w:p>
        </w:tc>
        <w:tc>
          <w:tcPr>
            <w:tcW w:type="dxa" w:w="42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useSetupWizard.ts uses ref flags (hasSelectedBrand, hasNavigated) and bypasses eslint exhaustive-deps. brands array changes are not reflected in step calculations. Users can get stuck on wrong wizard steps.</w:t>
            </w:r>
          </w:p>
        </w:tc>
      </w:tr>
      <w:tr>
        <w:tc>
          <w:tcPr>
            <w:tcW w:type="dxa" w:w="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15</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000000"/>
                <w:sz w:val="18"/>
                <w:szCs w:val="18"/>
              </w:rPr>
              <w:t xml:space="preserve">Libraries</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Batch SSE processor pushes undefined as typed results</w:t>
            </w:r>
          </w:p>
        </w:tc>
        <w:tc>
          <w:tcPr>
            <w:tcW w:type="dxa" w:w="1000"/>
            <w:tcBorders>
              <w:top w:val="single" w:color="CCCCCC" w:sz="1"/>
              <w:left w:val="single" w:color="CCCCCC" w:sz="1"/>
              <w:bottom w:val="single" w:color="CCCCCC" w:sz="1"/>
              <w:right w:val="single" w:color="CCCCCC" w:sz="1"/>
            </w:tcBorders>
            <w:shd w:fill="FFF3E0" w:val="clear"/>
            <w:tcMar>
              <w:top w:type="dxa" w:w="60"/>
              <w:left w:type="dxa" w:w="100"/>
              <w:bottom w:type="dxa" w:w="60"/>
              <w:right w:type="dxa" w:w="100"/>
            </w:tcMar>
          </w:tcPr>
          <w:p>
            <w:r>
              <w:rPr>
                <w:rFonts w:ascii="Arial" w:cs="Arial" w:eastAsia="Arial" w:hAnsi="Arial"/>
                <w:b/>
                <w:bCs/>
                <w:color w:val="E06000"/>
                <w:sz w:val="18"/>
                <w:szCs w:val="18"/>
              </w:rPr>
              <w:t xml:space="preserve">HIGH</w:t>
            </w:r>
          </w:p>
        </w:tc>
        <w:tc>
          <w:tcPr>
            <w:tcW w:type="dxa" w:w="42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batch/utils.ts batchProcessWithSSE pushes undefined as R when items fail, but return type promises R[]. Consumers get runtime errors accessing properties on undefined array elements. Affects all batch AI operations.</w:t>
            </w:r>
          </w:p>
        </w:tc>
      </w:tr>
      <w:tr>
        <w:tc>
          <w:tcPr>
            <w:tcW w:type="dxa" w:w="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16</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000000"/>
                <w:sz w:val="18"/>
                <w:szCs w:val="18"/>
              </w:rPr>
              <w:t xml:space="preserve">Libraries</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Rate limit detection too broad, retries non-retryable errors</w:t>
            </w:r>
          </w:p>
        </w:tc>
        <w:tc>
          <w:tcPr>
            <w:tcW w:type="dxa" w:w="1000"/>
            <w:tcBorders>
              <w:top w:val="single" w:color="CCCCCC" w:sz="1"/>
              <w:left w:val="single" w:color="CCCCCC" w:sz="1"/>
              <w:bottom w:val="single" w:color="CCCCCC" w:sz="1"/>
              <w:right w:val="single" w:color="CCCCCC" w:sz="1"/>
            </w:tcBorders>
            <w:shd w:fill="FFF3E0" w:val="clear"/>
            <w:tcMar>
              <w:top w:type="dxa" w:w="60"/>
              <w:left w:type="dxa" w:w="100"/>
              <w:bottom w:type="dxa" w:w="60"/>
              <w:right w:type="dxa" w:w="100"/>
            </w:tcMar>
          </w:tcPr>
          <w:p>
            <w:r>
              <w:rPr>
                <w:rFonts w:ascii="Arial" w:cs="Arial" w:eastAsia="Arial" w:hAnsi="Arial"/>
                <w:b/>
                <w:bCs/>
                <w:color w:val="E06000"/>
                <w:sz w:val="18"/>
                <w:szCs w:val="18"/>
              </w:rPr>
              <w:t xml:space="preserve">HIGH</w:t>
            </w:r>
          </w:p>
        </w:tc>
        <w:tc>
          <w:tcPr>
            <w:tcW w:type="dxa" w:w="42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isRateLimitError() matches any error containing rate limit as substring. Validation errors mentioning rate limits trigger 7 retries with exponential backoff. Wastes API quota and adds 30+ seconds latency for non-retryable failures.</w:t>
            </w:r>
          </w:p>
        </w:tc>
      </w:tr>
      <w:tr>
        <w:tc>
          <w:tcPr>
            <w:tcW w:type="dxa" w:w="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17</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000000"/>
                <w:sz w:val="18"/>
                <w:szCs w:val="18"/>
              </w:rPr>
              <w:t xml:space="preserve">Libraries</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No Anthropic SDK client configuration file</w:t>
            </w:r>
          </w:p>
        </w:tc>
        <w:tc>
          <w:tcPr>
            <w:tcW w:type="dxa" w:w="1000"/>
            <w:tcBorders>
              <w:top w:val="single" w:color="CCCCCC" w:sz="1"/>
              <w:left w:val="single" w:color="CCCCCC" w:sz="1"/>
              <w:bottom w:val="single" w:color="CCCCCC" w:sz="1"/>
              <w:right w:val="single" w:color="CCCCCC" w:sz="1"/>
            </w:tcBorders>
            <w:shd w:fill="FFF3E0" w:val="clear"/>
            <w:tcMar>
              <w:top w:type="dxa" w:w="60"/>
              <w:left w:type="dxa" w:w="100"/>
              <w:bottom w:type="dxa" w:w="60"/>
              <w:right w:type="dxa" w:w="100"/>
            </w:tcMar>
          </w:tcPr>
          <w:p>
            <w:r>
              <w:rPr>
                <w:rFonts w:ascii="Arial" w:cs="Arial" w:eastAsia="Arial" w:hAnsi="Arial"/>
                <w:b/>
                <w:bCs/>
                <w:color w:val="E06000"/>
                <w:sz w:val="18"/>
                <w:szCs w:val="18"/>
              </w:rPr>
              <w:t xml:space="preserve">HIGH</w:t>
            </w:r>
          </w:p>
        </w:tc>
        <w:tc>
          <w:tcPr>
            <w:tcW w:type="dxa" w:w="42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Unlike Gemini integration which has a proper client.ts with initialization, Anthropic integration has no centralized client. No env var validation, no reusable instance, no initialization error handling.</w:t>
            </w:r>
          </w:p>
        </w:tc>
      </w:tr>
      <w:tr>
        <w:tc>
          <w:tcPr>
            <w:tcW w:type="dxa" w:w="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18</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000000"/>
                <w:sz w:val="18"/>
                <w:szCs w:val="18"/>
              </w:rPr>
              <w:t xml:space="preserve">Database</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Schema file named campaigns.ts but table is creatives</w:t>
            </w:r>
          </w:p>
        </w:tc>
        <w:tc>
          <w:tcPr>
            <w:tcW w:type="dxa" w:w="1000"/>
            <w:tcBorders>
              <w:top w:val="single" w:color="CCCCCC" w:sz="1"/>
              <w:left w:val="single" w:color="CCCCCC" w:sz="1"/>
              <w:bottom w:val="single" w:color="CCCCCC" w:sz="1"/>
              <w:right w:val="single" w:color="CCCCCC" w:sz="1"/>
            </w:tcBorders>
            <w:shd w:fill="FFF3E0" w:val="clear"/>
            <w:tcMar>
              <w:top w:type="dxa" w:w="60"/>
              <w:left w:type="dxa" w:w="100"/>
              <w:bottom w:type="dxa" w:w="60"/>
              <w:right w:type="dxa" w:w="100"/>
            </w:tcMar>
          </w:tcPr>
          <w:p>
            <w:r>
              <w:rPr>
                <w:rFonts w:ascii="Arial" w:cs="Arial" w:eastAsia="Arial" w:hAnsi="Arial"/>
                <w:b/>
                <w:bCs/>
                <w:color w:val="E06000"/>
                <w:sz w:val="18"/>
                <w:szCs w:val="18"/>
              </w:rPr>
              <w:t xml:space="preserve">HIGH</w:t>
            </w:r>
          </w:p>
        </w:tc>
        <w:tc>
          <w:tcPr>
            <w:tcW w:type="dxa" w:w="42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Migration 0004 renamed campaigns to creatives, but the schema file is still campaigns.ts. Developers will search for creatives.ts and not find it. Creates ongoing confusion and maintenance burden.</w:t>
            </w:r>
          </w:p>
        </w:tc>
      </w:tr>
      <w:tr>
        <w:tc>
          <w:tcPr>
            <w:tcW w:type="dxa" w:w="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19</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000000"/>
                <w:sz w:val="18"/>
                <w:szCs w:val="18"/>
              </w:rPr>
              <w:t xml:space="preserve">Database</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drizzle-kit v0.31.9 incompatible with drizzle-orm v0.45.1</w:t>
            </w:r>
          </w:p>
        </w:tc>
        <w:tc>
          <w:tcPr>
            <w:tcW w:type="dxa" w:w="1000"/>
            <w:tcBorders>
              <w:top w:val="single" w:color="CCCCCC" w:sz="1"/>
              <w:left w:val="single" w:color="CCCCCC" w:sz="1"/>
              <w:bottom w:val="single" w:color="CCCCCC" w:sz="1"/>
              <w:right w:val="single" w:color="CCCCCC" w:sz="1"/>
            </w:tcBorders>
            <w:shd w:fill="FFF3E0" w:val="clear"/>
            <w:tcMar>
              <w:top w:type="dxa" w:w="60"/>
              <w:left w:type="dxa" w:w="100"/>
              <w:bottom w:type="dxa" w:w="60"/>
              <w:right w:type="dxa" w:w="100"/>
            </w:tcMar>
          </w:tcPr>
          <w:p>
            <w:r>
              <w:rPr>
                <w:rFonts w:ascii="Arial" w:cs="Arial" w:eastAsia="Arial" w:hAnsi="Arial"/>
                <w:b/>
                <w:bCs/>
                <w:color w:val="E06000"/>
                <w:sz w:val="18"/>
                <w:szCs w:val="18"/>
              </w:rPr>
              <w:t xml:space="preserve">HIGH</w:t>
            </w:r>
          </w:p>
        </w:tc>
        <w:tc>
          <w:tcPr>
            <w:tcW w:type="dxa" w:w="42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db/package.json pins drizzle-kit ^0.31.9 but workspace uses drizzle-orm ^0.45.1. Major version mismatch can cause migration generation failures, schema introspection errors, and corrupted migration files.</w:t>
            </w:r>
          </w:p>
        </w:tc>
      </w:tr>
      <w:tr>
        <w:tc>
          <w:tcPr>
            <w:tcW w:type="dxa" w:w="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20</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000000"/>
                <w:sz w:val="18"/>
                <w:szCs w:val="18"/>
              </w:rPr>
              <w:t xml:space="preserve">API Server</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No input type validation for recommendation field values</w:t>
            </w:r>
          </w:p>
        </w:tc>
        <w:tc>
          <w:tcPr>
            <w:tcW w:type="dxa" w:w="1000"/>
            <w:tcBorders>
              <w:top w:val="single" w:color="CCCCCC" w:sz="1"/>
              <w:left w:val="single" w:color="CCCCCC" w:sz="1"/>
              <w:bottom w:val="single" w:color="CCCCCC" w:sz="1"/>
              <w:right w:val="single" w:color="CCCCCC" w:sz="1"/>
            </w:tcBorders>
            <w:shd w:fill="FFFDE7" w:val="clear"/>
            <w:tcMar>
              <w:top w:type="dxa" w:w="60"/>
              <w:left w:type="dxa" w:w="100"/>
              <w:bottom w:type="dxa" w:w="60"/>
              <w:right w:type="dxa" w:w="100"/>
            </w:tcMar>
          </w:tcPr>
          <w:p>
            <w:r>
              <w:rPr>
                <w:rFonts w:ascii="Arial" w:cs="Arial" w:eastAsia="Arial" w:hAnsi="Arial"/>
                <w:b/>
                <w:bCs/>
                <w:color w:val="BF8F00"/>
                <w:sz w:val="18"/>
                <w:szCs w:val="18"/>
              </w:rPr>
              <w:t xml:space="preserve">MEDIUM</w:t>
            </w:r>
          </w:p>
        </w:tc>
        <w:tc>
          <w:tcPr>
            <w:tcW w:type="dxa" w:w="42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templates.ts ALLOWED_RECOMMENDATION_FIELDS validates field names but not value types. An attacker can inject incorrect types (string where number expected) into template fields through crafted recommendations.</w:t>
            </w:r>
          </w:p>
        </w:tc>
      </w:tr>
      <w:tr>
        <w:tc>
          <w:tcPr>
            <w:tcW w:type="dxa" w:w="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21</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000000"/>
                <w:sz w:val="18"/>
                <w:szCs w:val="18"/>
              </w:rPr>
              <w:t xml:space="preserve">API Server</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ZIP archive creation has no size limit</w:t>
            </w:r>
          </w:p>
        </w:tc>
        <w:tc>
          <w:tcPr>
            <w:tcW w:type="dxa" w:w="1000"/>
            <w:tcBorders>
              <w:top w:val="single" w:color="CCCCCC" w:sz="1"/>
              <w:left w:val="single" w:color="CCCCCC" w:sz="1"/>
              <w:bottom w:val="single" w:color="CCCCCC" w:sz="1"/>
              <w:right w:val="single" w:color="CCCCCC" w:sz="1"/>
            </w:tcBorders>
            <w:shd w:fill="FFFDE7" w:val="clear"/>
            <w:tcMar>
              <w:top w:type="dxa" w:w="60"/>
              <w:left w:type="dxa" w:w="100"/>
              <w:bottom w:type="dxa" w:w="60"/>
              <w:right w:type="dxa" w:w="100"/>
            </w:tcMar>
          </w:tcPr>
          <w:p>
            <w:r>
              <w:rPr>
                <w:rFonts w:ascii="Arial" w:cs="Arial" w:eastAsia="Arial" w:hAnsi="Arial"/>
                <w:b/>
                <w:bCs/>
                <w:color w:val="BF8F00"/>
                <w:sz w:val="18"/>
                <w:szCs w:val="18"/>
              </w:rPr>
              <w:t xml:space="preserve">MEDIUM</w:t>
            </w:r>
          </w:p>
        </w:tc>
        <w:tc>
          <w:tcPr>
            <w:tcW w:type="dxa" w:w="42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download.ts creates ZIP archives without checking total file size. A creative with many large variants could generate multi-GB archives, causing memory exhaustion or disk I/O saturation.</w:t>
            </w:r>
          </w:p>
        </w:tc>
      </w:tr>
      <w:tr>
        <w:tc>
          <w:tcPr>
            <w:tcW w:type="dxa" w:w="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22</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000000"/>
                <w:sz w:val="18"/>
                <w:szCs w:val="18"/>
              </w:rPr>
              <w:t xml:space="preserve">API Server</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No rate limiting on settings updates</w:t>
            </w:r>
          </w:p>
        </w:tc>
        <w:tc>
          <w:tcPr>
            <w:tcW w:type="dxa" w:w="1000"/>
            <w:tcBorders>
              <w:top w:val="single" w:color="CCCCCC" w:sz="1"/>
              <w:left w:val="single" w:color="CCCCCC" w:sz="1"/>
              <w:bottom w:val="single" w:color="CCCCCC" w:sz="1"/>
              <w:right w:val="single" w:color="CCCCCC" w:sz="1"/>
            </w:tcBorders>
            <w:shd w:fill="FFFDE7" w:val="clear"/>
            <w:tcMar>
              <w:top w:type="dxa" w:w="60"/>
              <w:left w:type="dxa" w:w="100"/>
              <w:bottom w:type="dxa" w:w="60"/>
              <w:right w:type="dxa" w:w="100"/>
            </w:tcMar>
          </w:tcPr>
          <w:p>
            <w:r>
              <w:rPr>
                <w:rFonts w:ascii="Arial" w:cs="Arial" w:eastAsia="Arial" w:hAnsi="Arial"/>
                <w:b/>
                <w:bCs/>
                <w:color w:val="BF8F00"/>
                <w:sz w:val="18"/>
                <w:szCs w:val="18"/>
              </w:rPr>
              <w:t xml:space="preserve">MEDIUM</w:t>
            </w:r>
          </w:p>
        </w:tc>
        <w:tc>
          <w:tcPr>
            <w:tcW w:type="dxa" w:w="42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PUT /settings has no rate limiting. Authenticated users can rapidly modify configuration, potentially causing denial of service or configuration corruption.</w:t>
            </w:r>
          </w:p>
        </w:tc>
      </w:tr>
      <w:tr>
        <w:tc>
          <w:tcPr>
            <w:tcW w:type="dxa" w:w="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23</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000000"/>
                <w:sz w:val="18"/>
                <w:szCs w:val="18"/>
              </w:rPr>
              <w:t xml:space="preserve">API Server</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Numeric settings accept non-numeric strings</w:t>
            </w:r>
          </w:p>
        </w:tc>
        <w:tc>
          <w:tcPr>
            <w:tcW w:type="dxa" w:w="1000"/>
            <w:tcBorders>
              <w:top w:val="single" w:color="CCCCCC" w:sz="1"/>
              <w:left w:val="single" w:color="CCCCCC" w:sz="1"/>
              <w:bottom w:val="single" w:color="CCCCCC" w:sz="1"/>
              <w:right w:val="single" w:color="CCCCCC" w:sz="1"/>
            </w:tcBorders>
            <w:shd w:fill="FFFDE7" w:val="clear"/>
            <w:tcMar>
              <w:top w:type="dxa" w:w="60"/>
              <w:left w:type="dxa" w:w="100"/>
              <w:bottom w:type="dxa" w:w="60"/>
              <w:right w:type="dxa" w:w="100"/>
            </w:tcMar>
          </w:tcPr>
          <w:p>
            <w:r>
              <w:rPr>
                <w:rFonts w:ascii="Arial" w:cs="Arial" w:eastAsia="Arial" w:hAnsi="Arial"/>
                <w:b/>
                <w:bCs/>
                <w:color w:val="BF8F00"/>
                <w:sz w:val="18"/>
                <w:szCs w:val="18"/>
              </w:rPr>
              <w:t xml:space="preserve">MEDIUM</w:t>
            </w:r>
          </w:p>
        </w:tc>
        <w:tc>
          <w:tcPr>
            <w:tcW w:type="dxa" w:w="42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settings.ts validates typeof !== string but allows any string, including non-numeric values for numeric settings like dailyCostThreshold. Causes NaN errors downstream.</w:t>
            </w:r>
          </w:p>
        </w:tc>
      </w:tr>
      <w:tr>
        <w:tc>
          <w:tcPr>
            <w:tcW w:type="dxa" w:w="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24</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000000"/>
                <w:sz w:val="18"/>
                <w:szCs w:val="18"/>
              </w:rPr>
              <w:t xml:space="preserve">Frontend</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FormData requests set wrong Content-Type header</w:t>
            </w:r>
          </w:p>
        </w:tc>
        <w:tc>
          <w:tcPr>
            <w:tcW w:type="dxa" w:w="1000"/>
            <w:tcBorders>
              <w:top w:val="single" w:color="CCCCCC" w:sz="1"/>
              <w:left w:val="single" w:color="CCCCCC" w:sz="1"/>
              <w:bottom w:val="single" w:color="CCCCCC" w:sz="1"/>
              <w:right w:val="single" w:color="CCCCCC" w:sz="1"/>
            </w:tcBorders>
            <w:shd w:fill="FFFDE7" w:val="clear"/>
            <w:tcMar>
              <w:top w:type="dxa" w:w="60"/>
              <w:left w:type="dxa" w:w="100"/>
              <w:bottom w:type="dxa" w:w="60"/>
              <w:right w:type="dxa" w:w="100"/>
            </w:tcMar>
          </w:tcPr>
          <w:p>
            <w:r>
              <w:rPr>
                <w:rFonts w:ascii="Arial" w:cs="Arial" w:eastAsia="Arial" w:hAnsi="Arial"/>
                <w:b/>
                <w:bCs/>
                <w:color w:val="BF8F00"/>
                <w:sz w:val="18"/>
                <w:szCs w:val="18"/>
              </w:rPr>
              <w:t xml:space="preserve">MEDIUM</w:t>
            </w:r>
          </w:p>
        </w:tc>
        <w:tc>
          <w:tcPr>
            <w:tcW w:type="dxa" w:w="42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AssetLibrary.tsx explicitly sets Content-Type: application/json on FormData uploads. Browser should auto-set multipart/form-data boundary. This may cause upload failures on some servers.</w:t>
            </w:r>
          </w:p>
        </w:tc>
      </w:tr>
      <w:tr>
        <w:tc>
          <w:tcPr>
            <w:tcW w:type="dxa" w:w="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25</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000000"/>
                <w:sz w:val="18"/>
                <w:szCs w:val="18"/>
              </w:rPr>
              <w:t xml:space="preserve">Frontend</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Type safety lost with any[] in FirstRunGuard</w:t>
            </w:r>
          </w:p>
        </w:tc>
        <w:tc>
          <w:tcPr>
            <w:tcW w:type="dxa" w:w="1000"/>
            <w:tcBorders>
              <w:top w:val="single" w:color="CCCCCC" w:sz="1"/>
              <w:left w:val="single" w:color="CCCCCC" w:sz="1"/>
              <w:bottom w:val="single" w:color="CCCCCC" w:sz="1"/>
              <w:right w:val="single" w:color="CCCCCC" w:sz="1"/>
            </w:tcBorders>
            <w:shd w:fill="FFFDE7" w:val="clear"/>
            <w:tcMar>
              <w:top w:type="dxa" w:w="60"/>
              <w:left w:type="dxa" w:w="100"/>
              <w:bottom w:type="dxa" w:w="60"/>
              <w:right w:type="dxa" w:w="100"/>
            </w:tcMar>
          </w:tcPr>
          <w:p>
            <w:r>
              <w:rPr>
                <w:rFonts w:ascii="Arial" w:cs="Arial" w:eastAsia="Arial" w:hAnsi="Arial"/>
                <w:b/>
                <w:bCs/>
                <w:color w:val="BF8F00"/>
                <w:sz w:val="18"/>
                <w:szCs w:val="18"/>
              </w:rPr>
              <w:t xml:space="preserve">MEDIUM</w:t>
            </w:r>
          </w:p>
        </w:tc>
        <w:tc>
          <w:tcPr>
            <w:tcW w:type="dxa" w:w="42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App.tsx uses useState&lt;any[]&gt;([]) instead of proper Brand type. TypeScript cannot catch type errors at compile time. Errors only surface at runtime.</w:t>
            </w:r>
          </w:p>
        </w:tc>
      </w:tr>
      <w:tr>
        <w:tc>
          <w:tcPr>
            <w:tcW w:type="dxa" w:w="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26</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000000"/>
                <w:sz w:val="18"/>
                <w:szCs w:val="18"/>
              </w:rPr>
              <w:t xml:space="preserve">Database</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Missing insert schemas for settings, template versions</w:t>
            </w:r>
          </w:p>
        </w:tc>
        <w:tc>
          <w:tcPr>
            <w:tcW w:type="dxa" w:w="1000"/>
            <w:tcBorders>
              <w:top w:val="single" w:color="CCCCCC" w:sz="1"/>
              <w:left w:val="single" w:color="CCCCCC" w:sz="1"/>
              <w:bottom w:val="single" w:color="CCCCCC" w:sz="1"/>
              <w:right w:val="single" w:color="CCCCCC" w:sz="1"/>
            </w:tcBorders>
            <w:shd w:fill="FFFDE7" w:val="clear"/>
            <w:tcMar>
              <w:top w:type="dxa" w:w="60"/>
              <w:left w:type="dxa" w:w="100"/>
              <w:bottom w:type="dxa" w:w="60"/>
              <w:right w:type="dxa" w:w="100"/>
            </w:tcMar>
          </w:tcPr>
          <w:p>
            <w:r>
              <w:rPr>
                <w:rFonts w:ascii="Arial" w:cs="Arial" w:eastAsia="Arial" w:hAnsi="Arial"/>
                <w:b/>
                <w:bCs/>
                <w:color w:val="BF8F00"/>
                <w:sz w:val="18"/>
                <w:szCs w:val="18"/>
              </w:rPr>
              <w:t xml:space="preserve">MEDIUM</w:t>
            </w:r>
          </w:p>
        </w:tc>
        <w:tc>
          <w:tcPr>
            <w:tcW w:type="dxa" w:w="42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appSettingsTable and templateVersionsTable have no Zod insert schemas exported. Routes insert data without schema validation, allowing invalid data into the database.</w:t>
            </w:r>
          </w:p>
        </w:tc>
      </w:tr>
      <w:tr>
        <w:tc>
          <w:tcPr>
            <w:tcW w:type="dxa" w:w="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27</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000000"/>
                <w:sz w:val="18"/>
                <w:szCs w:val="18"/>
              </w:rPr>
              <w:t xml:space="preserve">Database</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No generate script in db package.json</w:t>
            </w:r>
          </w:p>
        </w:tc>
        <w:tc>
          <w:tcPr>
            <w:tcW w:type="dxa" w:w="1000"/>
            <w:tcBorders>
              <w:top w:val="single" w:color="CCCCCC" w:sz="1"/>
              <w:left w:val="single" w:color="CCCCCC" w:sz="1"/>
              <w:bottom w:val="single" w:color="CCCCCC" w:sz="1"/>
              <w:right w:val="single" w:color="CCCCCC" w:sz="1"/>
            </w:tcBorders>
            <w:shd w:fill="FFFDE7" w:val="clear"/>
            <w:tcMar>
              <w:top w:type="dxa" w:w="60"/>
              <w:left w:type="dxa" w:w="100"/>
              <w:bottom w:type="dxa" w:w="60"/>
              <w:right w:type="dxa" w:w="100"/>
            </w:tcMar>
          </w:tcPr>
          <w:p>
            <w:r>
              <w:rPr>
                <w:rFonts w:ascii="Arial" w:cs="Arial" w:eastAsia="Arial" w:hAnsi="Arial"/>
                <w:b/>
                <w:bCs/>
                <w:color w:val="BF8F00"/>
                <w:sz w:val="18"/>
                <w:szCs w:val="18"/>
              </w:rPr>
              <w:t xml:space="preserve">MEDIUM</w:t>
            </w:r>
          </w:p>
        </w:tc>
        <w:tc>
          <w:tcPr>
            <w:tcW w:type="dxa" w:w="42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db/package.json has push script but no generate or migrate script. Developers must manually write drizzle-kit commands. Increases risk of migration errors.</w:t>
            </w:r>
          </w:p>
        </w:tc>
      </w:tr>
      <w:tr>
        <w:tc>
          <w:tcPr>
            <w:tcW w:type="dxa" w:w="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28</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000000"/>
                <w:sz w:val="18"/>
                <w:szCs w:val="18"/>
              </w:rPr>
              <w:t xml:space="preserve">Libraries</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Implicit type coercion in Zod path/query params</w:t>
            </w:r>
          </w:p>
        </w:tc>
        <w:tc>
          <w:tcPr>
            <w:tcW w:type="dxa" w:w="1000"/>
            <w:tcBorders>
              <w:top w:val="single" w:color="CCCCCC" w:sz="1"/>
              <w:left w:val="single" w:color="CCCCCC" w:sz="1"/>
              <w:bottom w:val="single" w:color="CCCCCC" w:sz="1"/>
              <w:right w:val="single" w:color="CCCCCC" w:sz="1"/>
            </w:tcBorders>
            <w:shd w:fill="FFFDE7" w:val="clear"/>
            <w:tcMar>
              <w:top w:type="dxa" w:w="60"/>
              <w:left w:type="dxa" w:w="100"/>
              <w:bottom w:type="dxa" w:w="60"/>
              <w:right w:type="dxa" w:w="100"/>
            </w:tcMar>
          </w:tcPr>
          <w:p>
            <w:r>
              <w:rPr>
                <w:rFonts w:ascii="Arial" w:cs="Arial" w:eastAsia="Arial" w:hAnsi="Arial"/>
                <w:b/>
                <w:bCs/>
                <w:color w:val="BF8F00"/>
                <w:sz w:val="18"/>
                <w:szCs w:val="18"/>
              </w:rPr>
              <w:t xml:space="preserve">MEDIUM</w:t>
            </w:r>
          </w:p>
        </w:tc>
        <w:tc>
          <w:tcPr>
            <w:tcW w:type="dxa" w:w="42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api-zod uses zod.coerce.string() for all identifiers. Silently converts numbers, booleans, objects to strings. Masks programming errors where wrong types are passed to API calls.</w:t>
            </w:r>
          </w:p>
        </w:tc>
      </w:tr>
      <w:tr>
        <w:tc>
          <w:tcPr>
            <w:tcW w:type="dxa" w:w="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29</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000000"/>
                <w:sz w:val="18"/>
                <w:szCs w:val="18"/>
              </w:rPr>
              <w:t xml:space="preserve">API Server</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Inconsistent error response format across endpoints</w:t>
            </w:r>
          </w:p>
        </w:tc>
        <w:tc>
          <w:tcPr>
            <w:tcW w:type="dxa" w:w="10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r>
              <w:rPr>
                <w:rFonts w:ascii="Arial" w:cs="Arial" w:eastAsia="Arial" w:hAnsi="Arial"/>
                <w:b/>
                <w:bCs/>
                <w:color w:val="548235"/>
                <w:sz w:val="18"/>
                <w:szCs w:val="18"/>
              </w:rPr>
              <w:t xml:space="preserve">LOW</w:t>
            </w:r>
          </w:p>
        </w:tc>
        <w:tc>
          <w:tcPr>
            <w:tcW w:type="dxa" w:w="42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Some routes return { error: msg }, others return different structures. Frontend must handle multiple error formats, complicating error display logic.</w:t>
            </w:r>
          </w:p>
        </w:tc>
      </w:tr>
      <w:tr>
        <w:tc>
          <w:tcPr>
            <w:tcW w:type="dxa" w:w="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30</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000000"/>
                <w:sz w:val="18"/>
                <w:szCs w:val="18"/>
              </w:rPr>
              <w:t xml:space="preserve">API Server</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No request ID tracking in logs</w:t>
            </w:r>
          </w:p>
        </w:tc>
        <w:tc>
          <w:tcPr>
            <w:tcW w:type="dxa" w:w="10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r>
              <w:rPr>
                <w:rFonts w:ascii="Arial" w:cs="Arial" w:eastAsia="Arial" w:hAnsi="Arial"/>
                <w:b/>
                <w:bCs/>
                <w:color w:val="548235"/>
                <w:sz w:val="18"/>
                <w:szCs w:val="18"/>
              </w:rPr>
              <w:t xml:space="preserve">LOW</w:t>
            </w:r>
          </w:p>
        </w:tc>
        <w:tc>
          <w:tcPr>
            <w:tcW w:type="dxa" w:w="42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app.ts has no request ID middleware. Cannot trace individual requests through distributed logs. Debugging production issues requires correlating timestamps manually.</w:t>
            </w:r>
          </w:p>
        </w:tc>
      </w:tr>
      <w:tr>
        <w:tc>
          <w:tcPr>
            <w:tcW w:type="dxa" w:w="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31</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000000"/>
                <w:sz w:val="18"/>
                <w:szCs w:val="18"/>
              </w:rPr>
              <w:t xml:space="preserve">Frontend</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Inconsistent API_BASE variable naming</w:t>
            </w:r>
          </w:p>
        </w:tc>
        <w:tc>
          <w:tcPr>
            <w:tcW w:type="dxa" w:w="10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r>
              <w:rPr>
                <w:rFonts w:ascii="Arial" w:cs="Arial" w:eastAsia="Arial" w:hAnsi="Arial"/>
                <w:b/>
                <w:bCs/>
                <w:color w:val="548235"/>
                <w:sz w:val="18"/>
                <w:szCs w:val="18"/>
              </w:rPr>
              <w:t xml:space="preserve">LOW</w:t>
            </w:r>
          </w:p>
        </w:tc>
        <w:tc>
          <w:tcPr>
            <w:tcW w:type="dxa" w:w="42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Some pages use API_BASE, others use baseUrl or apiBase or inline import.meta.env.VITE_API_URL. No single source of truth for API URL configuration.</w:t>
            </w:r>
          </w:p>
        </w:tc>
      </w:tr>
      <w:tr>
        <w:tc>
          <w:tcPr>
            <w:tcW w:type="dxa" w:w="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32</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000000"/>
                <w:sz w:val="18"/>
                <w:szCs w:val="18"/>
              </w:rPr>
              <w:t xml:space="preserve">Frontend</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Missing aria-labels on PlatformIcon component</w:t>
            </w:r>
          </w:p>
        </w:tc>
        <w:tc>
          <w:tcPr>
            <w:tcW w:type="dxa" w:w="10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r>
              <w:rPr>
                <w:rFonts w:ascii="Arial" w:cs="Arial" w:eastAsia="Arial" w:hAnsi="Arial"/>
                <w:b/>
                <w:bCs/>
                <w:color w:val="548235"/>
                <w:sz w:val="18"/>
                <w:szCs w:val="18"/>
              </w:rPr>
              <w:t xml:space="preserve">LOW</w:t>
            </w:r>
          </w:p>
        </w:tc>
        <w:tc>
          <w:tcPr>
            <w:tcW w:type="dxa" w:w="42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platform-icon.tsx renders icons without aria-label. Screen readers cannot identify which platform each icon represents.</w:t>
            </w:r>
          </w:p>
        </w:tc>
      </w:tr>
      <w:tr>
        <w:tc>
          <w:tcPr>
            <w:tcW w:type="dxa" w:w="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33</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000000"/>
                <w:sz w:val="18"/>
                <w:szCs w:val="18"/>
              </w:rPr>
              <w:t xml:space="preserve">Database</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Inconsistent timestamp column naming</w:t>
            </w:r>
          </w:p>
        </w:tc>
        <w:tc>
          <w:tcPr>
            <w:tcW w:type="dxa" w:w="10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r>
              <w:rPr>
                <w:rFonts w:ascii="Arial" w:cs="Arial" w:eastAsia="Arial" w:hAnsi="Arial"/>
                <w:b/>
                <w:bCs/>
                <w:color w:val="548235"/>
                <w:sz w:val="18"/>
                <w:szCs w:val="18"/>
              </w:rPr>
              <w:t xml:space="preserve">LOW</w:t>
            </w:r>
          </w:p>
        </w:tc>
        <w:tc>
          <w:tcPr>
            <w:tcW w:type="dxa" w:w="42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Most tables use snake_case (created_at) but conversations/messages use camelCase (createdAt). Minor inconsistency but reduces schema predictability.</w:t>
            </w:r>
          </w:p>
        </w:tc>
      </w:tr>
    </w:tbl>
    <w:p>
      <w:r>
        <w:br w:type="page"/>
      </w:r>
    </w:p>
    <w:p>
      <w:pPr>
        <w:pStyle w:val="Heading1"/>
        <w:spacing w:after="200" w:before="360"/>
      </w:pPr>
      <w:r>
        <w:rPr>
          <w:rFonts w:ascii="Arial" w:cs="Arial" w:eastAsia="Arial" w:hAnsi="Arial"/>
        </w:rPr>
        <w:t xml:space="preserve">3. Detailed Breakdown by Area</w:t>
      </w:r>
    </w:p>
    <w:p>
      <w:pPr>
        <w:pStyle w:val="Heading2"/>
        <w:spacing w:after="160" w:before="280"/>
      </w:pPr>
      <w:r>
        <w:rPr>
          <w:rFonts w:ascii="Arial" w:cs="Arial" w:eastAsia="Arial" w:hAnsi="Arial"/>
        </w:rPr>
        <w:t xml:space="preserve">3.1 Frontend Client (artifacts/sparqforge/)</w:t>
      </w:r>
    </w:p>
    <w:p>
      <w:pPr>
        <w:spacing w:after="120"/>
      </w:pPr>
      <w:r>
        <w:rPr>
          <w:rFonts w:ascii="Arial" w:cs="Arial" w:eastAsia="Arial" w:hAnsi="Arial"/>
          <w:b w:val="false"/>
          <w:bCs w:val="false"/>
          <w:color w:val="333333"/>
          <w:sz w:val="20"/>
          <w:szCs w:val="20"/>
        </w:rPr>
        <w:t xml:space="preserve">The frontend is a React 18 application using Wouter routing, React Query for server state, and Tailwind CSS. The most critical issue is systemic: virtually every fetch() call across the entire application is missing credentials: include, meaning authentication cookies are never sent. This single defect breaks every authenticated feature.</w:t>
      </w:r>
    </w:p>
    <w:p>
      <w:pPr>
        <w:spacing w:after="120"/>
      </w:pPr>
      <w:r>
        <w:rPr>
          <w:rFonts w:ascii="Arial" w:cs="Arial" w:eastAsia="Arial" w:hAnsi="Arial"/>
          <w:b w:val="false"/>
          <w:bCs w:val="false"/>
          <w:color w:val="333333"/>
          <w:sz w:val="20"/>
          <w:szCs w:val="20"/>
        </w:rPr>
        <w:t xml:space="preserve">Affected files: Calendar.tsx (4+ calls), ReviewQueue.tsx (7+ calls), ContentPlan.tsx (6+ calls), AssetLibrary.tsx (4+ calls), CostDashboard.tsx (4+ calls), CreativeStudio.tsx (20+ calls). The fix is mechanical: add { credentials: "include" } to every fetch() call site. Additionally, many error handlers silently swallow failures with .catch(() =&gt; {}), leaving users staring at infinite loading spinners with no feedback. The useSetupWizard hook has a race condition with stale ref flags that can trap users on the wrong wizard step.</w:t>
      </w:r>
    </w:p>
    <w:p>
      <w:pPr>
        <w:pStyle w:val="Heading2"/>
        <w:spacing w:after="160" w:before="280"/>
      </w:pPr>
      <w:r>
        <w:rPr>
          <w:rFonts w:ascii="Arial" w:cs="Arial" w:eastAsia="Arial" w:hAnsi="Arial"/>
        </w:rPr>
        <w:t xml:space="preserve">3.2 API Server (artifacts/api-server/)</w:t>
      </w:r>
    </w:p>
    <w:p>
      <w:pPr>
        <w:spacing w:after="120"/>
      </w:pPr>
      <w:r>
        <w:rPr>
          <w:rFonts w:ascii="Arial" w:cs="Arial" w:eastAsia="Arial" w:hAnsi="Arial"/>
          <w:b w:val="false"/>
          <w:bCs w:val="false"/>
          <w:color w:val="333333"/>
          <w:sz w:val="20"/>
          <w:szCs w:val="20"/>
        </w:rPr>
        <w:t xml:space="preserve">The API server is an Express.js application with Drizzle ORM, Passport authentication, and SSE streaming for AI generation. Critical issues include a race condition in budget threshold checking where concurrent generation requests can all pass the daily budget check before any costs are logged, potentially resulting in unlimited API spend. The server startup sequence has no error recovery; if the database is unavailable or token refresh fails, the process crashes silently. The download handler has a potential path traversal vulnerability where URL-encoded paths could escape the uploads directory. SSE streaming connections have no timeout, enabling resource exhaustion. Settings validation accepts non-numeric strings for numeric thresholds, causing NaN propagation.</w:t>
      </w:r>
    </w:p>
    <w:p>
      <w:pPr>
        <w:pStyle w:val="Heading2"/>
        <w:spacing w:after="160" w:before="280"/>
      </w:pPr>
      <w:r>
        <w:rPr>
          <w:rFonts w:ascii="Arial" w:cs="Arial" w:eastAsia="Arial" w:hAnsi="Arial"/>
        </w:rPr>
        <w:t xml:space="preserve">3.3 Database Schema (lib/db/)</w:t>
      </w:r>
    </w:p>
    <w:p>
      <w:pPr>
        <w:spacing w:after="120"/>
      </w:pPr>
      <w:r>
        <w:rPr>
          <w:rFonts w:ascii="Arial" w:cs="Arial" w:eastAsia="Arial" w:hAnsi="Arial"/>
          <w:b w:val="false"/>
          <w:bCs w:val="false"/>
          <w:color w:val="333333"/>
          <w:sz w:val="20"/>
          <w:szCs w:val="20"/>
        </w:rPr>
        <w:t xml:space="preserve">The database layer uses Drizzle ORM with PostgreSQL. Two tables (conversations and messages) have schema definitions in TypeScript files but are not exported from the schema index file, making them invisible to Drizzle. No migration files exist for these tables. The campaigns.ts file was never renamed to creatives.ts after migration 0004 renamed the table, causing ongoing developer confusion. The drizzle-kit version (0.31.9) is significantly behind drizzle-orm (0.45.1), risking migration incompatibilities. Several tables lack insert validation schemas, meaning data can be inserted without Zod validation.</w:t>
      </w:r>
    </w:p>
    <w:p>
      <w:pPr>
        <w:pStyle w:val="Heading2"/>
        <w:spacing w:after="160" w:before="280"/>
      </w:pPr>
      <w:r>
        <w:rPr>
          <w:rFonts w:ascii="Arial" w:cs="Arial" w:eastAsia="Arial" w:hAnsi="Arial"/>
        </w:rPr>
        <w:t xml:space="preserve">3.4 Shared Libraries (lib/)</w:t>
      </w:r>
    </w:p>
    <w:p>
      <w:pPr>
        <w:spacing w:after="120"/>
      </w:pPr>
      <w:r>
        <w:rPr>
          <w:rFonts w:ascii="Arial" w:cs="Arial" w:eastAsia="Arial" w:hAnsi="Arial"/>
          <w:b w:val="false"/>
          <w:bCs w:val="false"/>
          <w:color w:val="333333"/>
          <w:sz w:val="20"/>
          <w:szCs w:val="20"/>
        </w:rPr>
        <w:t xml:space="preserve">The api-zod and api-client-react libraries have a fundamental type mismatch: Zod schemas define dates as zod.date() (expecting JavaScript Date objects) while TypeScript interfaces declare them as string. Since JSON responses always contain ISO 8601 strings, Zod runtime validation will reject valid API responses. The Cost Logs API is doubly broken because its URL builder calls .toString() on Date objects, producing human-readable date strings instead of ISO 8601. The Anthropic AI integration is essentially a shell: the index file only re-exports generic batch utilities with no Anthropic SDK client, no message formatting, and no API-specific error handling. The batch SSE processor violates its own type contract by pushing undefined into typed result arrays.</w:t>
      </w:r>
    </w:p>
    <w:p>
      <w:pPr>
        <w:pStyle w:val="Heading2"/>
        <w:spacing w:after="160" w:before="280"/>
      </w:pPr>
      <w:r>
        <w:rPr>
          <w:rFonts w:ascii="Arial" w:cs="Arial" w:eastAsia="Arial" w:hAnsi="Arial"/>
        </w:rPr>
        <w:t xml:space="preserve">3.5 Security Posture</w:t>
      </w:r>
    </w:p>
    <w:p>
      <w:pPr>
        <w:spacing w:after="120"/>
      </w:pPr>
      <w:r>
        <w:rPr>
          <w:rFonts w:ascii="Arial" w:cs="Arial" w:eastAsia="Arial" w:hAnsi="Arial"/>
          <w:b w:val="false"/>
          <w:bCs w:val="false"/>
          <w:color w:val="333333"/>
          <w:sz w:val="20"/>
          <w:szCs w:val="20"/>
        </w:rPr>
        <w:t xml:space="preserve">Beyond the path traversal issue in downloads, the session secret is not validated for strength at startup. Rate limiting is absent on state-changing endpoints like settings updates. The recommendation system accepts field values without type validation, enabling type injection. ZIP archive creation has no size limits, enabling memory exhaustion. Error messages in some endpoints leak implementation details like MIME types and expected date formats.</w:t>
      </w:r>
    </w:p>
    <w:p>
      <w:r>
        <w:br w:type="page"/>
      </w:r>
    </w:p>
    <w:p>
      <w:pPr>
        <w:pStyle w:val="Heading1"/>
        <w:spacing w:after="200" w:before="360"/>
      </w:pPr>
      <w:r>
        <w:rPr>
          <w:rFonts w:ascii="Arial" w:cs="Arial" w:eastAsia="Arial" w:hAnsi="Arial"/>
        </w:rPr>
        <w:t xml:space="preserve">4. Recommended Fix Priority for Replit Agent</w:t>
      </w:r>
    </w:p>
    <w:p>
      <w:pPr>
        <w:pStyle w:val="Heading2"/>
        <w:spacing w:after="160" w:before="280"/>
      </w:pPr>
      <w:r>
        <w:rPr>
          <w:rFonts w:ascii="Arial" w:cs="Arial" w:eastAsia="Arial" w:hAnsi="Arial"/>
        </w:rPr>
        <w:t xml:space="preserve">Phase 1: Critical Path (Must Fix First)</w:t>
      </w:r>
    </w:p>
    <w:p>
      <w:pPr>
        <w:spacing w:after="120"/>
      </w:pPr>
      <w:r>
        <w:rPr>
          <w:rFonts w:ascii="Arial" w:cs="Arial" w:eastAsia="Arial" w:hAnsi="Arial"/>
          <w:b w:val="false"/>
          <w:bCs w:val="false"/>
          <w:color w:val="333333"/>
          <w:sz w:val="20"/>
          <w:szCs w:val="20"/>
        </w:rPr>
        <w:t xml:space="preserve">1. Add credentials: "include" to all fetch() calls in the frontend (40+ locations across 6 page files). This single fix will unblock nearly every feature. Search for fetch( in artifacts/sparqforge/src/ and add the credentials option to every call.</w:t>
      </w:r>
    </w:p>
    <w:p>
      <w:pPr>
        <w:spacing w:after="120"/>
      </w:pPr>
      <w:r>
        <w:rPr>
          <w:rFonts w:ascii="Arial" w:cs="Arial" w:eastAsia="Arial" w:hAnsi="Arial"/>
          <w:b w:val="false"/>
          <w:bCs w:val="false"/>
          <w:color w:val="333333"/>
          <w:sz w:val="20"/>
          <w:szCs w:val="20"/>
        </w:rPr>
        <w:t xml:space="preserve">2. Export conversations and messages from lib/db/src/schema/index.ts. Add: export * from "./conversations" and export * from "./messages". Then create the corresponding SQL migration.</w:t>
      </w:r>
    </w:p>
    <w:p>
      <w:pPr>
        <w:spacing w:after="120"/>
      </w:pPr>
      <w:r>
        <w:rPr>
          <w:rFonts w:ascii="Arial" w:cs="Arial" w:eastAsia="Arial" w:hAnsi="Arial"/>
          <w:b w:val="false"/>
          <w:bCs w:val="false"/>
          <w:color w:val="333333"/>
          <w:sz w:val="20"/>
          <w:szCs w:val="20"/>
        </w:rPr>
        <w:t xml:space="preserve">3. Change all zod.date() to zod.string().datetime() in lib/api-zod/src/generated/api.ts and update the corresponding TypeScript types. Fix the URL builder date serialization in api-client-react.</w:t>
      </w:r>
    </w:p>
    <w:p>
      <w:pPr>
        <w:spacing w:after="120"/>
      </w:pPr>
      <w:r>
        <w:rPr>
          <w:rFonts w:ascii="Arial" w:cs="Arial" w:eastAsia="Arial" w:hAnsi="Arial"/>
          <w:b w:val="false"/>
          <w:bCs w:val="false"/>
          <w:color w:val="333333"/>
          <w:sz w:val="20"/>
          <w:szCs w:val="20"/>
        </w:rPr>
        <w:t xml:space="preserve">4. Implement proper Anthropic SDK client initialization in lib/integrations/anthropic_ai_integrations/src/server/client.ts. Create the client with env var validation and error handling.</w:t>
      </w:r>
    </w:p>
    <w:p>
      <w:pPr>
        <w:spacing w:after="120"/>
      </w:pPr>
      <w:r>
        <w:rPr>
          <w:rFonts w:ascii="Arial" w:cs="Arial" w:eastAsia="Arial" w:hAnsi="Arial"/>
          <w:b w:val="false"/>
          <w:bCs w:val="false"/>
          <w:color w:val="333333"/>
          <w:sz w:val="20"/>
          <w:szCs w:val="20"/>
        </w:rPr>
        <w:t xml:space="preserve">5. Add try-catch with logging to the server startup sequence in artifacts/api-server/src/index.ts around token refresh and publish scheduler initialization.</w:t>
      </w:r>
    </w:p>
    <w:p>
      <w:pPr>
        <w:pStyle w:val="Heading2"/>
        <w:spacing w:after="160" w:before="280"/>
      </w:pPr>
      <w:r>
        <w:rPr>
          <w:rFonts w:ascii="Arial" w:cs="Arial" w:eastAsia="Arial" w:hAnsi="Arial"/>
        </w:rPr>
        <w:t xml:space="preserve">Phase 2: High Priority (Fix Next)</w:t>
      </w:r>
    </w:p>
    <w:p>
      <w:pPr>
        <w:spacing w:after="120"/>
      </w:pPr>
      <w:r>
        <w:rPr>
          <w:rFonts w:ascii="Arial" w:cs="Arial" w:eastAsia="Arial" w:hAnsi="Arial"/>
          <w:b w:val="false"/>
          <w:bCs w:val="false"/>
          <w:color w:val="333333"/>
          <w:sz w:val="20"/>
          <w:szCs w:val="20"/>
        </w:rPr>
        <w:t xml:space="preserve">6. Add path validation to download handler: resolve the path and verify it starts with UPLOADS_DIR using path.resolve() and startsWith(). Add session secret minimum length validation.</w:t>
      </w:r>
    </w:p>
    <w:p>
      <w:pPr>
        <w:spacing w:after="120"/>
      </w:pPr>
      <w:r>
        <w:rPr>
          <w:rFonts w:ascii="Arial" w:cs="Arial" w:eastAsia="Arial" w:hAnsi="Arial"/>
          <w:b w:val="false"/>
          <w:bCs w:val="false"/>
          <w:color w:val="333333"/>
          <w:sz w:val="20"/>
          <w:szCs w:val="20"/>
        </w:rPr>
        <w:t xml:space="preserve">7. Add timeout mechanism to SSE streaming connections. Set a maximum duration (e.g., 5 minutes) and close stale connections.</w:t>
      </w:r>
    </w:p>
    <w:p>
      <w:pPr>
        <w:spacing w:after="120"/>
      </w:pPr>
      <w:r>
        <w:rPr>
          <w:rFonts w:ascii="Arial" w:cs="Arial" w:eastAsia="Arial" w:hAnsi="Arial"/>
          <w:b w:val="false"/>
          <w:bCs w:val="false"/>
          <w:color w:val="333333"/>
          <w:sz w:val="20"/>
          <w:szCs w:val="20"/>
        </w:rPr>
        <w:t xml:space="preserve">8. Fix batch SSE processor to return structured results (success/error) instead of pushing undefined into typed arrays.</w:t>
      </w:r>
    </w:p>
    <w:p>
      <w:pPr>
        <w:spacing w:after="120"/>
      </w:pPr>
      <w:r>
        <w:rPr>
          <w:rFonts w:ascii="Arial" w:cs="Arial" w:eastAsia="Arial" w:hAnsi="Arial"/>
          <w:b w:val="false"/>
          <w:bCs w:val="false"/>
          <w:color w:val="333333"/>
          <w:sz w:val="20"/>
          <w:szCs w:val="20"/>
        </w:rPr>
        <w:t xml:space="preserve">9. Improve rate limit error detection to check HTTP status codes (429) and specific error type properties rather than substring matching.</w:t>
      </w:r>
    </w:p>
    <w:p>
      <w:pPr>
        <w:spacing w:after="120"/>
      </w:pPr>
      <w:r>
        <w:rPr>
          <w:rFonts w:ascii="Arial" w:cs="Arial" w:eastAsia="Arial" w:hAnsi="Arial"/>
          <w:b w:val="false"/>
          <w:bCs w:val="false"/>
          <w:color w:val="333333"/>
          <w:sz w:val="20"/>
          <w:szCs w:val="20"/>
        </w:rPr>
        <w:t xml:space="preserve">10. Replace silent .catch(() =&gt; {}) handlers with proper error state and user-facing error messages across all frontend pages.</w:t>
      </w:r>
    </w:p>
    <w:p>
      <w:pPr>
        <w:spacing w:after="120"/>
      </w:pPr>
      <w:r>
        <w:rPr>
          <w:rFonts w:ascii="Arial" w:cs="Arial" w:eastAsia="Arial" w:hAnsi="Arial"/>
          <w:b w:val="false"/>
          <w:bCs w:val="false"/>
          <w:color w:val="333333"/>
          <w:sz w:val="20"/>
          <w:szCs w:val="20"/>
        </w:rPr>
        <w:t xml:space="preserve">11. Fix race condition in budget threshold check by using a database transaction with serializable isolation level for the check-and-insert operation.</w:t>
      </w:r>
    </w:p>
    <w:p>
      <w:pPr>
        <w:spacing w:after="120"/>
      </w:pPr>
      <w:r>
        <w:rPr>
          <w:rFonts w:ascii="Arial" w:cs="Arial" w:eastAsia="Arial" w:hAnsi="Arial"/>
          <w:b w:val="false"/>
          <w:bCs w:val="false"/>
          <w:color w:val="333333"/>
          <w:sz w:val="20"/>
          <w:szCs w:val="20"/>
        </w:rPr>
        <w:t xml:space="preserve">12. Rename campaigns.ts to creatives.ts and update drizzle-kit to ^0.45.0 to match drizzle-orm.</w:t>
      </w:r>
    </w:p>
    <w:p>
      <w:pPr>
        <w:pStyle w:val="Heading2"/>
        <w:spacing w:after="160" w:before="280"/>
      </w:pPr>
      <w:r>
        <w:rPr>
          <w:rFonts w:ascii="Arial" w:cs="Arial" w:eastAsia="Arial" w:hAnsi="Arial"/>
        </w:rPr>
        <w:t xml:space="preserve">Phase 3: Medium Priority (Quality &amp; Robustness)</w:t>
      </w:r>
    </w:p>
    <w:p>
      <w:pPr>
        <w:spacing w:after="120"/>
      </w:pPr>
      <w:r>
        <w:rPr>
          <w:rFonts w:ascii="Arial" w:cs="Arial" w:eastAsia="Arial" w:hAnsi="Arial"/>
          <w:b w:val="false"/>
          <w:bCs w:val="false"/>
          <w:color w:val="333333"/>
          <w:sz w:val="20"/>
          <w:szCs w:val="20"/>
        </w:rPr>
        <w:t xml:space="preserve">13. Add type validation for recommendation field values. Add ZIP archive size limits. Add rate limiting to settings endpoints. Validate numeric settings accept only numeric strings.</w:t>
      </w:r>
    </w:p>
    <w:p>
      <w:pPr>
        <w:spacing w:after="120"/>
      </w:pPr>
      <w:r>
        <w:rPr>
          <w:rFonts w:ascii="Arial" w:cs="Arial" w:eastAsia="Arial" w:hAnsi="Arial"/>
          <w:b w:val="false"/>
          <w:bCs w:val="false"/>
          <w:color w:val="333333"/>
          <w:sz w:val="20"/>
          <w:szCs w:val="20"/>
        </w:rPr>
        <w:t xml:space="preserve">14. Fix FormData Content-Type header issue in AssetLibrary.tsx. Replace any[] with proper Brand type in App.tsx.</w:t>
      </w:r>
    </w:p>
    <w:p>
      <w:pPr>
        <w:spacing w:after="120"/>
      </w:pPr>
      <w:r>
        <w:rPr>
          <w:rFonts w:ascii="Arial" w:cs="Arial" w:eastAsia="Arial" w:hAnsi="Arial"/>
          <w:b w:val="false"/>
          <w:bCs w:val="false"/>
          <w:color w:val="333333"/>
          <w:sz w:val="20"/>
          <w:szCs w:val="20"/>
        </w:rPr>
        <w:t xml:space="preserve">15. Add Zod insert schemas for appSettingsTable and templateVersionsTable. Add generate script to db/package.json.</w:t>
      </w:r>
    </w:p>
    <w:p>
      <w:pPr>
        <w:pStyle w:val="Heading2"/>
        <w:spacing w:after="160" w:before="280"/>
      </w:pPr>
      <w:r>
        <w:rPr>
          <w:rFonts w:ascii="Arial" w:cs="Arial" w:eastAsia="Arial" w:hAnsi="Arial"/>
        </w:rPr>
        <w:t xml:space="preserve">Phase 4: Low Priority (Polish)</w:t>
      </w:r>
    </w:p>
    <w:p>
      <w:pPr>
        <w:spacing w:after="120"/>
      </w:pPr>
      <w:r>
        <w:rPr>
          <w:rFonts w:ascii="Arial" w:cs="Arial" w:eastAsia="Arial" w:hAnsi="Arial"/>
          <w:b w:val="false"/>
          <w:bCs w:val="false"/>
          <w:color w:val="333333"/>
          <w:sz w:val="20"/>
          <w:szCs w:val="20"/>
        </w:rPr>
        <w:t xml:space="preserve">16. Standardize error response format across all API endpoints. Add request ID tracking middleware. Standardize API_BASE variable naming. Add aria-labels to PlatformIcon. Normalize timestamp column naming convention.</w:t>
      </w:r>
    </w:p>
    <w:p>
      <w:r>
        <w:br w:type="page"/>
      </w:r>
    </w:p>
    <w:p>
      <w:pPr>
        <w:pStyle w:val="Heading1"/>
        <w:spacing w:after="200" w:before="360"/>
      </w:pPr>
      <w:r>
        <w:rPr>
          <w:rFonts w:ascii="Arial" w:cs="Arial" w:eastAsia="Arial" w:hAnsi="Arial"/>
        </w:rPr>
        <w:t xml:space="preserve">5. Affected Files Quick Reference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c>
          <w:tcPr>
            <w:tcW w:type="dxa" w:w="3500"/>
            <w:tcBorders>
              <w:top w:val="single" w:color="1F4E79" w:sz="1"/>
              <w:left w:val="single" w:color="1F4E79" w:sz="1"/>
              <w:bottom w:val="single" w:color="1F4E79" w:sz="1"/>
              <w:right w:val="single" w:color="1F4E79" w:sz="1"/>
            </w:tcBorders>
            <w:shd w:fill="1F4E79" w:val="clear"/>
            <w:tcMar>
              <w:top w:type="dxa" w:w="60"/>
              <w:left w:type="dxa" w:w="100"/>
              <w:bottom w:type="dxa" w:w="60"/>
              <w:right w:type="dxa" w:w="100"/>
            </w:tcMar>
            <w:vAlign w:val="center"/>
          </w:tcPr>
          <w:p>
            <w:r>
              <w:rPr>
                <w:rFonts w:ascii="Arial" w:cs="Arial" w:eastAsia="Arial" w:hAnsi="Arial"/>
                <w:b/>
                <w:bCs/>
                <w:color w:val="FFFFFF"/>
                <w:sz w:val="18"/>
                <w:szCs w:val="18"/>
              </w:rPr>
              <w:t xml:space="preserve">File Path</w:t>
            </w:r>
          </w:p>
        </w:tc>
        <w:tc>
          <w:tcPr>
            <w:tcW w:type="dxa" w:w="5860"/>
            <w:tcBorders>
              <w:top w:val="single" w:color="1F4E79" w:sz="1"/>
              <w:left w:val="single" w:color="1F4E79" w:sz="1"/>
              <w:bottom w:val="single" w:color="1F4E79" w:sz="1"/>
              <w:right w:val="single" w:color="1F4E79" w:sz="1"/>
            </w:tcBorders>
            <w:shd w:fill="1F4E79" w:val="clear"/>
            <w:tcMar>
              <w:top w:type="dxa" w:w="60"/>
              <w:left w:type="dxa" w:w="100"/>
              <w:bottom w:type="dxa" w:w="60"/>
              <w:right w:type="dxa" w:w="100"/>
            </w:tcMar>
            <w:vAlign w:val="center"/>
          </w:tcPr>
          <w:p>
            <w:r>
              <w:rPr>
                <w:rFonts w:ascii="Arial" w:cs="Arial" w:eastAsia="Arial" w:hAnsi="Arial"/>
                <w:b/>
                <w:bCs/>
                <w:color w:val="FFFFFF"/>
                <w:sz w:val="18"/>
                <w:szCs w:val="18"/>
              </w:rPr>
              <w:t xml:space="preserve">Issues</w:t>
            </w:r>
          </w:p>
        </w:tc>
      </w:tr>
      <w:tr>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artifacts/sparqforge/src/pages/CreativeStudio.tsx</w:t>
            </w:r>
          </w:p>
        </w:tc>
        <w:tc>
          <w:tcPr>
            <w:tcW w:type="dxa" w:w="5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#1 (20+ missing credentials), #13 (silent errors)</w:t>
            </w:r>
          </w:p>
        </w:tc>
      </w:tr>
      <w:tr>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artifacts/sparqforge/src/pages/ReviewQueue.tsx</w:t>
            </w:r>
          </w:p>
        </w:tc>
        <w:tc>
          <w:tcPr>
            <w:tcW w:type="dxa" w:w="5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#1 (7+ missing credentials)</w:t>
            </w:r>
          </w:p>
        </w:tc>
      </w:tr>
      <w:tr>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artifacts/sparqforge/src/pages/ContentPlan.tsx</w:t>
            </w:r>
          </w:p>
        </w:tc>
        <w:tc>
          <w:tcPr>
            <w:tcW w:type="dxa" w:w="5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#1 (6+ missing credentials)</w:t>
            </w:r>
          </w:p>
        </w:tc>
      </w:tr>
      <w:tr>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artifacts/sparqforge/src/pages/AssetLibrary.tsx</w:t>
            </w:r>
          </w:p>
        </w:tc>
        <w:tc>
          <w:tcPr>
            <w:tcW w:type="dxa" w:w="5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#1, #24 (wrong Content-Type)</w:t>
            </w:r>
          </w:p>
        </w:tc>
      </w:tr>
      <w:tr>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artifacts/sparqforge/src/pages/Calendar.tsx</w:t>
            </w:r>
          </w:p>
        </w:tc>
        <w:tc>
          <w:tcPr>
            <w:tcW w:type="dxa" w:w="5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#1, #13 (silent errors)</w:t>
            </w:r>
          </w:p>
        </w:tc>
      </w:tr>
      <w:tr>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artifacts/sparqforge/src/pages/CostDashboard.tsx</w:t>
            </w:r>
          </w:p>
        </w:tc>
        <w:tc>
          <w:tcPr>
            <w:tcW w:type="dxa" w:w="5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#1, #13 (silent errors)</w:t>
            </w:r>
          </w:p>
        </w:tc>
      </w:tr>
      <w:tr>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artifacts/sparqforge/src/App.tsx</w:t>
            </w:r>
          </w:p>
        </w:tc>
        <w:tc>
          <w:tcPr>
            <w:tcW w:type="dxa" w:w="5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#25 (any[] type)</w:t>
            </w:r>
          </w:p>
        </w:tc>
      </w:tr>
      <w:tr>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artifacts/sparqforge/src/hooks/use-mobile.tsx</w:t>
            </w:r>
          </w:p>
        </w:tc>
        <w:tc>
          <w:tcPr>
            <w:tcW w:type="dxa" w:w="5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#12 (undefined initial state)</w:t>
            </w:r>
          </w:p>
        </w:tc>
      </w:tr>
      <w:tr>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artifacts/sparqforge/src/hooks/useSetupWizard.ts</w:t>
            </w:r>
          </w:p>
        </w:tc>
        <w:tc>
          <w:tcPr>
            <w:tcW w:type="dxa" w:w="5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#14 (race condition)</w:t>
            </w:r>
          </w:p>
        </w:tc>
      </w:tr>
      <w:tr>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artifacts/api-server/src/routes/generate.ts</w:t>
            </w:r>
          </w:p>
        </w:tc>
        <w:tc>
          <w:tcPr>
            <w:tcW w:type="dxa" w:w="5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#7 (budget race), #11 (no SSE timeout)</w:t>
            </w:r>
          </w:p>
        </w:tc>
      </w:tr>
      <w:tr>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artifacts/api-server/src/routes/download.ts</w:t>
            </w:r>
          </w:p>
        </w:tc>
        <w:tc>
          <w:tcPr>
            <w:tcW w:type="dxa" w:w="5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#9 (path traversal), #21 (no size limit)</w:t>
            </w:r>
          </w:p>
        </w:tc>
      </w:tr>
      <w:tr>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artifacts/api-server/src/index.ts</w:t>
            </w:r>
          </w:p>
        </w:tc>
        <w:tc>
          <w:tcPr>
            <w:tcW w:type="dxa" w:w="5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#8 (startup crash)</w:t>
            </w:r>
          </w:p>
        </w:tc>
      </w:tr>
      <w:tr>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artifacts/api-server/src/lib/session.ts</w:t>
            </w:r>
          </w:p>
        </w:tc>
        <w:tc>
          <w:tcPr>
            <w:tcW w:type="dxa" w:w="5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#10 (weak secret)</w:t>
            </w:r>
          </w:p>
        </w:tc>
      </w:tr>
      <w:tr>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artifacts/api-server/src/routes/settings.ts</w:t>
            </w:r>
          </w:p>
        </w:tc>
        <w:tc>
          <w:tcPr>
            <w:tcW w:type="dxa" w:w="5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#22, #23 (validation)</w:t>
            </w:r>
          </w:p>
        </w:tc>
      </w:tr>
      <w:tr>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artifacts/api-server/src/routes/templates.ts</w:t>
            </w:r>
          </w:p>
        </w:tc>
        <w:tc>
          <w:tcPr>
            <w:tcW w:type="dxa" w:w="5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#20 (type injection)</w:t>
            </w:r>
          </w:p>
        </w:tc>
      </w:tr>
      <w:tr>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lib/db/src/schema/index.ts</w:t>
            </w:r>
          </w:p>
        </w:tc>
        <w:tc>
          <w:tcPr>
            <w:tcW w:type="dxa" w:w="5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#2 (missing exports)</w:t>
            </w:r>
          </w:p>
        </w:tc>
      </w:tr>
      <w:tr>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lib/db/src/schema/campaigns.ts</w:t>
            </w:r>
          </w:p>
        </w:tc>
        <w:tc>
          <w:tcPr>
            <w:tcW w:type="dxa" w:w="5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#18 (wrong filename)</w:t>
            </w:r>
          </w:p>
        </w:tc>
      </w:tr>
      <w:tr>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lib/db/drizzle/</w:t>
            </w:r>
          </w:p>
        </w:tc>
        <w:tc>
          <w:tcPr>
            <w:tcW w:type="dxa" w:w="5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#3 (missing migrations)</w:t>
            </w:r>
          </w:p>
        </w:tc>
      </w:tr>
      <w:tr>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lib/db/package.json</w:t>
            </w:r>
          </w:p>
        </w:tc>
        <w:tc>
          <w:tcPr>
            <w:tcW w:type="dxa" w:w="5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#19 (version mismatch), #27 (no generate script)</w:t>
            </w:r>
          </w:p>
        </w:tc>
      </w:tr>
      <w:tr>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lib/api-zod/src/generated/api.ts</w:t>
            </w:r>
          </w:p>
        </w:tc>
        <w:tc>
          <w:tcPr>
            <w:tcW w:type="dxa" w:w="5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#4, #5 (date types, serialization)</w:t>
            </w:r>
          </w:p>
        </w:tc>
      </w:tr>
      <w:tr>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lib/api-client-react/src/generated/api.ts</w:t>
            </w:r>
          </w:p>
        </w:tc>
        <w:tc>
          <w:tcPr>
            <w:tcW w:type="dxa" w:w="5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#5 (URL builder)</w:t>
            </w:r>
          </w:p>
        </w:tc>
      </w:tr>
      <w:tr>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lib/integrations/anthropic_ai_integrations/</w:t>
            </w:r>
          </w:p>
        </w:tc>
        <w:tc>
          <w:tcPr>
            <w:tcW w:type="dxa" w:w="5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#6, #17 (no implementation)</w:t>
            </w:r>
          </w:p>
        </w:tc>
      </w:tr>
      <w:tr>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lib/integrations/*/batch/utils.ts</w:t>
            </w:r>
          </w:p>
        </w:tc>
        <w:tc>
          <w:tcPr>
            <w:tcW w:type="dxa" w:w="5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#15, #16 (batch errors)</w:t>
            </w:r>
          </w:p>
        </w:tc>
      </w:tr>
    </w:tbl>
    <w:p>
      <w:pPr>
        <w:spacing w:after="120"/>
      </w:pPr>
      <w:r>
        <w:rPr>
          <w:rFonts w:ascii="Arial" w:cs="Arial" w:eastAsia="Arial" w:hAnsi="Arial"/>
          <w:b w:val="false"/>
          <w:bCs w:val="false"/>
          <w:color w:val="333333"/>
          <w:sz w:val="20"/>
          <w:szCs w:val="20"/>
        </w:rPr>
        <w:t xml:space="preserve"/>
      </w:r>
    </w:p>
    <w:p>
      <w:pPr>
        <w:spacing w:after="120"/>
      </w:pPr>
      <w:r>
        <w:rPr>
          <w:rFonts w:ascii="Arial" w:cs="Arial" w:eastAsia="Arial" w:hAnsi="Arial"/>
          <w:b w:val="false"/>
          <w:bCs w:val="false"/>
          <w:color w:val="333333"/>
          <w:sz w:val="20"/>
          <w:szCs w:val="20"/>
        </w:rPr>
        <w:t xml:space="preserve"/>
      </w:r>
    </w:p>
    <w:p>
      <w:pPr>
        <w:pBdr>
          <w:top w:val="single" w:color="1F4E79" w:sz="4" w:space="8"/>
        </w:pBdr>
        <w:spacing w:before="400"/>
      </w:pPr>
      <w:r>
        <w:rPr>
          <w:rFonts w:ascii="Arial" w:cs="Arial" w:eastAsia="Arial" w:hAnsi="Arial"/>
          <w:i/>
          <w:iCs/>
          <w:color w:val="666666"/>
          <w:sz w:val="20"/>
          <w:szCs w:val="20"/>
        </w:rPr>
        <w:t xml:space="preserve">End of Gap Analysis. This document should be provided to the Replit development agent as the primary input for sprint planning and task prioritization.</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99999"/>
        <w:sz w:val="16"/>
        <w:szCs w:val="16"/>
      </w:rPr>
      <w:t xml:space="preserve">Page </w:t>
    </w:r>
    <w:r>
      <w:rPr>
        <w:rFonts w:ascii="Arial" w:cs="Arial" w:eastAsia="Arial" w:hAnsi="Arial"/>
        <w:color w:val="99999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F4E79" w:sz="4" w:space="4"/>
      </w:pBdr>
      <w:tabs>
        <w:tab w:val="right" w:pos="9026"/>
      </w:tabs>
      <w:spacing w:after="100"/>
    </w:pPr>
    <w:r>
      <w:rPr>
        <w:rFonts w:ascii="Arial" w:cs="Arial" w:eastAsia="Arial" w:hAnsi="Arial"/>
        <w:color w:val="999999"/>
        <w:sz w:val="16"/>
        <w:szCs w:val="16"/>
      </w:rPr>
      <w:t xml:space="preserve">SparqForge Gap Analysis</w:t>
    </w:r>
    <w:r>
      <w:rPr>
        <w:rFonts w:ascii="Arial" w:cs="Arial" w:eastAsia="Arial" w:hAnsi="Arial"/>
        <w:color w:val="999999"/>
        <w:sz w:val="16"/>
        <w:szCs w:val="16"/>
      </w:rPr>
      <w:t xml:space="preserve">	March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F4E79"/>
      <w:sz w:val="32"/>
      <w:szCs w:val="32"/>
    </w:rPr>
  </w:style>
  <w:style w:type="paragraph" w:styleId="Heading2">
    <w:name w:val="Heading 2"/>
    <w:basedOn w:val="Normal"/>
    <w:next w:val="Normal"/>
    <w:qFormat/>
    <w:pPr>
      <w:spacing w:after="160" w:before="280"/>
      <w:outlineLvl w:val="1"/>
    </w:pPr>
    <w:rPr>
      <w:rFonts w:ascii="Arial" w:cs="Arial" w:eastAsia="Arial" w:hAnsi="Arial"/>
      <w:b/>
      <w:bCs/>
      <w:color w:val="2E75B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2026-03-27T02:05:51.847Z</dcterms:created>
  <dcterms:modified xsi:type="dcterms:W3CDTF">2026-03-27T02:05:51.847Z</dcterms:modified>
</cp:coreProperties>
</file>

<file path=docProps/custom.xml><?xml version="1.0" encoding="utf-8"?>
<Properties xmlns="http://schemas.openxmlformats.org/officeDocument/2006/custom-properties" xmlns:vt="http://schemas.openxmlformats.org/officeDocument/2006/docPropsVTypes"/>
</file>