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ony-elhabr"/>
      <w:bookmarkEnd w:id="21"/>
      <w:r>
        <w:t xml:space="preserve">Tony ElHabr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Contact:</w:t>
      </w:r>
      <w:r>
        <w:t xml:space="preserve"> </w:t>
      </w:r>
      <w:hyperlink r:id="rId22">
        <w:r>
          <w:rPr>
            <w:rStyle w:val="Hyperlink"/>
          </w:rPr>
          <w:t xml:space="preserve">anthonyelhabr@gmail.com</w:t>
        </w:r>
      </w:hyperlink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pPr>
        <w:pStyle w:val="Heading3"/>
      </w:pPr>
      <w:bookmarkStart w:id="24" w:name="b.s.-electrical-engineering-may-2016-the-university-of-texas-at-austin"/>
      <w:bookmarkEnd w:id="24"/>
      <w:r>
        <w:t xml:space="preserve">B.S. Electrical Engineering, May 2016, The University of Texas at Austin</w:t>
      </w:r>
    </w:p>
    <w:p>
      <w:pPr>
        <w:numPr>
          <w:numId w:val="1002"/>
          <w:ilvl w:val="0"/>
        </w:numPr>
      </w:pPr>
      <w:r>
        <w:rPr>
          <w:i/>
        </w:rPr>
        <w:t xml:space="preserve">Primary Technical Core:</w:t>
      </w:r>
      <w:r>
        <w:t xml:space="preserve"> </w:t>
      </w:r>
      <w:r>
        <w:t xml:space="preserve">Energy Systems and Renewable Energy, GPA: 3.85/4.</w:t>
      </w:r>
    </w:p>
    <w:p>
      <w:pPr>
        <w:numPr>
          <w:numId w:val="1002"/>
          <w:ilvl w:val="0"/>
        </w:numPr>
      </w:pPr>
      <w:r>
        <w:rPr>
          <w:i/>
        </w:rPr>
        <w:t xml:space="preserve">Honors:</w:t>
      </w:r>
      <w:r>
        <w:t xml:space="preserve"> </w:t>
      </w:r>
      <w:r>
        <w:t xml:space="preserve">Engineering Honors Program Member, Virginia &amp; Ernest Cockrell, Jr. Scholarship in Engineering Recipient</w:t>
      </w:r>
    </w:p>
    <w:p>
      <w:pPr>
        <w:numPr>
          <w:numId w:val="1002"/>
          <w:ilvl w:val="0"/>
        </w:numPr>
      </w:pPr>
      <w:r>
        <w:rPr>
          <w:i/>
        </w:rPr>
        <w:t xml:space="preserve">Societies:</w:t>
      </w:r>
      <w:r>
        <w:t xml:space="preserve"> </w:t>
      </w:r>
      <w:r>
        <w:t xml:space="preserve">Officer/Member of IEEE Power and Energy Society UT Student Branch</w:t>
      </w:r>
    </w:p>
    <w:p>
      <w:pPr>
        <w:pStyle w:val="Heading2"/>
      </w:pPr>
      <w:bookmarkStart w:id="25" w:name="skills-abilities"/>
      <w:bookmarkEnd w:id="25"/>
      <w:r>
        <w:t xml:space="preserve">Skills &amp; Abilities</w:t>
      </w:r>
    </w:p>
    <w:p>
      <w:pPr>
        <w:pStyle w:val="FirstParagraph"/>
      </w:pPr>
      <w:r>
        <w:rPr>
          <w:b/>
        </w:rPr>
        <w:t xml:space="preserve">SOFTWARE</w:t>
      </w:r>
    </w:p>
    <w:p>
      <w:pPr>
        <w:numPr>
          <w:numId w:val="1003"/>
          <w:ilvl w:val="0"/>
        </w:numPr>
      </w:pPr>
      <w:r>
        <w:rPr>
          <w:i/>
        </w:rPr>
        <w:t xml:space="preserve">Expert:</w:t>
      </w:r>
      <w:r>
        <w:t xml:space="preserve"> </w:t>
      </w:r>
      <w:r>
        <w:t xml:space="preserve">R, VBA (for Excel), SQL (Oracle), Windows OS, Microsoft Office Suite</w:t>
      </w:r>
    </w:p>
    <w:p>
      <w:pPr>
        <w:numPr>
          <w:numId w:val="1003"/>
          <w:ilvl w:val="0"/>
        </w:numPr>
      </w:pPr>
      <w:r>
        <w:rPr>
          <w:i/>
        </w:rPr>
        <w:t xml:space="preserve">Intermediate:</w:t>
      </w:r>
      <w:r>
        <w:t xml:space="preserve"> </w:t>
      </w:r>
      <w:r>
        <w:t xml:space="preserve">python, MATLAB, PSSE, PowerWorld, HTML/CSS, git, command line</w:t>
      </w:r>
    </w:p>
    <w:p>
      <w:pPr>
        <w:numPr>
          <w:numId w:val="1003"/>
          <w:ilvl w:val="0"/>
        </w:numPr>
      </w:pPr>
      <w:r>
        <w:rPr>
          <w:i/>
        </w:rPr>
        <w:t xml:space="preserve">Beginner:</w:t>
      </w:r>
      <w:r>
        <w:t xml:space="preserve"> </w:t>
      </w:r>
      <w:r>
        <w:t xml:space="preserve">SAS, JavaScript, C/C++, x86 assembly language</w:t>
      </w:r>
    </w:p>
    <w:p>
      <w:pPr>
        <w:pStyle w:val="Heading2"/>
      </w:pPr>
      <w:bookmarkStart w:id="26" w:name="experience"/>
      <w:bookmarkEnd w:id="26"/>
      <w:r>
        <w:t xml:space="preserve">Experience</w:t>
      </w:r>
    </w:p>
    <w:p>
      <w:pPr>
        <w:pStyle w:val="FirstParagraph"/>
      </w:pPr>
      <w:r>
        <w:rPr>
          <w:b/>
        </w:rPr>
        <w:t xml:space="preserve">MARKET OPERATIONS ENGINEER II, CONGESTION REVENUE RIGHTS (CRR) | ERCOT | 6/2017 - present day</w:t>
      </w:r>
    </w:p>
    <w:p>
      <w:pPr>
        <w:numPr>
          <w:numId w:val="1004"/>
          <w:ilvl w:val="0"/>
        </w:numPr>
      </w:pPr>
      <w:r>
        <w:t xml:space="preserve">Prepare data for CRR auctions (approximately twice a month), and validate and analyze results.</w:t>
      </w:r>
    </w:p>
    <w:p>
      <w:pPr>
        <w:numPr>
          <w:numId w:val="1004"/>
          <w:ilvl w:val="0"/>
        </w:numPr>
      </w:pPr>
      <w:r>
        <w:t xml:space="preserve">Perform ad-hoc studies of CRR and day-ahead market (DAM) trends.</w:t>
      </w:r>
    </w:p>
    <w:p>
      <w:pPr>
        <w:pStyle w:val="FirstParagraph"/>
      </w:pPr>
      <w:r>
        <w:rPr>
          <w:b/>
        </w:rPr>
        <w:t xml:space="preserve">CO-FOUNDER/CO-LEADER, ERCOT DATA SCIENCE GROUP | ERCOT | 9/2017 - present day</w:t>
      </w:r>
    </w:p>
    <w:p>
      <w:pPr>
        <w:pStyle w:val="Compact"/>
        <w:numPr>
          <w:numId w:val="1005"/>
          <w:ilvl w:val="0"/>
        </w:numPr>
      </w:pPr>
      <w:r>
        <w:t xml:space="preserve">Help conduct monthly meetings of an internal group that discusses data science concepts and practices implementation.</w:t>
      </w:r>
    </w:p>
    <w:p>
      <w:pPr>
        <w:pStyle w:val="FirstParagraph"/>
      </w:pPr>
      <w:r>
        <w:rPr>
          <w:b/>
        </w:rPr>
        <w:t xml:space="preserve">ENGINEERING DEVELOPMENT PROGRAM (EDP) ENGINEER | ERCOT | 7/2016 - 5/2017</w:t>
      </w:r>
    </w:p>
    <w:p>
      <w:pPr>
        <w:pStyle w:val="Compact"/>
        <w:numPr>
          <w:numId w:val="1006"/>
          <w:ilvl w:val="0"/>
        </w:numPr>
      </w:pPr>
      <w:r>
        <w:t xml:space="preserve">Completed 12-month program to provide entry-level engineers with skills for becoming successful in power industry.</w:t>
      </w:r>
    </w:p>
    <w:p>
      <w:pPr>
        <w:pStyle w:val="FirstParagraph"/>
      </w:pPr>
      <w:r>
        <w:rPr>
          <w:i/>
          <w:b/>
        </w:rPr>
        <w:t xml:space="preserve">Projects:</w:t>
      </w:r>
    </w:p>
    <w:p>
      <w:pPr>
        <w:numPr>
          <w:numId w:val="1007"/>
          <w:ilvl w:val="0"/>
        </w:numPr>
      </w:pPr>
      <w:r>
        <w:rPr>
          <w:i/>
        </w:rPr>
        <w:t xml:space="preserve">NOX Emissions Sensitivity Analysis:</w:t>
      </w:r>
      <w:r>
        <w:t xml:space="preserve"> </w:t>
      </w:r>
      <w:r>
        <w:t xml:space="preserve">Evaluated impact of varying NOX emission allowance costs on generation dispatch</w:t>
      </w:r>
      <w:r>
        <w:t xml:space="preserve"> </w:t>
      </w:r>
      <w:r>
        <w:t xml:space="preserve">and compared relative influence of NOX and CO2 allowance costs.</w:t>
      </w:r>
    </w:p>
    <w:p>
      <w:pPr>
        <w:numPr>
          <w:numId w:val="1007"/>
          <w:ilvl w:val="0"/>
        </w:numPr>
      </w:pPr>
      <w:r>
        <w:rPr>
          <w:i/>
        </w:rPr>
        <w:t xml:space="preserve">5 - Minute Resolution Wind Forecast Analysis:</w:t>
      </w:r>
      <w:r>
        <w:t xml:space="preserve"> </w:t>
      </w:r>
      <w:r>
        <w:t xml:space="preserve">Evaluated proposed auto-regressive (AR) model for Multi-Interval Real-</w:t>
      </w:r>
      <w:r>
        <w:t xml:space="preserve"> </w:t>
      </w:r>
      <w:r>
        <w:t xml:space="preserve">Time Market (MIRTM) and analyzed accuracy of third-party vendor’s forecasts.</w:t>
      </w:r>
    </w:p>
    <w:p>
      <w:pPr>
        <w:numPr>
          <w:numId w:val="1007"/>
          <w:ilvl w:val="0"/>
        </w:numPr>
      </w:pPr>
      <w:r>
        <w:rPr>
          <w:i/>
        </w:rPr>
        <w:t xml:space="preserve">Daily Market Summary Template Improvements:</w:t>
      </w:r>
      <w:r>
        <w:t xml:space="preserve"> </w:t>
      </w:r>
      <w:r>
        <w:t xml:space="preserve">Revised existing real-time (RT) and day-ahead market-(DAM) SQL</w:t>
      </w:r>
      <w:r>
        <w:t xml:space="preserve"> </w:t>
      </w:r>
      <w:r>
        <w:t xml:space="preserve">queries to facilitate execution on separate database and re-factored VBA code to improve readability and consistency.</w:t>
      </w:r>
    </w:p>
    <w:p>
      <w:pPr>
        <w:pStyle w:val="FirstParagraph"/>
      </w:pPr>
      <w:r>
        <w:rPr>
          <w:b/>
        </w:rPr>
        <w:t xml:space="preserve">INSTRUMENTATION ENGINEERING INTERN | EXXONMOBIL | 05/2015 - 08/2015</w:t>
      </w:r>
    </w:p>
    <w:p>
      <w:pPr>
        <w:numPr>
          <w:numId w:val="1008"/>
          <w:ilvl w:val="0"/>
        </w:numPr>
      </w:pPr>
      <w:r>
        <w:t xml:space="preserve">Created Cause &amp; Effect Matrix for boiler safety system using software for Programmable Logic Controllers (PLCs).</w:t>
      </w:r>
    </w:p>
    <w:p>
      <w:pPr>
        <w:numPr>
          <w:numId w:val="1008"/>
          <w:ilvl w:val="0"/>
        </w:numPr>
      </w:pPr>
      <w:r>
        <w:t xml:space="preserve">Developed plan to upgrade faulty fire detection system for turbo-expander/re-compressor system.</w:t>
      </w:r>
    </w:p>
    <w:p>
      <w:pPr>
        <w:pStyle w:val="FirstParagraph"/>
      </w:pPr>
      <w:r>
        <w:rPr>
          <w:b/>
        </w:rPr>
        <w:t xml:space="preserve">MONITORING &amp; DIAGNOSTICS SYSTEMS SUPPORT INTERN | LUMINANT | 05/2014 - 08/2014</w:t>
      </w:r>
    </w:p>
    <w:p>
      <w:pPr>
        <w:numPr>
          <w:numId w:val="1009"/>
          <w:ilvl w:val="0"/>
        </w:numPr>
      </w:pPr>
      <w:r>
        <w:t xml:space="preserve">Improved equipment reliability displays for real time system operations using OSIsoft PI software.</w:t>
      </w:r>
    </w:p>
    <w:p>
      <w:pPr>
        <w:numPr>
          <w:numId w:val="1009"/>
          <w:ilvl w:val="0"/>
        </w:numPr>
      </w:pPr>
      <w:r>
        <w:t xml:space="preserve">Developed new PI Asset Framework data archiving structure for equipment tags.</w:t>
      </w:r>
    </w:p>
    <w:p>
      <w:pPr>
        <w:pStyle w:val="FirstParagraph"/>
      </w:pPr>
      <w:r>
        <w:rPr>
          <w:b/>
        </w:rPr>
        <w:t xml:space="preserve">ELECTRIC DISTRIBUTION PLANNING &amp; COMPUTER SUPPORT CO-OP | CENTERPOINT| 01/2014 - 05/</w:t>
      </w:r>
    </w:p>
    <w:p>
      <w:pPr>
        <w:numPr>
          <w:numId w:val="1010"/>
          <w:ilvl w:val="0"/>
        </w:numPr>
      </w:pPr>
      <w:r>
        <w:t xml:space="preserve">Completed 2016 Distribution Development Plan (DDP) for Hidden Valley substation using CYME software.</w:t>
      </w:r>
    </w:p>
    <w:p>
      <w:pPr>
        <w:numPr>
          <w:numId w:val="1010"/>
          <w:ilvl w:val="0"/>
        </w:numPr>
      </w:pPr>
      <w:r>
        <w:t xml:space="preserve">Created street maps for CYME models using Geographical Information System (GIS) software.</w:t>
      </w:r>
    </w:p>
    <w:p>
      <w:pPr>
        <w:numPr>
          <w:numId w:val="1010"/>
          <w:ilvl w:val="0"/>
        </w:numPr>
      </w:pPr>
      <w:r>
        <w:t xml:space="preserve">Updated peak-loading spreadsheets to improve projections of future load growth and expenses.</w:t>
      </w:r>
    </w:p>
    <w:sectPr w:rsidR="003806D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A77830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AC39908"/>
    <w:multiLevelType w:val="multilevel"/>
    <w:tmpl w:val="769E16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866d7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ff42b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2FC"/>
    <w:rPr>
      <w:rFonts w:ascii="Arial" w:hAnsi="Arial"/>
      <w:sz w:val="20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A32F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A32F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1A32F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A32FC"/>
    <w:pPr>
      <w:keepNext/>
      <w:keepLines/>
      <w:spacing w:before="480" w:after="240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1A32FC"/>
    <w:pPr>
      <w:keepNext/>
      <w:keepLines/>
    </w:pPr>
    <w:rPr>
      <w:rFonts w:ascii="Arial" w:hAnsi="Arial"/>
    </w:rPr>
  </w:style>
  <w:style w:type="paragraph" w:styleId="Date">
    <w:name w:val="Date"/>
    <w:next w:val="BodyText"/>
    <w:qFormat/>
    <w:rsid w:val="001A32FC"/>
    <w:pPr>
      <w:keepNext/>
      <w:keepLines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1A32FC"/>
    <w:rPr>
      <w:rFonts w:ascii="Lucida Console" w:hAnsi="Lucida Console"/>
      <w:sz w:val="18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1A32FC"/>
    <w:pPr>
      <w:shd w:val="clear" w:color="auto" w:fill="F8F8F8"/>
      <w:wordWrap w:val="0"/>
    </w:pPr>
    <w:rPr>
      <w:rFonts w:ascii="Lucida Console" w:hAnsi="Lucida Console"/>
      <w:sz w:val="18"/>
    </w:rPr>
  </w:style>
  <w:style w:type="character" w:customStyle="1" w:styleId="KeywordTok">
    <w:name w:val="KeywordTok"/>
    <w:basedOn w:val="VerbatimChar"/>
    <w:rPr>
      <w:rFonts w:ascii="Lucida Console" w:hAnsi="Lucida Console"/>
      <w:b/>
      <w:color w:val="204A87"/>
      <w:sz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Lucida Console" w:hAnsi="Lucida Console"/>
      <w:color w:val="204A87"/>
      <w:sz w:val="18"/>
      <w:shd w:val="clear" w:color="auto" w:fill="F8F8F8"/>
    </w:rPr>
  </w:style>
  <w:style w:type="character" w:customStyle="1" w:styleId="DecValTok">
    <w:name w:val="DecValTok"/>
    <w:basedOn w:val="VerbatimChar"/>
    <w:rPr>
      <w:rFonts w:ascii="Lucida Console" w:hAnsi="Lucida Console"/>
      <w:color w:val="0000CF"/>
      <w:sz w:val="18"/>
      <w:shd w:val="clear" w:color="auto" w:fill="F8F8F8"/>
    </w:rPr>
  </w:style>
  <w:style w:type="character" w:customStyle="1" w:styleId="BaseNTok">
    <w:name w:val="BaseNTok"/>
    <w:basedOn w:val="VerbatimChar"/>
    <w:rPr>
      <w:rFonts w:ascii="Lucida Console" w:hAnsi="Lucida Console"/>
      <w:color w:val="0000CF"/>
      <w:sz w:val="18"/>
      <w:shd w:val="clear" w:color="auto" w:fill="F8F8F8"/>
    </w:rPr>
  </w:style>
  <w:style w:type="character" w:customStyle="1" w:styleId="FloatTok">
    <w:name w:val="FloatTok"/>
    <w:basedOn w:val="VerbatimChar"/>
    <w:rPr>
      <w:rFonts w:ascii="Lucida Console" w:hAnsi="Lucida Console"/>
      <w:color w:val="0000CF"/>
      <w:sz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Lucida Console" w:hAnsi="Lucida Console"/>
      <w:color w:val="000000"/>
      <w:sz w:val="18"/>
      <w:shd w:val="clear" w:color="auto" w:fill="F8F8F8"/>
    </w:rPr>
  </w:style>
  <w:style w:type="character" w:customStyle="1" w:styleId="CharTok">
    <w:name w:val="CharTok"/>
    <w:basedOn w:val="VerbatimChar"/>
    <w:rPr>
      <w:rFonts w:ascii="Lucida Console" w:hAnsi="Lucida Console"/>
      <w:color w:val="4E9A06"/>
      <w:sz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Lucida Console" w:hAnsi="Lucida Console"/>
      <w:color w:val="000000"/>
      <w:sz w:val="18"/>
      <w:shd w:val="clear" w:color="auto" w:fill="F8F8F8"/>
    </w:rPr>
  </w:style>
  <w:style w:type="character" w:customStyle="1" w:styleId="StringTok">
    <w:name w:val="StringTok"/>
    <w:basedOn w:val="VerbatimChar"/>
    <w:rPr>
      <w:rFonts w:ascii="Lucida Console" w:hAnsi="Lucida Console"/>
      <w:color w:val="4E9A06"/>
      <w:sz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Lucida Console" w:hAnsi="Lucida Console"/>
      <w:color w:val="4E9A06"/>
      <w:sz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Lucida Console" w:hAnsi="Lucida Console"/>
      <w:color w:val="4E9A06"/>
      <w:sz w:val="18"/>
      <w:shd w:val="clear" w:color="auto" w:fill="F8F8F8"/>
    </w:rPr>
  </w:style>
  <w:style w:type="character" w:customStyle="1" w:styleId="ImportTok">
    <w:name w:val="ImportTok"/>
    <w:basedOn w:val="VerbatimChar"/>
    <w:rPr>
      <w:rFonts w:ascii="Lucida Console" w:hAnsi="Lucida Console"/>
      <w:sz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Lucida Console" w:hAnsi="Lucida Console"/>
      <w:i/>
      <w:color w:val="8F5902"/>
      <w:sz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Lucida Console" w:hAnsi="Lucida Console"/>
      <w:b/>
      <w:i/>
      <w:color w:val="8F5902"/>
      <w:sz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Lucida Console" w:hAnsi="Lucida Console"/>
      <w:b/>
      <w:i/>
      <w:color w:val="8F5902"/>
      <w:sz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Lucida Console" w:hAnsi="Lucida Console"/>
      <w:b/>
      <w:i/>
      <w:color w:val="8F5902"/>
      <w:sz w:val="18"/>
      <w:shd w:val="clear" w:color="auto" w:fill="F8F8F8"/>
    </w:rPr>
  </w:style>
  <w:style w:type="character" w:customStyle="1" w:styleId="OtherTok">
    <w:name w:val="OtherTok"/>
    <w:basedOn w:val="VerbatimChar"/>
    <w:rPr>
      <w:rFonts w:ascii="Lucida Console" w:hAnsi="Lucida Console"/>
      <w:color w:val="8F5902"/>
      <w:sz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Lucida Console" w:hAnsi="Lucida Console"/>
      <w:color w:val="000000"/>
      <w:sz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Lucida Console" w:hAnsi="Lucida Console"/>
      <w:color w:val="000000"/>
      <w:sz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Lucida Console" w:hAnsi="Lucida Console"/>
      <w:b/>
      <w:color w:val="204A87"/>
      <w:sz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Lucida Console" w:hAnsi="Lucida Console"/>
      <w:b/>
      <w:color w:val="CE5C00"/>
      <w:sz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Lucida Console" w:hAnsi="Lucida Console"/>
      <w:sz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Lucida Console" w:hAnsi="Lucida Console"/>
      <w:sz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Lucida Console" w:hAnsi="Lucida Console"/>
      <w:i/>
      <w:color w:val="8F5902"/>
      <w:sz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Lucida Console" w:hAnsi="Lucida Console"/>
      <w:color w:val="C4A000"/>
      <w:sz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Lucida Console" w:hAnsi="Lucida Console"/>
      <w:sz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Lucida Console" w:hAnsi="Lucida Console"/>
      <w:b/>
      <w:i/>
      <w:color w:val="8F5902"/>
      <w:sz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Lucida Console" w:hAnsi="Lucida Console"/>
      <w:b/>
      <w:i/>
      <w:color w:val="8F5902"/>
      <w:sz w:val="18"/>
      <w:shd w:val="clear" w:color="auto" w:fill="F8F8F8"/>
    </w:rPr>
  </w:style>
  <w:style w:type="character" w:customStyle="1" w:styleId="AlertTok">
    <w:name w:val="AlertTok"/>
    <w:basedOn w:val="VerbatimChar"/>
    <w:rPr>
      <w:rFonts w:ascii="Lucida Console" w:hAnsi="Lucida Console"/>
      <w:color w:val="EF2929"/>
      <w:sz w:val="18"/>
      <w:shd w:val="clear" w:color="auto" w:fill="F8F8F8"/>
    </w:rPr>
  </w:style>
  <w:style w:type="character" w:customStyle="1" w:styleId="ErrorTok">
    <w:name w:val="ErrorTok"/>
    <w:basedOn w:val="VerbatimChar"/>
    <w:rPr>
      <w:rFonts w:ascii="Lucida Console" w:hAnsi="Lucida Console"/>
      <w:b/>
      <w:color w:val="A40000"/>
      <w:sz w:val="18"/>
      <w:shd w:val="clear" w:color="auto" w:fill="F8F8F8"/>
    </w:rPr>
  </w:style>
  <w:style w:type="character" w:customStyle="1" w:styleId="NormalTok">
    <w:name w:val="NormalTok"/>
    <w:basedOn w:val="VerbatimChar"/>
    <w:rPr>
      <w:rFonts w:ascii="Lucida Console" w:hAnsi="Lucida Console"/>
      <w:sz w:val="18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mailto:anthonyelhab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anthonyelhabr@gmail.com" TargetMode="External" 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The Electric Reliability Council of Texas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2018-06-20T17:48:58Z</dcterms:created>
  <dcterms:modified xsi:type="dcterms:W3CDTF">2018-06-20T17:48:58Z</dcterms:modified>
</cp:coreProperties>
</file>