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don’t have MATLAB installed, and I’m better with R, so I’m using R.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section"/>
      <w:bookmarkEnd w:id="21"/>
      <w:r>
        <w:t xml:space="preserve">1</w:t>
      </w:r>
    </w:p>
    <w:p>
      <w:pPr>
        <w:pStyle w:val="SourceCode"/>
      </w:pPr>
      <w:r>
        <w:rPr>
          <w:rStyle w:val="NormalTok"/>
        </w:rPr>
        <w:t xml:space="preserve">B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(1L, 7L, 1L),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(9L,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3L,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2L),</w:t>
      </w:r>
      <w:r>
        <w:br w:type="textWrapping"/>
      </w:r>
      <w:r>
        <w:rPr>
          <w:rStyle w:val="NormalTok"/>
        </w:rPr>
        <w:t xml:space="preserve">    2L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(2L, 8L, 1L)</w:t>
      </w:r>
      <w:r>
        <w:br w:type="textWrapping"/>
      </w:r>
      <w:r>
        <w:rPr>
          <w:rStyle w:val="NormalTok"/>
        </w:rPr>
        <w:t xml:space="preserve">   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 [,3] [,4] [,5] [,6] [,7]</w:t>
      </w:r>
      <w:r>
        <w:br w:type="textWrapping"/>
      </w:r>
      <w:r>
        <w:rPr>
          <w:rStyle w:val="VerbatimChar"/>
        </w:rPr>
        <w:t xml:space="preserve">## [1,]    1    2    3    4    5    6    7</w:t>
      </w:r>
      <w:r>
        <w:br w:type="textWrapping"/>
      </w:r>
      <w:r>
        <w:rPr>
          <w:rStyle w:val="VerbatimChar"/>
        </w:rPr>
        <w:t xml:space="preserve">## [2,]    9    7    5    3    1   -1   -3</w:t>
      </w:r>
      <w:r>
        <w:br w:type="textWrapping"/>
      </w:r>
      <w:r>
        <w:rPr>
          <w:rStyle w:val="VerbatimChar"/>
        </w:rPr>
        <w:t xml:space="preserve">## [3,]    4    8   16   32   64  128  256</w:t>
      </w:r>
    </w:p>
    <w:p>
      <w:pPr>
        <w:pStyle w:val="Heading2"/>
      </w:pPr>
      <w:bookmarkStart w:id="22" w:name="section-1"/>
      <w:bookmarkEnd w:id="22"/>
      <w:r>
        <w:t xml:space="preserve">2</w:t>
      </w:r>
    </w:p>
    <w:p>
      <w:pPr>
        <w:pStyle w:val="SourceCode"/>
      </w:pPr>
      <w:r>
        <w:rPr>
          <w:rStyle w:val="NormalTok"/>
        </w:rPr>
        <w:t xml:space="preserve">str &lt;-</w:t>
      </w:r>
      <w:r>
        <w:rPr>
          <w:rStyle w:val="StringTok"/>
        </w:rPr>
        <w:t xml:space="preserve"> "Need-to-break-this-string"</w:t>
      </w:r>
      <w:r>
        <w:br w:type="textWrapping"/>
      </w:r>
      <w:r>
        <w:rPr>
          <w:rStyle w:val="NormalTok"/>
        </w:rPr>
        <w:t xml:space="preserve">str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str_split_fixed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  [,2] [,3]    [,4]   [,5]    </w:t>
      </w:r>
      <w:r>
        <w:br w:type="textWrapping"/>
      </w:r>
      <w:r>
        <w:rPr>
          <w:rStyle w:val="VerbatimChar"/>
        </w:rPr>
        <w:t xml:space="preserve">## [1,] "Need" "to" "break" "this" "string"</w:t>
      </w:r>
    </w:p>
    <w:p>
      <w:pPr>
        <w:pStyle w:val="Heading2"/>
      </w:pPr>
      <w:bookmarkStart w:id="23" w:name="section-2"/>
      <w:bookmarkEnd w:id="23"/>
      <w:r>
        <w:t xml:space="preserve">3</w:t>
      </w:r>
    </w:p>
    <w:p>
      <w:pPr>
        <w:pStyle w:val="FirstParagraph"/>
      </w:pPr>
      <w:r>
        <w:t xml:space="preserve">With R, (assuming</w:t>
      </w:r>
      <w:r>
        <w:t xml:space="preserve"> </w:t>
      </w:r>
      <w:r>
        <w:rPr>
          <w:rStyle w:val="VerbatimChar"/>
        </w:rPr>
        <w:t xml:space="preserve">"data.csv"</w:t>
      </w:r>
      <w:r>
        <w:t xml:space="preserve"> </w:t>
      </w:r>
      <w:r>
        <w:t xml:space="preserve">exists in the working directory)</w:t>
      </w:r>
    </w:p>
    <w:p>
      <w:pPr>
        <w:pStyle w:val="SourceCode"/>
      </w:pPr>
      <w:r>
        <w:rPr>
          <w:rStyle w:val="CommentTok"/>
        </w:rPr>
        <w:t xml:space="preserve"># R</w:t>
      </w:r>
      <w:r>
        <w:br w:type="textWrapping"/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With MATLAB,</w:t>
      </w:r>
    </w:p>
    <w:p>
      <w:pPr>
        <w:pStyle w:val="SourceCode"/>
      </w:pPr>
      <w:r>
        <w:rPr>
          <w:rStyle w:val="VerbatimChar"/>
        </w:rPr>
        <w:t xml:space="preserve">dlmread("data.csv", ",")</w:t>
      </w:r>
    </w:p>
    <w:p>
      <w:pPr>
        <w:pStyle w:val="Heading2"/>
      </w:pPr>
      <w:bookmarkStart w:id="24" w:name="section-3"/>
      <w:bookmarkEnd w:id="24"/>
      <w:r>
        <w:t xml:space="preserve">4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      [,3]</w:t>
      </w:r>
      <w:r>
        <w:br w:type="textWrapping"/>
      </w:r>
      <w:r>
        <w:rPr>
          <w:rStyle w:val="VerbatimChar"/>
        </w:rPr>
        <w:t xml:space="preserve">## [1,]  0.5  0.5 0.4285714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     [,3]</w:t>
      </w:r>
      <w:r>
        <w:br w:type="textWrapping"/>
      </w:r>
      <w:r>
        <w:rPr>
          <w:rStyle w:val="VerbatimChar"/>
        </w:rPr>
        <w:t xml:space="preserve">## [1,]    2    2 2.333333</w:t>
      </w:r>
    </w:p>
    <w:p>
      <w:pPr>
        <w:pStyle w:val="Heading2"/>
      </w:pPr>
      <w:bookmarkStart w:id="25" w:name="section-4"/>
      <w:bookmarkEnd w:id="25"/>
      <w:r>
        <w:t xml:space="preserve">5</w:t>
      </w:r>
    </w:p>
    <w:p>
      <w:pPr>
        <w:pStyle w:val="FirstParagraph"/>
      </w:pPr>
      <w:r>
        <w:t xml:space="preserve">I’ll assume</w:t>
      </w:r>
      <w:r>
        <w:t xml:space="preserve"> </w:t>
      </w:r>
      <w:r>
        <w:t xml:space="preserve">“</w:t>
      </w:r>
      <w:r>
        <w:t xml:space="preserve">matrix A</w:t>
      </w:r>
      <w:r>
        <w:t xml:space="preserve">”</w:t>
      </w:r>
      <w:r>
        <w:t xml:space="preserve"> </w:t>
      </w:r>
      <w:r>
        <w:t xml:space="preserve">is matrix B from #1.</w:t>
      </w:r>
    </w:p>
    <w:p>
      <w:pPr>
        <w:pStyle w:val="SourceCode"/>
      </w:pPr>
      <w:r>
        <w:rPr>
          <w:rStyle w:val="NormalTok"/>
        </w:rPr>
        <w:t xml:space="preserve">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Heading2"/>
      </w:pPr>
      <w:bookmarkStart w:id="26" w:name="section-5"/>
      <w:bookmarkEnd w:id="26"/>
      <w:r>
        <w:t xml:space="preserve">6</w:t>
      </w:r>
    </w:p>
    <w:p>
      <w:pPr>
        <w:pStyle w:val="FirstParagraph"/>
      </w:pPr>
      <w:r>
        <w:t xml:space="preserve">With R,</w:t>
      </w:r>
    </w:p>
    <w:p>
      <w:pPr>
        <w:pStyle w:val="SourceCode"/>
      </w:pP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"a.b.c"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Or...</w:t>
      </w:r>
    </w:p>
    <w:p>
      <w:pPr>
        <w:pStyle w:val="FirstParagraph"/>
      </w:pPr>
      <w:r>
        <w:t xml:space="preserve">With MATLAB,</w:t>
      </w:r>
    </w:p>
    <w:p>
      <w:pPr>
        <w:pStyle w:val="SourceCode"/>
      </w:pPr>
      <w:r>
        <w:rPr>
          <w:rStyle w:val="VerbatimChar"/>
        </w:rPr>
        <w:t xml:space="preserve">ismember(a,b,c)</w:t>
      </w:r>
    </w:p>
    <w:p>
      <w:pPr>
        <w:pStyle w:val="Heading2"/>
      </w:pPr>
      <w:bookmarkStart w:id="27" w:name="section-6"/>
      <w:bookmarkEnd w:id="27"/>
      <w:r>
        <w:t xml:space="preserve">7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4    3</w:t>
      </w:r>
      <w:r>
        <w:br w:type="textWrapping"/>
      </w:r>
      <w:r>
        <w:rPr>
          <w:rStyle w:val="VerbatimChar"/>
        </w:rPr>
        <w:t xml:space="preserve">## [2,]    4   -5</w:t>
      </w:r>
      <w:r>
        <w:br w:type="textWrapping"/>
      </w:r>
      <w:r>
        <w:rPr>
          <w:rStyle w:val="VerbatimChar"/>
        </w:rPr>
        <w:t xml:space="preserve">## [3,]    6    1</w:t>
      </w:r>
    </w:p>
    <w:p>
      <w:pPr>
        <w:pStyle w:val="SourceCode"/>
      </w:pP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27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(a))</w:t>
      </w:r>
      <w:r>
        <w:br w:type="textWrapping"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16    9    4</w:t>
      </w:r>
      <w:r>
        <w:br w:type="textWrapping"/>
      </w:r>
      <w:r>
        <w:rPr>
          <w:rStyle w:val="VerbatimChar"/>
        </w:rPr>
        <w:t xml:space="preserve">## [2,]   36   64  100    4</w:t>
      </w:r>
      <w:r>
        <w:br w:type="textWrapping"/>
      </w:r>
      <w:r>
        <w:rPr>
          <w:rStyle w:val="VerbatimChar"/>
        </w:rPr>
        <w:t xml:space="preserve">## [3,]   25   36    1    4</w:t>
      </w:r>
      <w:r>
        <w:br w:type="textWrapping"/>
      </w:r>
      <w:r>
        <w:rPr>
          <w:rStyle w:val="VerbatimChar"/>
        </w:rPr>
        <w:t xml:space="preserve">## [4,]   24   54  150  216</w:t>
      </w:r>
    </w:p>
    <w:p>
      <w:pPr>
        <w:pStyle w:val="SourceCode"/>
      </w:pP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10</w:t>
      </w:r>
      <w:r>
        <w:br w:type="textWrapping"/>
      </w:r>
      <w:r>
        <w:rPr>
          <w:rStyle w:val="VerbatimChar"/>
        </w:rPr>
        <w:t xml:space="preserve">## [2,]   10   36</w:t>
      </w:r>
    </w:p>
    <w:p>
      <w:pPr>
        <w:pStyle w:val="Heading2"/>
      </w:pPr>
      <w:bookmarkStart w:id="28" w:name="section-7"/>
      <w:bookmarkEnd w:id="28"/>
      <w:r>
        <w:t xml:space="preserve">8</w:t>
      </w:r>
    </w:p>
    <w:p>
      <w:pPr>
        <w:pStyle w:val="FirstParagraph"/>
      </w:pPr>
      <w:r>
        <w:t xml:space="preserve">TRUE (because NOT(4 == 5 &amp; 4 == 4) -&gt; NOT(FALSE &amp; TRUE) -&gt; NOT(FALSE) -&gt; TRUE)</w:t>
      </w:r>
    </w:p>
    <w:p>
      <w:pPr>
        <w:pStyle w:val="Heading2"/>
      </w:pPr>
      <w:bookmarkStart w:id="29" w:name="section-8"/>
      <w:bookmarkEnd w:id="29"/>
      <w:r>
        <w:t xml:space="preserve">9</w:t>
      </w:r>
    </w:p>
    <w:p>
      <w:pPr>
        <w:pStyle w:val="SourceCode"/>
      </w:pPr>
      <w:r>
        <w:rPr>
          <w:rStyle w:val="CommentTok"/>
        </w:rPr>
        <w:t xml:space="preserve"># v &lt;- seq(2, 2 * 30, by = 2)</w:t>
      </w:r>
      <w:r>
        <w:br w:type="textWrapping"/>
      </w:r>
      <w:r>
        <w:rPr>
          <w:rStyle w:val="CommentTok"/>
        </w:rPr>
        <w:t xml:space="preserve"># v %*% v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2.848131e+41</w:t>
      </w:r>
    </w:p>
    <w:p>
      <w:pPr>
        <w:pStyle w:val="Heading2"/>
      </w:pPr>
      <w:bookmarkStart w:id="30" w:name="section-9"/>
      <w:bookmarkEnd w:id="30"/>
      <w:r>
        <w:t xml:space="preserve">10</w:t>
      </w:r>
    </w:p>
    <w:p>
      <w:pPr>
        <w:pStyle w:val="SourceCode"/>
      </w:pPr>
      <w:r>
        <w:rPr>
          <w:rStyle w:val="VerbatimChar"/>
        </w:rPr>
        <w:t xml:space="preserve">z = 4</w:t>
      </w:r>
    </w:p>
    <w:p>
      <w:pPr>
        <w:pStyle w:val="Heading2"/>
      </w:pPr>
      <w:bookmarkStart w:id="31" w:name="section-10"/>
      <w:bookmarkEnd w:id="31"/>
      <w:r>
        <w:t xml:space="preserve">11</w:t>
      </w:r>
    </w:p>
    <w:p>
      <w:pPr>
        <w:pStyle w:val="FirstParagraph"/>
      </w:pPr>
      <w:r>
        <w:t xml:space="preserve">twice</w:t>
      </w:r>
    </w:p>
    <w:p>
      <w:pPr>
        <w:pStyle w:val="Heading2"/>
      </w:pPr>
      <w:bookmarkStart w:id="32" w:name="section-11"/>
      <w:bookmarkEnd w:id="32"/>
      <w:r>
        <w:t xml:space="preserve">12</w:t>
      </w:r>
    </w:p>
    <w:p>
      <w:pPr>
        <w:pStyle w:val="SourceCode"/>
      </w:pPr>
      <w:r>
        <w:rPr>
          <w:rStyle w:val="VerbatimChar"/>
        </w:rPr>
        <w:t xml:space="preserve">1 'men'</w:t>
      </w:r>
      <w:r>
        <w:br w:type="textWrapping"/>
      </w:r>
      <w:r>
        <w:rPr>
          <w:rStyle w:val="VerbatimChar"/>
        </w:rPr>
        <w:t xml:space="preserve">2 'mens'</w:t>
      </w:r>
      <w:r>
        <w:br w:type="textWrapping"/>
      </w:r>
      <w:r>
        <w:rPr>
          <w:rStyle w:val="VerbatimChar"/>
        </w:rPr>
        <w:t xml:space="preserve">3 'mensa'</w:t>
      </w:r>
      <w:r>
        <w:br w:type="textWrapping"/>
      </w:r>
      <w:r>
        <w:rPr>
          <w:rStyle w:val="VerbatimChar"/>
        </w:rPr>
        <w:t xml:space="preserve">4</w:t>
      </w:r>
      <w:r>
        <w:br w:type="textWrapping"/>
      </w:r>
      <w:r>
        <w:rPr>
          <w:rStyle w:val="VerbatimChar"/>
        </w:rPr>
        <w:t xml:space="preserve">5</w:t>
      </w:r>
      <w:r>
        <w:br w:type="textWrapping"/>
      </w:r>
      <w:r>
        <w:rPr>
          <w:rStyle w:val="VerbatimChar"/>
        </w:rPr>
        <w:t xml:space="preserve">6</w:t>
      </w:r>
      <w:r>
        <w:br w:type="textWrapping"/>
      </w:r>
      <w:r>
        <w:rPr>
          <w:rStyle w:val="VerbatimChar"/>
        </w:rPr>
        <w:t xml:space="preserve">7</w:t>
      </w:r>
      <w:r>
        <w:br w:type="textWrapping"/>
      </w:r>
      <w:r>
        <w:rPr>
          <w:rStyle w:val="VerbatimChar"/>
        </w:rPr>
        <w:t xml:space="preserve">8</w:t>
      </w:r>
      <w:r>
        <w:br w:type="textWrapping"/>
      </w:r>
      <w:r>
        <w:rPr>
          <w:rStyle w:val="VerbatimChar"/>
        </w:rPr>
        <w:t xml:space="preserve">9</w:t>
      </w:r>
      <w:r>
        <w:br w:type="textWrapping"/>
      </w:r>
      <w:r>
        <w:rPr>
          <w:rStyle w:val="VerbatimChar"/>
        </w:rPr>
        <w:t xml:space="preserve">10</w:t>
      </w:r>
    </w:p>
    <w:p>
      <w:pPr>
        <w:pStyle w:val="Heading2"/>
      </w:pPr>
      <w:bookmarkStart w:id="33" w:name="section-12"/>
      <w:bookmarkEnd w:id="33"/>
      <w:r>
        <w:t xml:space="preserve">13</w:t>
      </w:r>
    </w:p>
    <w:p>
      <w:pPr>
        <w:pStyle w:val="Heading2"/>
      </w:pPr>
      <w:bookmarkStart w:id="34" w:name="section-13"/>
      <w:bookmarkEnd w:id="34"/>
      <w:r>
        <w:t xml:space="preserve">14</w:t>
      </w:r>
    </w:p>
    <w:p>
      <w:pPr>
        <w:pStyle w:val="FirstParagraph"/>
      </w:pPr>
      <w:r>
        <w:t xml:space="preserve">5</w:t>
      </w:r>
    </w:p>
    <w:p>
      <w:pPr>
        <w:pStyle w:val="Heading2"/>
      </w:pPr>
      <w:bookmarkStart w:id="35" w:name="section-14"/>
      <w:bookmarkEnd w:id="35"/>
      <w:r>
        <w:t xml:space="preserve">15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m[i, 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br w:type="textWrapping"/>
      </w:r>
      <w:r>
        <w:rPr>
          <w:rStyle w:val="NormalTok"/>
        </w:rPr>
        <w:t xml:space="preserve">    m[j, 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m[i, j]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FirstParagraph"/>
      </w:pPr>
      <w:r>
        <w:rPr>
          <w:rStyle w:val="VerbatimChar"/>
        </w:rPr>
        <w:t xml:space="preserve">m[4, 3] = 7</w:t>
      </w:r>
    </w:p>
    <w:p>
      <w:pPr>
        <w:pStyle w:val="Heading2"/>
      </w:pPr>
      <w:bookmarkStart w:id="36" w:name="section-15"/>
      <w:bookmarkEnd w:id="36"/>
      <w:r>
        <w:t xml:space="preserve">16</w:t>
      </w:r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((k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 {</w:t>
      </w:r>
      <w:r>
        <w:br w:type="textWrapping"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rPr>
          <w:rStyle w:val="VerbatimChar"/>
        </w:rPr>
        <w:t xml:space="preserve">k = 0</w:t>
      </w:r>
    </w:p>
    <w:p>
      <w:pPr>
        <w:pStyle w:val="Heading2"/>
      </w:pPr>
      <w:bookmarkStart w:id="37" w:name="section-16"/>
      <w:bookmarkEnd w:id="37"/>
      <w:r>
        <w:t xml:space="preserve">17</w:t>
      </w:r>
    </w:p>
    <w:p>
      <w:pPr>
        <w:pStyle w:val="Heading2"/>
      </w:pPr>
      <w:bookmarkStart w:id="38" w:name="section-17"/>
      <w:bookmarkEnd w:id="38"/>
      <w:r>
        <w:t xml:space="preserve">18</w:t>
      </w:r>
    </w:p>
    <w:p>
      <w:pPr>
        <w:pStyle w:val="SourceCode"/>
      </w:pPr>
      <w:r>
        <w:rPr>
          <w:rStyle w:val="NormalTok"/>
        </w:rPr>
        <w:t xml:space="preserve">mask1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mask1[,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mask1[,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mask1</w:t>
      </w:r>
    </w:p>
    <w:p>
      <w:pPr>
        <w:pStyle w:val="SourceCode"/>
      </w:pPr>
      <w:r>
        <w:rPr>
          <w:rStyle w:val="VerbatimChar"/>
        </w:rPr>
        <w:t xml:space="preserve">##      [,1] [,2] [,3] [,4] [,5] [,6] [,7]</w:t>
      </w:r>
      <w:r>
        <w:br w:type="textWrapping"/>
      </w:r>
      <w:r>
        <w:rPr>
          <w:rStyle w:val="VerbatimChar"/>
        </w:rPr>
        <w:t xml:space="preserve">## [1,]    0    0    1    0    1    0    0</w:t>
      </w:r>
      <w:r>
        <w:br w:type="textWrapping"/>
      </w:r>
      <w:r>
        <w:rPr>
          <w:rStyle w:val="VerbatimChar"/>
        </w:rPr>
        <w:t xml:space="preserve">## [2,]    0    0    1    0    1    0    0</w:t>
      </w:r>
      <w:r>
        <w:br w:type="textWrapping"/>
      </w:r>
      <w:r>
        <w:rPr>
          <w:rStyle w:val="VerbatimChar"/>
        </w:rPr>
        <w:t xml:space="preserve">## [3,]    0    0    1    0    1    0   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((mask1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[1] 94</w:t>
      </w:r>
    </w:p>
    <w:p>
      <w:pPr>
        <w:pStyle w:val="SourceCode"/>
      </w:pPr>
      <w:r>
        <w:rPr>
          <w:rStyle w:val="NormalTok"/>
        </w:rPr>
        <w:t xml:space="preserve">mask2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mask2[,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mask2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0    0    1</w:t>
      </w:r>
      <w:r>
        <w:br w:type="textWrapping"/>
      </w:r>
      <w:r>
        <w:rPr>
          <w:rStyle w:val="VerbatimChar"/>
        </w:rPr>
        <w:t xml:space="preserve">## [2,]    0    0    1</w:t>
      </w:r>
      <w:r>
        <w:br w:type="textWrapping"/>
      </w:r>
      <w:r>
        <w:rPr>
          <w:rStyle w:val="VerbatimChar"/>
        </w:rPr>
        <w:t xml:space="preserve">## [3,]    0    0    1</w:t>
      </w:r>
      <w:r>
        <w:br w:type="textWrapping"/>
      </w:r>
      <w:r>
        <w:rPr>
          <w:rStyle w:val="VerbatimChar"/>
        </w:rPr>
        <w:t xml:space="preserve">## [4,]    0    0    1</w:t>
      </w:r>
      <w:r>
        <w:br w:type="textWrapping"/>
      </w:r>
      <w:r>
        <w:rPr>
          <w:rStyle w:val="VerbatimChar"/>
        </w:rPr>
        <w:t xml:space="preserve">## [5,]    0    0    1</w:t>
      </w:r>
      <w:r>
        <w:br w:type="textWrapping"/>
      </w:r>
      <w:r>
        <w:rPr>
          <w:rStyle w:val="VerbatimChar"/>
        </w:rPr>
        <w:t xml:space="preserve">## [6,]    0    0    1</w:t>
      </w:r>
      <w:r>
        <w:br w:type="textWrapping"/>
      </w:r>
      <w:r>
        <w:rPr>
          <w:rStyle w:val="VerbatimChar"/>
        </w:rPr>
        <w:t xml:space="preserve">## [7,]    0    0    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mask2)</w:t>
      </w:r>
    </w:p>
    <w:p>
      <w:pPr>
        <w:pStyle w:val="SourceCode"/>
      </w:pPr>
      <w:r>
        <w:rPr>
          <w:rStyle w:val="VerbatimChar"/>
        </w:rPr>
        <w:t xml:space="preserve">## [1] 508</w:t>
      </w:r>
    </w:p>
    <w:p>
      <w:pPr>
        <w:pStyle w:val="SourceCode"/>
      </w:pPr>
      <w:r>
        <w:rPr>
          <w:rStyle w:val="CommentTok"/>
        </w:rPr>
        <w:t xml:space="preserve"># ...</w:t>
      </w:r>
    </w:p>
    <w:p>
      <w:pPr>
        <w:pStyle w:val="Heading2"/>
      </w:pPr>
      <w:bookmarkStart w:id="39" w:name="section-18"/>
      <w:bookmarkEnd w:id="39"/>
      <w:r>
        <w:t xml:space="preserve">19</w:t>
      </w:r>
    </w:p>
    <w:p>
      <w:pPr>
        <w:pStyle w:val="Heading2"/>
      </w:pPr>
      <w:bookmarkStart w:id="40" w:name="section-19"/>
      <w:bookmarkEnd w:id="40"/>
      <w:r>
        <w:t xml:space="preserve">20</w:t>
      </w:r>
    </w:p>
    <w:p>
      <w:pPr>
        <w:pStyle w:val="Heading1"/>
      </w:pPr>
      <w:bookmarkStart w:id="41" w:name="part-ii"/>
      <w:bookmarkEnd w:id="41"/>
      <w:r>
        <w:t xml:space="preserve">Part II</w:t>
      </w:r>
    </w:p>
    <w:p>
      <w:pPr>
        <w:pStyle w:val="Heading2"/>
      </w:pPr>
      <w:bookmarkStart w:id="42" w:name="section-20"/>
      <w:bookmarkEnd w:id="42"/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select * </w:t>
      </w:r>
      <w:r>
        <w:br w:type="textWrapping"/>
      </w:r>
      <w:r>
        <w:rPr>
          <w:rStyle w:val="VerbatimChar"/>
        </w:rPr>
        <w:t xml:space="preserve">from VetVisit a</w:t>
      </w:r>
      <w:r>
        <w:br w:type="textWrapping"/>
      </w:r>
      <w:r>
        <w:rPr>
          <w:rStyle w:val="VerbatimChar"/>
        </w:rPr>
        <w:t xml:space="preserve">left join VetVisit b</w:t>
      </w:r>
      <w:r>
        <w:br w:type="textWrapping"/>
      </w:r>
      <w:r>
        <w:rPr>
          <w:rStyle w:val="VerbatimChar"/>
        </w:rPr>
        <w:t xml:space="preserve">on (select PetName,  max(VisitNumber) mx </w:t>
      </w:r>
      <w:r>
        <w:br w:type="textWrapping"/>
      </w:r>
      <w:r>
        <w:rPr>
          <w:rStyle w:val="VerbatimChar"/>
        </w:rPr>
        <w:t xml:space="preserve">from VetVisit group by PetName) b</w:t>
      </w:r>
      <w:r>
        <w:br w:type="textWrapping"/>
      </w:r>
      <w:r>
        <w:rPr>
          <w:rStyle w:val="VerbatimChar"/>
        </w:rPr>
        <w:t xml:space="preserve">where a.VisitNumber = b.mx</w:t>
      </w:r>
    </w:p>
    <w:p>
      <w:pPr>
        <w:pStyle w:val="Heading2"/>
      </w:pPr>
      <w:bookmarkStart w:id="43" w:name="section-21"/>
      <w:bookmarkEnd w:id="43"/>
      <w:r>
        <w:t xml:space="preserve">2</w:t>
      </w:r>
    </w:p>
    <w:p>
      <w:pPr>
        <w:pStyle w:val="FirstParagraph"/>
      </w:pPr>
      <w:r>
        <w:t xml:space="preserve">Doing this with</w:t>
      </w:r>
      <w:r>
        <w:t xml:space="preserve"> </w:t>
      </w:r>
      <w:r>
        <w:rPr>
          <w:rStyle w:val="VerbatimChar"/>
        </w:rPr>
        <w:t xml:space="preserve">row_number()</w:t>
      </w:r>
      <w:r>
        <w:t xml:space="preserve"> </w:t>
      </w:r>
      <w:r>
        <w:t xml:space="preserve">(which could be used for the previous question as well),</w:t>
      </w:r>
    </w:p>
    <w:p>
      <w:pPr>
        <w:pStyle w:val="SourceCode"/>
      </w:pPr>
      <w:r>
        <w:rPr>
          <w:rStyle w:val="VerbatimChar"/>
        </w:rPr>
        <w:t xml:space="preserve">with temp as</w:t>
      </w:r>
      <w:r>
        <w:br w:type="textWrapping"/>
      </w:r>
      <w:r>
        <w:rPr>
          <w:rStyle w:val="VerbatimChar"/>
        </w:rPr>
        <w:t xml:space="preserve">(select PetName,</w:t>
      </w:r>
      <w:r>
        <w:br w:type="textWrapping"/>
      </w:r>
      <w:r>
        <w:rPr>
          <w:rStyle w:val="VerbatimChar"/>
        </w:rPr>
        <w:t xml:space="preserve">row_number() over (partition by PetName order by VisitNumber desc) idx</w:t>
      </w:r>
      <w:r>
        <w:br w:type="textWrapping"/>
      </w:r>
      <w:r>
        <w:rPr>
          <w:rStyle w:val="VerbatimChar"/>
        </w:rPr>
        <w:t xml:space="preserve">from VetVisit)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select *</w:t>
      </w:r>
      <w:r>
        <w:br w:type="textWrapping"/>
      </w:r>
      <w:r>
        <w:rPr>
          <w:rStyle w:val="VerbatimChar"/>
        </w:rPr>
        <w:t xml:space="preserve">where idx = 2</w:t>
      </w:r>
    </w:p>
    <w:sectPr w:rsidR="003806D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A77830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AC39908"/>
    <w:multiLevelType w:val="multilevel"/>
    <w:tmpl w:val="769E16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16e31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2FC"/>
    <w:rPr>
      <w:rFonts w:ascii="Arial" w:hAnsi="Arial"/>
      <w:sz w:val="2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A32F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A32F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A32F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A32FC"/>
    <w:pPr>
      <w:keepNext/>
      <w:keepLines/>
      <w:spacing w:before="480" w:after="240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1A32FC"/>
    <w:pPr>
      <w:keepNext/>
      <w:keepLines/>
    </w:pPr>
    <w:rPr>
      <w:rFonts w:ascii="Arial" w:hAnsi="Arial"/>
    </w:rPr>
  </w:style>
  <w:style w:type="paragraph" w:styleId="Date">
    <w:name w:val="Date"/>
    <w:next w:val="BodyText"/>
    <w:qFormat/>
    <w:rsid w:val="001A32FC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1A32FC"/>
    <w:rPr>
      <w:rFonts w:ascii="Lucida Console" w:hAnsi="Lucida Console"/>
      <w:sz w:val="18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1A32FC"/>
    <w:pPr>
      <w:shd w:val="clear" w:color="auto" w:fill="F8F8F8"/>
      <w:wordWrap w:val="0"/>
    </w:pPr>
    <w:rPr>
      <w:rFonts w:ascii="Lucida Console" w:hAnsi="Lucida Console"/>
      <w:sz w:val="18"/>
    </w:rPr>
  </w:style>
  <w:style w:type="character" w:customStyle="1" w:styleId="KeywordTok">
    <w:name w:val="KeywordTok"/>
    <w:basedOn w:val="VerbatimChar"/>
    <w:rPr>
      <w:rFonts w:ascii="Lucida Console" w:hAnsi="Lucida Console"/>
      <w:b/>
      <w:color w:val="204A87"/>
      <w:sz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Lucida Console" w:hAnsi="Lucida Console"/>
      <w:color w:val="204A87"/>
      <w:sz w:val="18"/>
      <w:shd w:val="clear" w:color="auto" w:fill="F8F8F8"/>
    </w:rPr>
  </w:style>
  <w:style w:type="character" w:customStyle="1" w:styleId="DecValTok">
    <w:name w:val="DecValTok"/>
    <w:basedOn w:val="VerbatimChar"/>
    <w:rPr>
      <w:rFonts w:ascii="Lucida Console" w:hAnsi="Lucida Console"/>
      <w:color w:val="0000CF"/>
      <w:sz w:val="18"/>
      <w:shd w:val="clear" w:color="auto" w:fill="F8F8F8"/>
    </w:rPr>
  </w:style>
  <w:style w:type="character" w:customStyle="1" w:styleId="BaseNTok">
    <w:name w:val="BaseNTok"/>
    <w:basedOn w:val="VerbatimChar"/>
    <w:rPr>
      <w:rFonts w:ascii="Lucida Console" w:hAnsi="Lucida Console"/>
      <w:color w:val="0000CF"/>
      <w:sz w:val="18"/>
      <w:shd w:val="clear" w:color="auto" w:fill="F8F8F8"/>
    </w:rPr>
  </w:style>
  <w:style w:type="character" w:customStyle="1" w:styleId="FloatTok">
    <w:name w:val="FloatTok"/>
    <w:basedOn w:val="VerbatimChar"/>
    <w:rPr>
      <w:rFonts w:ascii="Lucida Console" w:hAnsi="Lucida Console"/>
      <w:color w:val="0000CF"/>
      <w:sz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Lucida Console" w:hAnsi="Lucida Console"/>
      <w:color w:val="000000"/>
      <w:sz w:val="18"/>
      <w:shd w:val="clear" w:color="auto" w:fill="F8F8F8"/>
    </w:rPr>
  </w:style>
  <w:style w:type="character" w:customStyle="1" w:styleId="CharTok">
    <w:name w:val="CharTok"/>
    <w:basedOn w:val="VerbatimChar"/>
    <w:rPr>
      <w:rFonts w:ascii="Lucida Console" w:hAnsi="Lucida Console"/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Lucida Console" w:hAnsi="Lucida Console"/>
      <w:color w:val="000000"/>
      <w:sz w:val="18"/>
      <w:shd w:val="clear" w:color="auto" w:fill="F8F8F8"/>
    </w:rPr>
  </w:style>
  <w:style w:type="character" w:customStyle="1" w:styleId="StringTok">
    <w:name w:val="StringTok"/>
    <w:basedOn w:val="VerbatimChar"/>
    <w:rPr>
      <w:rFonts w:ascii="Lucida Console" w:hAnsi="Lucida Console"/>
      <w:color w:val="4E9A06"/>
      <w:sz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Lucida Console" w:hAnsi="Lucida Console"/>
      <w:color w:val="4E9A06"/>
      <w:sz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Lucida Console" w:hAnsi="Lucida Console"/>
      <w:color w:val="4E9A06"/>
      <w:sz w:val="18"/>
      <w:shd w:val="clear" w:color="auto" w:fill="F8F8F8"/>
    </w:rPr>
  </w:style>
  <w:style w:type="character" w:customStyle="1" w:styleId="ImportTok">
    <w:name w:val="ImportTok"/>
    <w:basedOn w:val="VerbatimChar"/>
    <w:rPr>
      <w:rFonts w:ascii="Lucida Console" w:hAnsi="Lucida Console"/>
      <w:sz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Lucida Console" w:hAnsi="Lucida Console"/>
      <w:i/>
      <w:color w:val="8F5902"/>
      <w:sz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Lucida Console" w:hAnsi="Lucida Console"/>
      <w:b/>
      <w:i/>
      <w:color w:val="8F5902"/>
      <w:sz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Lucida Console" w:hAnsi="Lucida Console"/>
      <w:b/>
      <w:i/>
      <w:color w:val="8F5902"/>
      <w:sz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Lucida Console" w:hAnsi="Lucida Console"/>
      <w:b/>
      <w:i/>
      <w:color w:val="8F5902"/>
      <w:sz w:val="18"/>
      <w:shd w:val="clear" w:color="auto" w:fill="F8F8F8"/>
    </w:rPr>
  </w:style>
  <w:style w:type="character" w:customStyle="1" w:styleId="OtherTok">
    <w:name w:val="OtherTok"/>
    <w:basedOn w:val="VerbatimChar"/>
    <w:rPr>
      <w:rFonts w:ascii="Lucida Console" w:hAnsi="Lucida Console"/>
      <w:color w:val="8F5902"/>
      <w:sz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Lucida Console" w:hAnsi="Lucida Console"/>
      <w:color w:val="000000"/>
      <w:sz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Lucida Console" w:hAnsi="Lucida Console"/>
      <w:color w:val="000000"/>
      <w:sz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Lucida Console" w:hAnsi="Lucida Console"/>
      <w:b/>
      <w:color w:val="204A87"/>
      <w:sz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Lucida Console" w:hAnsi="Lucida Console"/>
      <w:b/>
      <w:color w:val="CE5C00"/>
      <w:sz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Lucida Console" w:hAnsi="Lucida Console"/>
      <w:sz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Lucida Console" w:hAnsi="Lucida Console"/>
      <w:sz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Lucida Console" w:hAnsi="Lucida Console"/>
      <w:i/>
      <w:color w:val="8F5902"/>
      <w:sz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Lucida Console" w:hAnsi="Lucida Console"/>
      <w:color w:val="C4A000"/>
      <w:sz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Lucida Console" w:hAnsi="Lucida Console"/>
      <w:sz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Lucida Console" w:hAnsi="Lucida Console"/>
      <w:b/>
      <w:i/>
      <w:color w:val="8F5902"/>
      <w:sz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Lucida Console" w:hAnsi="Lucida Console"/>
      <w:b/>
      <w:i/>
      <w:color w:val="8F5902"/>
      <w:sz w:val="18"/>
      <w:shd w:val="clear" w:color="auto" w:fill="F8F8F8"/>
    </w:rPr>
  </w:style>
  <w:style w:type="character" w:customStyle="1" w:styleId="AlertTok">
    <w:name w:val="AlertTok"/>
    <w:basedOn w:val="VerbatimChar"/>
    <w:rPr>
      <w:rFonts w:ascii="Lucida Console" w:hAnsi="Lucida Console"/>
      <w:color w:val="EF2929"/>
      <w:sz w:val="18"/>
      <w:shd w:val="clear" w:color="auto" w:fill="F8F8F8"/>
    </w:rPr>
  </w:style>
  <w:style w:type="character" w:customStyle="1" w:styleId="ErrorTok">
    <w:name w:val="ErrorTok"/>
    <w:basedOn w:val="VerbatimChar"/>
    <w:rPr>
      <w:rFonts w:ascii="Lucida Console" w:hAnsi="Lucida Console"/>
      <w:b/>
      <w:color w:val="A40000"/>
      <w:sz w:val="18"/>
      <w:shd w:val="clear" w:color="auto" w:fill="F8F8F8"/>
    </w:rPr>
  </w:style>
  <w:style w:type="character" w:customStyle="1" w:styleId="NormalTok">
    <w:name w:val="NormalTok"/>
    <w:basedOn w:val="VerbatimChar"/>
    <w:rPr>
      <w:rFonts w:ascii="Lucida Console" w:hAnsi="Lucida Console"/>
      <w:sz w:val="18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The Electric Reliability Council of Texas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2018-07-02T22:57:22Z</dcterms:created>
  <dcterms:modified xsi:type="dcterms:W3CDTF">2018-07-02T22:57:22Z</dcterms:modified>
</cp:coreProperties>
</file>