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6"/>
        </w:rPr>
        <w:t>JAVA KEY WORDS</w:t>
      </w:r>
    </w:p>
    <w:p>
      <w:pPr>
        <w:jc w:val="center"/>
      </w:pPr>
      <w:r>
        <w:rPr>
          <w:b/>
          <w:sz w:val="26"/>
        </w:rPr>
        <w:t>Java Version: 20.0.2</w:t>
      </w:r>
    </w:p>
    <w:p>
      <w:pPr>
        <w:jc w:val="center"/>
      </w:pPr>
      <w:r>
        <w:t>Name: ______________________________</w:t>
      </w:r>
    </w:p>
    <w:p>
      <w:pPr>
        <w:jc w:val="center"/>
      </w:pPr>
      <w:r>
        <w:t>Course: _____________________________</w:t>
      </w:r>
    </w:p>
    <w:p>
      <w:pPr>
        <w:jc w:val="center"/>
      </w:pPr>
      <w:r>
        <w:t>Date: _______________________________</w:t>
      </w:r>
    </w:p>
    <w:p>
      <w:pPr>
        <w:pStyle w:val="Heading1"/>
      </w:pPr>
      <w:r>
        <w:t>Introduction</w:t>
      </w:r>
    </w:p>
    <w:p>
      <w:r>
        <w:t>Java keywords are special words that have predefined meanings in the Java programming language. They are used by the compiler to understand the structure and behavior of a Java program and generally cannot be used as ordinary identifiers such as variable, method, or class names.</w:t>
      </w:r>
    </w:p>
    <w:p>
      <w:r>
        <w:t>This assignment presents the commonly taught list of 57 Java keywords/keyword-related words used in introductory Java materials. The computer used for this work has Java 20.0.2 installed, as confirmed by the java and javac version commands.</w:t>
      </w:r>
    </w:p>
    <w:p>
      <w:pPr>
        <w:pStyle w:val="Heading1"/>
      </w:pPr>
      <w:r>
        <w:t>57 Java Keywords and Their 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Use</w:t>
            </w:r>
          </w:p>
        </w:tc>
      </w:tr>
      <w:tr>
        <w:tc>
          <w:tcPr>
            <w:tcW w:type="dxa" w:w="3408"/>
            <w:vAlign w:val="center"/>
          </w:tcPr>
          <w:p>
            <w:r>
              <w:t>1</w:t>
            </w:r>
          </w:p>
        </w:tc>
        <w:tc>
          <w:tcPr>
            <w:tcW w:type="dxa" w:w="3408"/>
            <w:vAlign w:val="center"/>
          </w:tcPr>
          <w:p>
            <w:r>
              <w:t>abstract</w:t>
            </w:r>
          </w:p>
        </w:tc>
        <w:tc>
          <w:tcPr>
            <w:tcW w:type="dxa" w:w="3408"/>
            <w:vAlign w:val="center"/>
          </w:tcPr>
          <w:p>
            <w:r>
              <w:t>Declares an abstract class or method that is intended to be implemented or completed by a subclass.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2</w:t>
            </w:r>
          </w:p>
        </w:tc>
        <w:tc>
          <w:tcPr>
            <w:tcW w:type="dxa" w:w="3408"/>
            <w:vAlign w:val="center"/>
          </w:tcPr>
          <w:p>
            <w:r>
              <w:t>assert</w:t>
            </w:r>
          </w:p>
        </w:tc>
        <w:tc>
          <w:tcPr>
            <w:tcW w:type="dxa" w:w="3408"/>
            <w:vAlign w:val="center"/>
          </w:tcPr>
          <w:p>
            <w:r>
              <w:t>Tests an assumption in a program; if false, an AssertionError can occur when assertions are enabled.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3</w:t>
            </w:r>
          </w:p>
        </w:tc>
        <w:tc>
          <w:tcPr>
            <w:tcW w:type="dxa" w:w="3408"/>
            <w:vAlign w:val="center"/>
          </w:tcPr>
          <w:p>
            <w:r>
              <w:t>boolean</w:t>
            </w:r>
          </w:p>
        </w:tc>
        <w:tc>
          <w:tcPr>
            <w:tcW w:type="dxa" w:w="3408"/>
            <w:vAlign w:val="center"/>
          </w:tcPr>
          <w:p>
            <w:r>
              <w:t>Declares a variable that can store either true or false.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</w:t>
            </w:r>
          </w:p>
        </w:tc>
        <w:tc>
          <w:tcPr>
            <w:tcW w:type="dxa" w:w="3408"/>
            <w:vAlign w:val="center"/>
          </w:tcPr>
          <w:p>
            <w:r>
              <w:t>break</w:t>
            </w:r>
          </w:p>
        </w:tc>
        <w:tc>
          <w:tcPr>
            <w:tcW w:type="dxa" w:w="3408"/>
            <w:vAlign w:val="center"/>
          </w:tcPr>
          <w:p>
            <w:r>
              <w:t>Terminates a loop or switch statement immediately.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5</w:t>
            </w:r>
          </w:p>
        </w:tc>
        <w:tc>
          <w:tcPr>
            <w:tcW w:type="dxa" w:w="3408"/>
            <w:vAlign w:val="center"/>
          </w:tcPr>
          <w:p>
            <w:r>
              <w:t>byte</w:t>
            </w:r>
          </w:p>
        </w:tc>
        <w:tc>
          <w:tcPr>
            <w:tcW w:type="dxa" w:w="3408"/>
            <w:vAlign w:val="center"/>
          </w:tcPr>
          <w:p>
            <w:r>
              <w:t>Declares an 8-bit signed integer data type.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6</w:t>
            </w:r>
          </w:p>
        </w:tc>
        <w:tc>
          <w:tcPr>
            <w:tcW w:type="dxa" w:w="3408"/>
            <w:vAlign w:val="center"/>
          </w:tcPr>
          <w:p>
            <w:r>
              <w:t>case</w:t>
            </w:r>
          </w:p>
        </w:tc>
        <w:tc>
          <w:tcPr>
            <w:tcW w:type="dxa" w:w="3408"/>
            <w:vAlign w:val="center"/>
          </w:tcPr>
          <w:p>
            <w:r>
              <w:t>Defines a possible branch/value in a switch statement.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7</w:t>
            </w:r>
          </w:p>
        </w:tc>
        <w:tc>
          <w:tcPr>
            <w:tcW w:type="dxa" w:w="3408"/>
            <w:vAlign w:val="center"/>
          </w:tcPr>
          <w:p>
            <w:r>
              <w:t>catch</w:t>
            </w:r>
          </w:p>
        </w:tc>
        <w:tc>
          <w:tcPr>
            <w:tcW w:type="dxa" w:w="3408"/>
            <w:vAlign w:val="center"/>
          </w:tcPr>
          <w:p>
            <w:r>
              <w:t>Handles an exception thrown from a try block.</w:t>
            </w:r>
          </w:p>
        </w:tc>
      </w:tr>
      <w:tr>
        <w:tc>
          <w:tcPr>
            <w:tcW w:type="dxa" w:w="3408"/>
            <w:vAlign w:val="center"/>
          </w:tcPr>
          <w:p>
            <w:r>
              <w:t>8</w:t>
            </w:r>
          </w:p>
        </w:tc>
        <w:tc>
          <w:tcPr>
            <w:tcW w:type="dxa" w:w="3408"/>
            <w:vAlign w:val="center"/>
          </w:tcPr>
          <w:p>
            <w:r>
              <w:t>char</w:t>
            </w:r>
          </w:p>
        </w:tc>
        <w:tc>
          <w:tcPr>
            <w:tcW w:type="dxa" w:w="3408"/>
            <w:vAlign w:val="center"/>
          </w:tcPr>
          <w:p>
            <w:r>
              <w:t>Declares a single 16-bit Unicode character.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9</w:t>
            </w:r>
          </w:p>
        </w:tc>
        <w:tc>
          <w:tcPr>
            <w:tcW w:type="dxa" w:w="3408"/>
            <w:vAlign w:val="center"/>
          </w:tcPr>
          <w:p>
            <w:r>
              <w:t>class</w:t>
            </w:r>
          </w:p>
        </w:tc>
        <w:tc>
          <w:tcPr>
            <w:tcW w:type="dxa" w:w="3408"/>
            <w:vAlign w:val="center"/>
          </w:tcPr>
          <w:p>
            <w:r>
              <w:t>Declares a class, which is a blueprint for creating objects.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10</w:t>
            </w:r>
          </w:p>
        </w:tc>
        <w:tc>
          <w:tcPr>
            <w:tcW w:type="dxa" w:w="3408"/>
            <w:vAlign w:val="center"/>
          </w:tcPr>
          <w:p>
            <w:r>
              <w:t>continue</w:t>
            </w:r>
          </w:p>
        </w:tc>
        <w:tc>
          <w:tcPr>
            <w:tcW w:type="dxa" w:w="3408"/>
            <w:vAlign w:val="center"/>
          </w:tcPr>
          <w:p>
            <w:r>
              <w:t>Skips the current loop iteration and continues with the next iteration.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11</w:t>
            </w:r>
          </w:p>
        </w:tc>
        <w:tc>
          <w:tcPr>
            <w:tcW w:type="dxa" w:w="3408"/>
            <w:vAlign w:val="center"/>
          </w:tcPr>
          <w:p>
            <w:r>
              <w:t>const</w:t>
            </w:r>
          </w:p>
        </w:tc>
        <w:tc>
          <w:tcPr>
            <w:tcW w:type="dxa" w:w="3408"/>
            <w:vAlign w:val="center"/>
          </w:tcPr>
          <w:p>
            <w:r>
              <w:t>Reserved word in Java but not used as a Java language statement.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12</w:t>
            </w:r>
          </w:p>
        </w:tc>
        <w:tc>
          <w:tcPr>
            <w:tcW w:type="dxa" w:w="3408"/>
            <w:vAlign w:val="center"/>
          </w:tcPr>
          <w:p>
            <w:r>
              <w:t>default</w:t>
            </w:r>
          </w:p>
        </w:tc>
        <w:tc>
          <w:tcPr>
            <w:tcW w:type="dxa" w:w="3408"/>
            <w:vAlign w:val="center"/>
          </w:tcPr>
          <w:p>
            <w:r>
              <w:t>Provides a default branch in a switch statement when no case matches.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13</w:t>
            </w:r>
          </w:p>
        </w:tc>
        <w:tc>
          <w:tcPr>
            <w:tcW w:type="dxa" w:w="3408"/>
            <w:vAlign w:val="center"/>
          </w:tcPr>
          <w:p>
            <w:r>
              <w:t>do</w:t>
            </w:r>
          </w:p>
        </w:tc>
        <w:tc>
          <w:tcPr>
            <w:tcW w:type="dxa" w:w="3408"/>
            <w:vAlign w:val="center"/>
          </w:tcPr>
          <w:p>
            <w:r>
              <w:t>Begins a do-while loop.</w:t>
            </w:r>
          </w:p>
        </w:tc>
      </w:tr>
      <w:tr>
        <w:tc>
          <w:tcPr>
            <w:tcW w:type="dxa" w:w="3408"/>
            <w:vAlign w:val="center"/>
          </w:tcPr>
          <w:p>
            <w:r>
              <w:t>14</w:t>
            </w:r>
          </w:p>
        </w:tc>
        <w:tc>
          <w:tcPr>
            <w:tcW w:type="dxa" w:w="3408"/>
            <w:vAlign w:val="center"/>
          </w:tcPr>
          <w:p>
            <w:r>
              <w:t>double</w:t>
            </w:r>
          </w:p>
        </w:tc>
        <w:tc>
          <w:tcPr>
            <w:tcW w:type="dxa" w:w="3408"/>
            <w:vAlign w:val="center"/>
          </w:tcPr>
          <w:p>
            <w:r>
              <w:t>Declares a 64-bit floating-point data type.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15</w:t>
            </w:r>
          </w:p>
        </w:tc>
        <w:tc>
          <w:tcPr>
            <w:tcW w:type="dxa" w:w="3408"/>
            <w:vAlign w:val="center"/>
          </w:tcPr>
          <w:p>
            <w:r>
              <w:t>else</w:t>
            </w:r>
          </w:p>
        </w:tc>
        <w:tc>
          <w:tcPr>
            <w:tcW w:type="dxa" w:w="3408"/>
            <w:vAlign w:val="center"/>
          </w:tcPr>
          <w:p>
            <w:r>
              <w:t>Specifies what to execute when an if condition is false.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16</w:t>
            </w:r>
          </w:p>
        </w:tc>
        <w:tc>
          <w:tcPr>
            <w:tcW w:type="dxa" w:w="3408"/>
            <w:vAlign w:val="center"/>
          </w:tcPr>
          <w:p>
            <w:r>
              <w:t>enum</w:t>
            </w:r>
          </w:p>
        </w:tc>
        <w:tc>
          <w:tcPr>
            <w:tcW w:type="dxa" w:w="3408"/>
            <w:vAlign w:val="center"/>
          </w:tcPr>
          <w:p>
            <w:r>
              <w:t>Declares an enumeration containing a fixed set of named constants.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17</w:t>
            </w:r>
          </w:p>
        </w:tc>
        <w:tc>
          <w:tcPr>
            <w:tcW w:type="dxa" w:w="3408"/>
            <w:vAlign w:val="center"/>
          </w:tcPr>
          <w:p>
            <w:r>
              <w:t>exports</w:t>
            </w:r>
          </w:p>
        </w:tc>
        <w:tc>
          <w:tcPr>
            <w:tcW w:type="dxa" w:w="3408"/>
            <w:vAlign w:val="center"/>
          </w:tcPr>
          <w:p>
            <w:r>
              <w:t>In a module declaration, makes a package available to other modules.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18</w:t>
            </w:r>
          </w:p>
        </w:tc>
        <w:tc>
          <w:tcPr>
            <w:tcW w:type="dxa" w:w="3408"/>
            <w:vAlign w:val="center"/>
          </w:tcPr>
          <w:p>
            <w:r>
              <w:t>extends</w:t>
            </w:r>
          </w:p>
        </w:tc>
        <w:tc>
          <w:tcPr>
            <w:tcW w:type="dxa" w:w="3408"/>
            <w:vAlign w:val="center"/>
          </w:tcPr>
          <w:p>
            <w:r>
              <w:t>Specifies that a class extends another class or an interface extends another interface.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19</w:t>
            </w:r>
          </w:p>
        </w:tc>
        <w:tc>
          <w:tcPr>
            <w:tcW w:type="dxa" w:w="3408"/>
            <w:vAlign w:val="center"/>
          </w:tcPr>
          <w:p>
            <w:r>
              <w:t>false</w:t>
            </w:r>
          </w:p>
        </w:tc>
        <w:tc>
          <w:tcPr>
            <w:tcW w:type="dxa" w:w="3408"/>
            <w:vAlign w:val="center"/>
          </w:tcPr>
          <w:p>
            <w:r>
              <w:t>Boolean literal representing the false value; technically, it is not a keyword.</w:t>
            </w:r>
          </w:p>
        </w:tc>
      </w:tr>
      <w:tr>
        <w:tc>
          <w:tcPr>
            <w:tcW w:type="dxa" w:w="3408"/>
            <w:vAlign w:val="center"/>
          </w:tcPr>
          <w:p>
            <w:r>
              <w:t>20</w:t>
            </w:r>
          </w:p>
        </w:tc>
        <w:tc>
          <w:tcPr>
            <w:tcW w:type="dxa" w:w="3408"/>
            <w:vAlign w:val="center"/>
          </w:tcPr>
          <w:p>
            <w:r>
              <w:t>final</w:t>
            </w:r>
          </w:p>
        </w:tc>
        <w:tc>
          <w:tcPr>
            <w:tcW w:type="dxa" w:w="3408"/>
            <w:vAlign w:val="center"/>
          </w:tcPr>
          <w:p>
            <w:r>
              <w:t>Prevents a variable from being reassigned, a method from being overridden, or a class from being extended.</w:t>
            </w:r>
          </w:p>
        </w:tc>
      </w:tr>
      <w:tr>
        <w:tc>
          <w:tcPr>
            <w:tcW w:type="dxa" w:w="3408"/>
            <w:vAlign w:val="center"/>
          </w:tcPr>
          <w:p>
            <w:r>
              <w:t>21</w:t>
            </w:r>
          </w:p>
        </w:tc>
        <w:tc>
          <w:tcPr>
            <w:tcW w:type="dxa" w:w="3408"/>
            <w:vAlign w:val="center"/>
          </w:tcPr>
          <w:p>
            <w:r>
              <w:t>finally</w:t>
            </w:r>
          </w:p>
        </w:tc>
        <w:tc>
          <w:tcPr>
            <w:tcW w:type="dxa" w:w="3408"/>
            <w:vAlign w:val="center"/>
          </w:tcPr>
          <w:p>
            <w:r>
              <w:t>Defines code that is normally executed after try/catch processing, commonly for cleanup.</w:t>
            </w:r>
          </w:p>
        </w:tc>
      </w:tr>
      <w:tr>
        <w:tc>
          <w:tcPr>
            <w:tcW w:type="dxa" w:w="3408"/>
            <w:vAlign w:val="center"/>
          </w:tcPr>
          <w:p>
            <w:r>
              <w:t>22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Declares a 32-bit floating-point data type.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23</w:t>
            </w:r>
          </w:p>
        </w:tc>
        <w:tc>
          <w:tcPr>
            <w:tcW w:type="dxa" w:w="3408"/>
            <w:vAlign w:val="center"/>
          </w:tcPr>
          <w:p>
            <w:r>
              <w:t>for</w:t>
            </w:r>
          </w:p>
        </w:tc>
        <w:tc>
          <w:tcPr>
            <w:tcW w:type="dxa" w:w="3408"/>
            <w:vAlign w:val="center"/>
          </w:tcPr>
          <w:p>
            <w:r>
              <w:t>Creates a for loop for repeated execution.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24</w:t>
            </w:r>
          </w:p>
        </w:tc>
        <w:tc>
          <w:tcPr>
            <w:tcW w:type="dxa" w:w="3408"/>
            <w:vAlign w:val="center"/>
          </w:tcPr>
          <w:p>
            <w:r>
              <w:t>goto</w:t>
            </w:r>
          </w:p>
        </w:tc>
        <w:tc>
          <w:tcPr>
            <w:tcW w:type="dxa" w:w="3408"/>
            <w:vAlign w:val="center"/>
          </w:tcPr>
          <w:p>
            <w:r>
              <w:t>Reserved word in Java but not implemented as a Java statement.</w:t>
            </w:r>
          </w:p>
        </w:tc>
      </w:tr>
      <w:tr>
        <w:tc>
          <w:tcPr>
            <w:tcW w:type="dxa" w:w="3408"/>
            <w:vAlign w:val="center"/>
          </w:tcPr>
          <w:p>
            <w:r>
              <w:t>25</w:t>
            </w:r>
          </w:p>
        </w:tc>
        <w:tc>
          <w:tcPr>
            <w:tcW w:type="dxa" w:w="3408"/>
            <w:vAlign w:val="center"/>
          </w:tcPr>
          <w:p>
            <w:r>
              <w:t>if</w:t>
            </w:r>
          </w:p>
        </w:tc>
        <w:tc>
          <w:tcPr>
            <w:tcW w:type="dxa" w:w="3408"/>
            <w:vAlign w:val="center"/>
          </w:tcPr>
          <w:p>
            <w:r>
              <w:t>Executes a block of code when a specified condition is true.</w:t>
            </w:r>
          </w:p>
        </w:tc>
      </w:tr>
      <w:tr>
        <w:tc>
          <w:tcPr>
            <w:tcW w:type="dxa" w:w="3408"/>
            <w:vAlign w:val="center"/>
          </w:tcPr>
          <w:p>
            <w:r>
              <w:t>26</w:t>
            </w:r>
          </w:p>
        </w:tc>
        <w:tc>
          <w:tcPr>
            <w:tcW w:type="dxa" w:w="3408"/>
            <w:vAlign w:val="center"/>
          </w:tcPr>
          <w:p>
            <w:r>
              <w:t>implements</w:t>
            </w:r>
          </w:p>
        </w:tc>
        <w:tc>
          <w:tcPr>
            <w:tcW w:type="dxa" w:w="3408"/>
            <w:vAlign w:val="center"/>
          </w:tcPr>
          <w:p>
            <w:r>
              <w:t>Specifies that a class implements one or more interfaces.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27</w:t>
            </w:r>
          </w:p>
        </w:tc>
        <w:tc>
          <w:tcPr>
            <w:tcW w:type="dxa" w:w="3408"/>
            <w:vAlign w:val="center"/>
          </w:tcPr>
          <w:p>
            <w:r>
              <w:t>import</w:t>
            </w:r>
          </w:p>
        </w:tc>
        <w:tc>
          <w:tcPr>
            <w:tcW w:type="dxa" w:w="3408"/>
            <w:vAlign w:val="center"/>
          </w:tcPr>
          <w:p>
            <w:r>
              <w:t>Makes classes, interfaces, or static members from another package available for use.</w:t>
            </w:r>
          </w:p>
        </w:tc>
      </w:tr>
      <w:tr>
        <w:tc>
          <w:tcPr>
            <w:tcW w:type="dxa" w:w="3408"/>
            <w:vAlign w:val="center"/>
          </w:tcPr>
          <w:p>
            <w:r>
              <w:t>28</w:t>
            </w:r>
          </w:p>
        </w:tc>
        <w:tc>
          <w:tcPr>
            <w:tcW w:type="dxa" w:w="3408"/>
            <w:vAlign w:val="center"/>
          </w:tcPr>
          <w:p>
            <w:r>
              <w:t>instanceof</w:t>
            </w:r>
          </w:p>
        </w:tc>
        <w:tc>
          <w:tcPr>
            <w:tcW w:type="dxa" w:w="3408"/>
            <w:vAlign w:val="center"/>
          </w:tcPr>
          <w:p>
            <w:r>
              <w:t>Tests whether an object is an instance of a specified class or interface.</w:t>
            </w:r>
          </w:p>
        </w:tc>
      </w:tr>
      <w:tr>
        <w:tc>
          <w:tcPr>
            <w:tcW w:type="dxa" w:w="3408"/>
            <w:vAlign w:val="center"/>
          </w:tcPr>
          <w:p>
            <w:r>
              <w:t>29</w:t>
            </w:r>
          </w:p>
        </w:tc>
        <w:tc>
          <w:tcPr>
            <w:tcW w:type="dxa" w:w="3408"/>
            <w:vAlign w:val="center"/>
          </w:tcPr>
          <w:p>
            <w:r>
              <w:t>int</w:t>
            </w:r>
          </w:p>
        </w:tc>
        <w:tc>
          <w:tcPr>
            <w:tcW w:type="dxa" w:w="3408"/>
            <w:vAlign w:val="center"/>
          </w:tcPr>
          <w:p>
            <w:r>
              <w:t>Declares a 32-bit signed integer data type.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30</w:t>
            </w:r>
          </w:p>
        </w:tc>
        <w:tc>
          <w:tcPr>
            <w:tcW w:type="dxa" w:w="3408"/>
            <w:vAlign w:val="center"/>
          </w:tcPr>
          <w:p>
            <w:r>
              <w:t>interface</w:t>
            </w:r>
          </w:p>
        </w:tc>
        <w:tc>
          <w:tcPr>
            <w:tcW w:type="dxa" w:w="3408"/>
            <w:vAlign w:val="center"/>
          </w:tcPr>
          <w:p>
            <w:r>
              <w:t>Declares an interface that defines a contract for classes that implement it.</w:t>
            </w:r>
          </w:p>
        </w:tc>
      </w:tr>
      <w:tr>
        <w:tc>
          <w:tcPr>
            <w:tcW w:type="dxa" w:w="3408"/>
            <w:vAlign w:val="center"/>
          </w:tcPr>
          <w:p>
            <w:r>
              <w:t>31</w:t>
            </w:r>
          </w:p>
        </w:tc>
        <w:tc>
          <w:tcPr>
            <w:tcW w:type="dxa" w:w="3408"/>
            <w:vAlign w:val="center"/>
          </w:tcPr>
          <w:p>
            <w:r>
              <w:t>long</w:t>
            </w:r>
          </w:p>
        </w:tc>
        <w:tc>
          <w:tcPr>
            <w:tcW w:type="dxa" w:w="3408"/>
            <w:vAlign w:val="center"/>
          </w:tcPr>
          <w:p>
            <w:r>
              <w:t>Declares a 64-bit signed integer data type.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32</w:t>
            </w:r>
          </w:p>
        </w:tc>
        <w:tc>
          <w:tcPr>
            <w:tcW w:type="dxa" w:w="3408"/>
            <w:vAlign w:val="center"/>
          </w:tcPr>
          <w:p>
            <w:r>
              <w:t>module</w:t>
            </w:r>
          </w:p>
        </w:tc>
        <w:tc>
          <w:tcPr>
            <w:tcW w:type="dxa" w:w="3408"/>
            <w:vAlign w:val="center"/>
          </w:tcPr>
          <w:p>
            <w:r>
              <w:t>Declares a Java module in the module system.</w:t>
            </w:r>
          </w:p>
        </w:tc>
      </w:tr>
      <w:tr>
        <w:tc>
          <w:tcPr>
            <w:tcW w:type="dxa" w:w="3408"/>
            <w:vAlign w:val="center"/>
          </w:tcPr>
          <w:p>
            <w:r>
              <w:t>33</w:t>
            </w:r>
          </w:p>
        </w:tc>
        <w:tc>
          <w:tcPr>
            <w:tcW w:type="dxa" w:w="3408"/>
            <w:vAlign w:val="center"/>
          </w:tcPr>
          <w:p>
            <w:r>
              <w:t>native</w:t>
            </w:r>
          </w:p>
        </w:tc>
        <w:tc>
          <w:tcPr>
            <w:tcW w:type="dxa" w:w="3408"/>
            <w:vAlign w:val="center"/>
          </w:tcPr>
          <w:p>
            <w:r>
              <w:t>Indicates that a method is implemented in native code outside Java.</w:t>
            </w:r>
          </w:p>
        </w:tc>
      </w:tr>
      <w:tr>
        <w:tc>
          <w:tcPr>
            <w:tcW w:type="dxa" w:w="3408"/>
            <w:vAlign w:val="center"/>
          </w:tcPr>
          <w:p>
            <w:r>
              <w:t>34</w:t>
            </w:r>
          </w:p>
        </w:tc>
        <w:tc>
          <w:tcPr>
            <w:tcW w:type="dxa" w:w="3408"/>
            <w:vAlign w:val="center"/>
          </w:tcPr>
          <w:p>
            <w:r>
              <w:t>new</w:t>
            </w:r>
          </w:p>
        </w:tc>
        <w:tc>
          <w:tcPr>
            <w:tcW w:type="dxa" w:w="3408"/>
            <w:vAlign w:val="center"/>
          </w:tcPr>
          <w:p>
            <w:r>
              <w:t>Creates a new object or array.</w:t>
            </w:r>
          </w:p>
        </w:tc>
      </w:tr>
      <w:tr>
        <w:tc>
          <w:tcPr>
            <w:tcW w:type="dxa" w:w="3408"/>
            <w:vAlign w:val="center"/>
          </w:tcPr>
          <w:p>
            <w:r>
              <w:t>35</w:t>
            </w:r>
          </w:p>
        </w:tc>
        <w:tc>
          <w:tcPr>
            <w:tcW w:type="dxa" w:w="3408"/>
            <w:vAlign w:val="center"/>
          </w:tcPr>
          <w:p>
            <w:r>
              <w:t>null</w:t>
            </w:r>
          </w:p>
        </w:tc>
        <w:tc>
          <w:tcPr>
            <w:tcW w:type="dxa" w:w="3408"/>
            <w:vAlign w:val="center"/>
          </w:tcPr>
          <w:p>
            <w:r>
              <w:t>Null literal representing no object reference; technically, it is not a keyword.</w:t>
            </w:r>
          </w:p>
        </w:tc>
      </w:tr>
      <w:tr>
        <w:tc>
          <w:tcPr>
            <w:tcW w:type="dxa" w:w="3408"/>
            <w:vAlign w:val="center"/>
          </w:tcPr>
          <w:p>
            <w:r>
              <w:t>36</w:t>
            </w:r>
          </w:p>
        </w:tc>
        <w:tc>
          <w:tcPr>
            <w:tcW w:type="dxa" w:w="3408"/>
            <w:vAlign w:val="center"/>
          </w:tcPr>
          <w:p>
            <w:r>
              <w:t>package</w:t>
            </w:r>
          </w:p>
        </w:tc>
        <w:tc>
          <w:tcPr>
            <w:tcW w:type="dxa" w:w="3408"/>
            <w:vAlign w:val="center"/>
          </w:tcPr>
          <w:p>
            <w:r>
              <w:t>Declares the package to which a class or interface belongs.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37</w:t>
            </w:r>
          </w:p>
        </w:tc>
        <w:tc>
          <w:tcPr>
            <w:tcW w:type="dxa" w:w="3408"/>
            <w:vAlign w:val="center"/>
          </w:tcPr>
          <w:p>
            <w:r>
              <w:t>private</w:t>
            </w:r>
          </w:p>
        </w:tc>
        <w:tc>
          <w:tcPr>
            <w:tcW w:type="dxa" w:w="3408"/>
            <w:vAlign w:val="center"/>
          </w:tcPr>
          <w:p>
            <w:r>
              <w:t>An access modifier that restricts access to the declaring class.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38</w:t>
            </w:r>
          </w:p>
        </w:tc>
        <w:tc>
          <w:tcPr>
            <w:tcW w:type="dxa" w:w="3408"/>
            <w:vAlign w:val="center"/>
          </w:tcPr>
          <w:p>
            <w:r>
              <w:t>protected</w:t>
            </w:r>
          </w:p>
        </w:tc>
        <w:tc>
          <w:tcPr>
            <w:tcW w:type="dxa" w:w="3408"/>
            <w:vAlign w:val="center"/>
          </w:tcPr>
          <w:p>
            <w:r>
              <w:t>An access modifier that permits access within the same package and, through inheritance, in subclasses.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39</w:t>
            </w:r>
          </w:p>
        </w:tc>
        <w:tc>
          <w:tcPr>
            <w:tcW w:type="dxa" w:w="3408"/>
            <w:vAlign w:val="center"/>
          </w:tcPr>
          <w:p>
            <w:r>
              <w:t>public</w:t>
            </w:r>
          </w:p>
        </w:tc>
        <w:tc>
          <w:tcPr>
            <w:tcW w:type="dxa" w:w="3408"/>
            <w:vAlign w:val="center"/>
          </w:tcPr>
          <w:p>
            <w:r>
              <w:t>An access modifier that makes a class or member accessible from permitted code outside its class/package.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40</w:t>
            </w:r>
          </w:p>
        </w:tc>
        <w:tc>
          <w:tcPr>
            <w:tcW w:type="dxa" w:w="3408"/>
            <w:vAlign w:val="center"/>
          </w:tcPr>
          <w:p>
            <w:r>
              <w:t>requires</w:t>
            </w:r>
          </w:p>
        </w:tc>
        <w:tc>
          <w:tcPr>
            <w:tcW w:type="dxa" w:w="3408"/>
            <w:vAlign w:val="center"/>
          </w:tcPr>
          <w:p>
            <w:r>
              <w:t>In a module declaration, specifies a module on which the current module depends.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41</w:t>
            </w:r>
          </w:p>
        </w:tc>
        <w:tc>
          <w:tcPr>
            <w:tcW w:type="dxa" w:w="3408"/>
            <w:vAlign w:val="center"/>
          </w:tcPr>
          <w:p>
            <w:r>
              <w:t>return</w:t>
            </w:r>
          </w:p>
        </w:tc>
        <w:tc>
          <w:tcPr>
            <w:tcW w:type="dxa" w:w="3408"/>
            <w:vAlign w:val="center"/>
          </w:tcPr>
          <w:p>
            <w:r>
              <w:t>Ends a method and optionally sends a value back to the caller.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42</w:t>
            </w:r>
          </w:p>
        </w:tc>
        <w:tc>
          <w:tcPr>
            <w:tcW w:type="dxa" w:w="3408"/>
            <w:vAlign w:val="center"/>
          </w:tcPr>
          <w:p>
            <w:r>
              <w:t>short</w:t>
            </w:r>
          </w:p>
        </w:tc>
        <w:tc>
          <w:tcPr>
            <w:tcW w:type="dxa" w:w="3408"/>
            <w:vAlign w:val="center"/>
          </w:tcPr>
          <w:p>
            <w:r>
              <w:t>Declares a 16-bit signed integer data type.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43</w:t>
            </w:r>
          </w:p>
        </w:tc>
        <w:tc>
          <w:tcPr>
            <w:tcW w:type="dxa" w:w="3408"/>
            <w:vAlign w:val="center"/>
          </w:tcPr>
          <w:p>
            <w:r>
              <w:t>static</w:t>
            </w:r>
          </w:p>
        </w:tc>
        <w:tc>
          <w:tcPr>
            <w:tcW w:type="dxa" w:w="3408"/>
            <w:vAlign w:val="center"/>
          </w:tcPr>
          <w:p>
            <w:r>
              <w:t>Makes a member belong to the class rather than to individual objects.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44</w:t>
            </w:r>
          </w:p>
        </w:tc>
        <w:tc>
          <w:tcPr>
            <w:tcW w:type="dxa" w:w="3408"/>
            <w:vAlign w:val="center"/>
          </w:tcPr>
          <w:p>
            <w:r>
              <w:t>strictfp</w:t>
            </w:r>
          </w:p>
        </w:tc>
        <w:tc>
          <w:tcPr>
            <w:tcW w:type="dxa" w:w="3408"/>
            <w:vAlign w:val="center"/>
          </w:tcPr>
          <w:p>
            <w:r>
              <w:t>Requests strict floating-point evaluation; in Java 20 it is obsolete and should not be used in new code.</w:t>
            </w:r>
          </w:p>
        </w:tc>
      </w:tr>
      <w:tr>
        <w:tc>
          <w:tcPr>
            <w:tcW w:type="dxa" w:w="3408"/>
            <w:vAlign w:val="center"/>
          </w:tcPr>
          <w:p>
            <w:r>
              <w:t>45</w:t>
            </w:r>
          </w:p>
        </w:tc>
        <w:tc>
          <w:tcPr>
            <w:tcW w:type="dxa" w:w="3408"/>
            <w:vAlign w:val="center"/>
          </w:tcPr>
          <w:p>
            <w:r>
              <w:t>super</w:t>
            </w:r>
          </w:p>
        </w:tc>
        <w:tc>
          <w:tcPr>
            <w:tcW w:type="dxa" w:w="3408"/>
            <w:vAlign w:val="center"/>
          </w:tcPr>
          <w:p>
            <w:r>
              <w:t>Refers to the immediate parent class and can be used to access its members or constructor.</w:t>
            </w:r>
          </w:p>
        </w:tc>
      </w:tr>
      <w:tr>
        <w:tc>
          <w:tcPr>
            <w:tcW w:type="dxa" w:w="3408"/>
            <w:vAlign w:val="center"/>
          </w:tcPr>
          <w:p>
            <w:r>
              <w:t>46</w:t>
            </w:r>
          </w:p>
        </w:tc>
        <w:tc>
          <w:tcPr>
            <w:tcW w:type="dxa" w:w="3408"/>
            <w:vAlign w:val="center"/>
          </w:tcPr>
          <w:p>
            <w:r>
              <w:t>switch</w:t>
            </w:r>
          </w:p>
        </w:tc>
        <w:tc>
          <w:tcPr>
            <w:tcW w:type="dxa" w:w="3408"/>
            <w:vAlign w:val="center"/>
          </w:tcPr>
          <w:p>
            <w:r>
              <w:t>Selects one execution path from multiple possible cases.</w:t>
            </w:r>
          </w:p>
        </w:tc>
      </w:tr>
      <w:tr>
        <w:tc>
          <w:tcPr>
            <w:tcW w:type="dxa" w:w="3408"/>
            <w:vAlign w:val="center"/>
          </w:tcPr>
          <w:p>
            <w:r>
              <w:t>47</w:t>
            </w:r>
          </w:p>
        </w:tc>
        <w:tc>
          <w:tcPr>
            <w:tcW w:type="dxa" w:w="3408"/>
            <w:vAlign w:val="center"/>
          </w:tcPr>
          <w:p>
            <w:r>
              <w:t>synchronized</w:t>
            </w:r>
          </w:p>
        </w:tc>
        <w:tc>
          <w:tcPr>
            <w:tcW w:type="dxa" w:w="3408"/>
            <w:vAlign w:val="center"/>
          </w:tcPr>
          <w:p>
            <w:r>
              <w:t>Controls access to synchronized code so that only one thread at a time can execute it for the relevant monitor.</w:t>
            </w:r>
          </w:p>
        </w:tc>
      </w:tr>
      <w:tr>
        <w:tc>
          <w:tcPr>
            <w:tcW w:type="dxa" w:w="3408"/>
            <w:vAlign w:val="center"/>
          </w:tcPr>
          <w:p>
            <w:r>
              <w:t>48</w:t>
            </w:r>
          </w:p>
        </w:tc>
        <w:tc>
          <w:tcPr>
            <w:tcW w:type="dxa" w:w="3408"/>
            <w:vAlign w:val="center"/>
          </w:tcPr>
          <w:p>
            <w:r>
              <w:t>this</w:t>
            </w:r>
          </w:p>
        </w:tc>
        <w:tc>
          <w:tcPr>
            <w:tcW w:type="dxa" w:w="3408"/>
            <w:vAlign w:val="center"/>
          </w:tcPr>
          <w:p>
            <w:r>
              <w:t>Refers to the current object.</w:t>
            </w:r>
          </w:p>
        </w:tc>
      </w:tr>
      <w:tr>
        <w:tc>
          <w:tcPr>
            <w:tcW w:type="dxa" w:w="3408"/>
            <w:vAlign w:val="center"/>
          </w:tcPr>
          <w:p>
            <w:r>
              <w:t>49</w:t>
            </w:r>
          </w:p>
        </w:tc>
        <w:tc>
          <w:tcPr>
            <w:tcW w:type="dxa" w:w="3408"/>
            <w:vAlign w:val="center"/>
          </w:tcPr>
          <w:p>
            <w:r>
              <w:t>throw</w:t>
            </w:r>
          </w:p>
        </w:tc>
        <w:tc>
          <w:tcPr>
            <w:tcW w:type="dxa" w:w="3408"/>
            <w:vAlign w:val="center"/>
          </w:tcPr>
          <w:p>
            <w:r>
              <w:t>Explicitly throws an exception.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50</w:t>
            </w:r>
          </w:p>
        </w:tc>
        <w:tc>
          <w:tcPr>
            <w:tcW w:type="dxa" w:w="3408"/>
            <w:vAlign w:val="center"/>
          </w:tcPr>
          <w:p>
            <w:r>
              <w:t>throws</w:t>
            </w:r>
          </w:p>
        </w:tc>
        <w:tc>
          <w:tcPr>
            <w:tcW w:type="dxa" w:w="3408"/>
            <w:vAlign w:val="center"/>
          </w:tcPr>
          <w:p>
            <w:r>
              <w:t>Declares exceptions that a method or constructor may pass to its caller.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51</w:t>
            </w:r>
          </w:p>
        </w:tc>
        <w:tc>
          <w:tcPr>
            <w:tcW w:type="dxa" w:w="3408"/>
            <w:vAlign w:val="center"/>
          </w:tcPr>
          <w:p>
            <w:r>
              <w:t>transient</w:t>
            </w:r>
          </w:p>
        </w:tc>
        <w:tc>
          <w:tcPr>
            <w:tcW w:type="dxa" w:w="3408"/>
            <w:vAlign w:val="center"/>
          </w:tcPr>
          <w:p>
            <w:r>
              <w:t>Marks an instance field to be skipped during default Java serialization.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52</w:t>
            </w:r>
          </w:p>
        </w:tc>
        <w:tc>
          <w:tcPr>
            <w:tcW w:type="dxa" w:w="3408"/>
            <w:vAlign w:val="center"/>
          </w:tcPr>
          <w:p>
            <w:r>
              <w:t>true</w:t>
            </w:r>
          </w:p>
        </w:tc>
        <w:tc>
          <w:tcPr>
            <w:tcW w:type="dxa" w:w="3408"/>
            <w:vAlign w:val="center"/>
          </w:tcPr>
          <w:p>
            <w:r>
              <w:t>Boolean literal representing the true value; technically, it is not a keyword.</w:t>
            </w:r>
          </w:p>
        </w:tc>
      </w:tr>
      <w:tr>
        <w:tc>
          <w:tcPr>
            <w:tcW w:type="dxa" w:w="3408"/>
            <w:vAlign w:val="center"/>
          </w:tcPr>
          <w:p>
            <w:r>
              <w:t>53</w:t>
            </w:r>
          </w:p>
        </w:tc>
        <w:tc>
          <w:tcPr>
            <w:tcW w:type="dxa" w:w="3408"/>
            <w:vAlign w:val="center"/>
          </w:tcPr>
          <w:p>
            <w:r>
              <w:t>try</w:t>
            </w:r>
          </w:p>
        </w:tc>
        <w:tc>
          <w:tcPr>
            <w:tcW w:type="dxa" w:w="3408"/>
            <w:vAlign w:val="center"/>
          </w:tcPr>
          <w:p>
            <w:r>
              <w:t>Defines a block of code that may throw an exception and can be followed by catch/finally.</w:t>
            </w:r>
          </w:p>
        </w:tc>
      </w:tr>
      <w:tr>
        <w:tc>
          <w:tcPr>
            <w:tcW w:type="dxa" w:w="3408"/>
            <w:vAlign w:val="center"/>
          </w:tcPr>
          <w:p>
            <w:r>
              <w:t>54</w:t>
            </w:r>
          </w:p>
        </w:tc>
        <w:tc>
          <w:tcPr>
            <w:tcW w:type="dxa" w:w="3408"/>
            <w:vAlign w:val="center"/>
          </w:tcPr>
          <w:p>
            <w:r>
              <w:t>var</w:t>
            </w:r>
          </w:p>
        </w:tc>
        <w:tc>
          <w:tcPr>
            <w:tcW w:type="dxa" w:w="3408"/>
            <w:vAlign w:val="center"/>
          </w:tcPr>
          <w:p>
            <w:r>
              <w:t>Allows local variable type inference from an initializer.</w:t>
            </w:r>
          </w:p>
        </w:tc>
      </w:tr>
      <w:tr>
        <w:tc>
          <w:tcPr>
            <w:tcW w:type="dxa" w:w="3408"/>
            <w:vAlign w:val="center"/>
          </w:tcPr>
          <w:p>
            <w:r>
              <w:t>55</w:t>
            </w:r>
          </w:p>
        </w:tc>
        <w:tc>
          <w:tcPr>
            <w:tcW w:type="dxa" w:w="3408"/>
            <w:vAlign w:val="center"/>
          </w:tcPr>
          <w:p>
            <w:r>
              <w:t>void</w:t>
            </w:r>
          </w:p>
        </w:tc>
        <w:tc>
          <w:tcPr>
            <w:tcW w:type="dxa" w:w="3408"/>
            <w:vAlign w:val="center"/>
          </w:tcPr>
          <w:p>
            <w:r>
              <w:t>Specifies that a method does not return a value.</w:t>
            </w:r>
          </w:p>
        </w:tc>
      </w:tr>
      <w:tr>
        <w:tc>
          <w:tcPr>
            <w:tcW w:type="dxa" w:w="3408"/>
            <w:vAlign w:val="center"/>
          </w:tcPr>
          <w:p>
            <w:r>
              <w:t>56</w:t>
            </w:r>
          </w:p>
        </w:tc>
        <w:tc>
          <w:tcPr>
            <w:tcW w:type="dxa" w:w="3408"/>
            <w:vAlign w:val="center"/>
          </w:tcPr>
          <w:p>
            <w:r>
              <w:t>volatile</w:t>
            </w:r>
          </w:p>
        </w:tc>
        <w:tc>
          <w:tcPr>
            <w:tcW w:type="dxa" w:w="3408"/>
            <w:vAlign w:val="center"/>
          </w:tcPr>
          <w:p>
            <w:r>
              <w:t>Indicates that a field may be changed by multiple threads and provides the required visibility semantics.</w:t>
            </w:r>
          </w:p>
        </w:tc>
      </w:tr>
      <w:tr>
        <w:tc>
          <w:tcPr>
            <w:tcW w:type="dxa" w:w="3408"/>
            <w:vAlign w:val="center"/>
          </w:tcPr>
          <w:p>
            <w:r>
              <w:t>57</w:t>
            </w:r>
          </w:p>
        </w:tc>
        <w:tc>
          <w:tcPr>
            <w:tcW w:type="dxa" w:w="3408"/>
            <w:vAlign w:val="center"/>
          </w:tcPr>
          <w:p>
            <w:r>
              <w:t>while</w:t>
            </w:r>
          </w:p>
        </w:tc>
        <w:tc>
          <w:tcPr>
            <w:tcW w:type="dxa" w:w="3408"/>
            <w:vAlign w:val="center"/>
          </w:tcPr>
          <w:p>
            <w:r>
              <w:t>Creates a loop that repeatedly executes while a condition remains true.</w:t>
            </w:r>
          </w:p>
        </w:tc>
      </w:tr>
    </w:tbl>
    <w:p>
      <w:pPr>
        <w:pStyle w:val="Heading1"/>
      </w:pPr>
      <w:r>
        <w:t>Keywords No Longer in Use</w:t>
      </w:r>
    </w:p>
    <w:p>
      <w:r>
        <w:t>Java has two reserved words that are not currently used as Java language constructs: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No.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Keyword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Status / Explanation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const</w:t>
            </w:r>
          </w:p>
        </w:tc>
        <w:tc>
          <w:tcPr>
            <w:tcW w:type="dxa" w:w="3408"/>
          </w:tcPr>
          <w:p>
            <w:r>
              <w:t>Reserved but not implemented. Java uses final when a constant is required.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goto</w:t>
            </w:r>
          </w:p>
        </w:tc>
        <w:tc>
          <w:tcPr>
            <w:tcW w:type="dxa" w:w="3408"/>
          </w:tcPr>
          <w:p>
            <w:r>
              <w:t>Reserved but not implemented. Java does not provide a goto statement.</w:t>
            </w:r>
          </w:p>
        </w:tc>
      </w:tr>
    </w:tbl>
    <w:p>
      <w:r>
        <w:t>Java 20 also describes strictfp as obsolete and says it should not be used in new code. The underscore (_) is reserved for possible future use in parameter declarations. These are different from const and goto: strictfp is still recognized for compatibility, while const and goto are reserved but unused.</w:t>
      </w:r>
    </w:p>
    <w:p>
      <w:pPr>
        <w:pStyle w:val="Heading1"/>
      </w:pPr>
      <w:r>
        <w:t>Important Technical Note</w:t>
      </w:r>
    </w:p>
    <w:p>
      <w:r>
        <w:t>According to the Java Language Specification for Java SE 20, Java has 51 reserved keyword character sequences and 16 contextual keyword sequences. The 57-item list used in this assignment is the commonly taught classroom list requested by the assignment. Also, true, false, and null are technically literals rather than keywords.</w:t>
      </w:r>
    </w:p>
    <w:p>
      <w:pPr>
        <w:pStyle w:val="Heading1"/>
      </w:pPr>
      <w:r>
        <w:t>Conclusion</w:t>
      </w:r>
    </w:p>
    <w:p>
      <w:r>
        <w:t>Java keywords are important because they provide the instructions and structure that the Java compiler uses to understand a program. Learning their meanings makes it easier to write, read, compile, and debug Java programs.</w:t>
      </w:r>
    </w:p>
    <w:p>
      <w:pPr>
        <w:pStyle w:val="Heading1"/>
      </w:pPr>
      <w:r>
        <w:t>Reference</w:t>
      </w:r>
    </w:p>
    <w:p>
      <w:r>
        <w:t>Oracle Corporation, The Java Language Specification, Java SE 20, Chapter 3, Section 3.9 — Keywords.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