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3D997288" w:rsidR="001D732E" w:rsidRPr="001D732E" w:rsidRDefault="00A562F7" w:rsidP="00B9254F">
      <w:pPr>
        <w:spacing w:after="2760" w:line="320" w:lineRule="exact"/>
        <w:jc w:val="center"/>
        <w:rPr>
          <w:rFonts w:ascii="Times New Roman" w:hAnsi="Times New Roman" w:cs="Times New Roman"/>
          <w:sz w:val="28"/>
          <w:szCs w:val="28"/>
        </w:rPr>
      </w:pPr>
      <w:r>
        <w:t>Entregable 2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t>Tutor: Jose David Vega Sanchez</w:t>
      </w:r>
    </w:p>
    <w:p w14:paraId="152E7477" w14:textId="083C402E" w:rsidR="001D732E" w:rsidRPr="001D732E" w:rsidRDefault="001D732E" w:rsidP="000622A2">
      <w:pPr>
        <w:spacing w:after="1680" w:line="320" w:lineRule="exact"/>
        <w:ind w:left="720"/>
        <w:jc w:val="both"/>
        <w:rPr>
          <w:rFonts w:ascii="Times New Roman" w:hAnsi="Times New Roman" w:cs="Times New Roman"/>
          <w:sz w:val="28"/>
          <w:szCs w:val="28"/>
        </w:rPr>
      </w:pPr>
      <w:r>
        <w:t>Autor: Anthony Fajardo</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228BDA02" w:rsidR="00FB7E94" w:rsidRPr="0004147D" w:rsidRDefault="001D732E" w:rsidP="0004147D">
      <w:pPr>
        <w:spacing w:after="0" w:line="320" w:lineRule="exact"/>
        <w:jc w:val="center"/>
        <w:rPr>
          <w:rFonts w:ascii="Times New Roman" w:hAnsi="Times New Roman" w:cs="Times New Roman"/>
          <w:sz w:val="28"/>
          <w:szCs w:val="28"/>
        </w:rPr>
        <w:sectPr w:rsidR="00FB7E94" w:rsidRPr="0004147D">
          <w:footerReference w:type="even" r:id="rId9"/>
          <w:pgSz w:w="12240" w:h="15840"/>
          <w:pgMar w:top="1440" w:right="1440" w:bottom="1440" w:left="1440" w:header="708" w:footer="708" w:gutter="0"/>
          <w:cols w:space="708"/>
          <w:docGrid w:linePitch="360"/>
        </w:sectPr>
      </w:pPr>
      <w:r>
        <w:t>2026</w:t>
      </w:r>
    </w:p>
    <w:p w14:paraId="6A1923D2" w14:textId="31EAE5F9" w:rsidR="00B9254F" w:rsidRPr="0004147D" w:rsidRDefault="00B9254F" w:rsidP="0004147D">
      <w:pPr>
        <w:pStyle w:val="Prrafodelista"/>
        <w:numPr>
          <w:ilvl w:val="0"/>
          <w:numId w:val="1"/>
        </w:numPr>
        <w:contextualSpacing w:val="0"/>
        <w:rPr>
          <w:rFonts w:ascii="Times New Roman" w:hAnsi="Times New Roman" w:cs="Times New Roman"/>
        </w:rPr>
      </w:pPr>
      <w:r>
        <w:lastRenderedPageBreak/>
        <w:t>Titulo del Proyecto: Forecasting de produccion para soporte a la planificacion operativa en CONDIMENSA</w:t>
      </w:r>
    </w:p>
    <w:p w14:paraId="3064733D" w14:textId="100DB4E3" w:rsidR="00954923" w:rsidRPr="00A562F7" w:rsidRDefault="00BF4848" w:rsidP="00A562F7">
      <w:pPr>
        <w:pStyle w:val="Prrafodelista"/>
        <w:spacing w:after="360"/>
        <w:ind w:left="360"/>
        <w:contextualSpacing w:val="0"/>
        <w:jc w:val="both"/>
        <w:rPr>
          <w:rFonts w:ascii="Times New Roman" w:hAnsi="Times New Roman" w:cs="Times New Roman"/>
          <w:color w:val="0432FF"/>
        </w:rPr>
      </w:pPr>
      <w:r>
        <w:t>En este periodo se consolido el enfoque del proyecto hacia forecasting mensual de produccion, integrando el flujo completo Mage -&gt; Silver -&gt; modelado temporal -&gt; Gold -&gt; dashboard para soporte de decisiones operativas.</w:t>
      </w:r>
    </w:p>
    <w:p w14:paraId="221FC433" w14:textId="0CBF24A4" w:rsidR="00B9254F" w:rsidRDefault="00F323AB" w:rsidP="00D4656F">
      <w:pPr>
        <w:pStyle w:val="Prrafodelista"/>
        <w:numPr>
          <w:ilvl w:val="0"/>
          <w:numId w:val="1"/>
        </w:numPr>
        <w:contextualSpacing w:val="0"/>
        <w:rPr>
          <w:rFonts w:ascii="Times New Roman" w:hAnsi="Times New Roman" w:cs="Times New Roman"/>
        </w:rPr>
      </w:pPr>
      <w:r>
        <w:t>Resumen de actividades realizadas:</w:t>
      </w:r>
    </w:p>
    <w:p w14:paraId="2650530B" w14:textId="7C647148" w:rsidR="00954923" w:rsidRDefault="00A562F7" w:rsidP="0004147D">
      <w:pPr>
        <w:pStyle w:val="Prrafodelista"/>
        <w:spacing w:after="120"/>
        <w:ind w:left="360"/>
        <w:contextualSpacing w:val="0"/>
        <w:jc w:val="both"/>
        <w:rPr>
          <w:rFonts w:ascii="Times New Roman" w:hAnsi="Times New Roman" w:cs="Times New Roman"/>
          <w:color w:val="0432FF"/>
        </w:rPr>
      </w:pPr>
      <w:r>
        <w:t>1) Reorientacion del alcance del proyecto: se paso de un enfoque amplio de Data Mining a un enfoque principal de forecasting mensual de produccion, priorizando la pregunta de negocio operativa sobre planificacion (P3).</w:t>
      </w:r>
      <w:r>
        <w:br/>
        <w:t>2) Consolidacion de la arquitectura de datos: se verifico el flujo Mage (Bronze-Silver-Gold), se auditaron fuentes y tablas, y se definio el consumo desde silver.produccion_modelado_mensual para modelado reproducible.</w:t>
      </w:r>
      <w:r>
        <w:br/>
        <w:t>3) EDA del dataset de modelado: se validaron volumenes y calidad base (filas, productos, periodos), se revisaron nulos, duplicados producto-periodo, distribuciones de qty_planificada y qty_fabricada, y comportamiento temporal por SKU.</w:t>
      </w:r>
      <w:r>
        <w:br/>
        <w:t>4) Wrangling especializado para series temporales: se implemento normalizacion de producto, completitud mensual por SKU, imputacion jerarquica (cero estructural para estacionales, temporal, mediana), y trazabilidad de imputaciones mediante reportes.</w:t>
      </w:r>
      <w:r>
        <w:br/>
        <w:t>5) Clasificacion correcta PT/PP/OTRO: se corrigio la asignacion de tipo_producto desde datos crudos para no perder PT/PP durante transformaciones, y se propago este campo hasta artefactos de prediccion y tabla Gold v2.</w:t>
      </w:r>
      <w:r>
        <w:br/>
        <w:t>6) Control de outliers y consistencia operativa: se aplico tratamiento inteligente de outliers (distinguiendo extremos plausibles vs sospechosos), manteniendo trazabilidad por producto y minimizando impactos artificiales en entrenamiento.</w:t>
      </w:r>
      <w:r>
        <w:br/>
        <w:t>7) Modelado y evaluacion temporal: se ejecutaron benchmarks con baselines y modelos de ML (Lag1, Lag12, RandomForest, ExtraTrees, Prophet, variantes segmentadas y jerarquicas) usando split temporal estricto y metrica principal WAPE.</w:t>
      </w:r>
      <w:r>
        <w:br/>
        <w:t>8) Controles anti-leakage: se validaron reglas de no filtracion de informacion futura (target shift, encoding con train, reglas estacionales train+val, cap historico train+val), generando leakage_report para evidencia.</w:t>
      </w:r>
      <w:r>
        <w:br/>
        <w:t>9) Comparacion formal contra plan humano: se incorporo evaluacion modelo vs qty_planificada a nivel global, por tipo, por categoria y por producto, documentando que en este corte la planificacion humana mantiene menor error.</w:t>
      </w:r>
      <w:r>
        <w:br/>
        <w:t>10) Estrategia operativa hibrida: se definio plan humano como base y modelo como sistema de alertas/revision manual, con publicacion de resultados en gold.pronostico_produccion_resultado_v2 e integracion en dashboard Streamlit.</w:t>
      </w:r>
      <w:r>
        <w:br/>
        <w:t>11) Integracion de dashboard y evidencia: se actualizaron consultas, fallback v2-&gt;legacy, se restauro tabla de productos inactivos, y se completaron capturas de evidencia (Mage, SQL, dashboard, artefactos) para anexos de defensa.</w:t>
      </w:r>
      <w:r>
        <w:br/>
        <w:t>12) Documentacion tecnica: se elaboro DOCUMENTACION_FORECASTING_E2E.md con implementacion end-to-end, resultados, limitaciones, acciones futuras y guia de capturas.</w:t>
      </w:r>
    </w:p>
    <w:p w14:paraId="2C2C8D8F" w14:textId="38FB88D2" w:rsidR="00A562F7" w:rsidRPr="00DB4823" w:rsidRDefault="00DB4823" w:rsidP="00DB4823">
      <w:pPr>
        <w:spacing w:after="120"/>
        <w:jc w:val="both"/>
        <w:rPr>
          <w:rFonts w:ascii="Times New Roman" w:hAnsi="Times New Roman" w:cs="Times New Roman"/>
          <w:color w:val="0432FF"/>
        </w:rPr>
      </w:pPr>
      <w:r>
        <w:lastRenderedPageBreak/>
        <w:t xml:space="preserve">- </w:t>
      </w:r>
      <w:r w:rsidR="00A562F7">
        <w:t>Resultados del periodo: el mejor modelo por validacion fue RandomForest (WAPE_val ~0.364; WAPE_test ~0.410), superior a baselines temporales, pero la planificacion humana mantiene menor error en este corte. Por ello se adopto estrategia hibrida: plan humano como base y modelo como sistema de alertas.</w:t>
      </w:r>
    </w:p>
    <w:p w14:paraId="7B24F64F" w14:textId="1284DA2B" w:rsidR="00A562F7" w:rsidRPr="00DB4823" w:rsidRDefault="00DB4823" w:rsidP="00DB4823">
      <w:pPr>
        <w:spacing w:after="120"/>
        <w:jc w:val="both"/>
        <w:rPr>
          <w:rFonts w:ascii="Times New Roman" w:hAnsi="Times New Roman" w:cs="Times New Roman"/>
          <w:color w:val="0432FF"/>
        </w:rPr>
      </w:pPr>
      <w:r>
        <w:t xml:space="preserve">- </w:t>
      </w:r>
      <w:r w:rsidR="00A562F7">
        <w:t xml:space="preserve">Lecciones y ajustes </w:t>
      </w:r>
      <w:proofErr w:type="spellStart"/>
      <w:r w:rsidR="00A562F7">
        <w:t>metodologicos</w:t>
      </w:r>
      <w:proofErr w:type="spellEnd"/>
      <w:r w:rsidR="00A562F7">
        <w:t xml:space="preserve"> aplicados: arquitectura integrada en la metodologia (no en anexos), estado del arte centrado en trabajos relacionados, justificacion OLTP/OLAP para Medallion, y evaluacion temporal para mitigar </w:t>
      </w:r>
      <w:proofErr w:type="spellStart"/>
      <w:r w:rsidR="00A562F7">
        <w:t>leakage</w:t>
      </w:r>
      <w:proofErr w:type="spellEnd"/>
      <w:r w:rsidR="00A562F7">
        <w:t>/sobreajuste.</w:t>
      </w:r>
    </w:p>
    <w:p w14:paraId="08C4CED6" w14:textId="0E37B5D1" w:rsidR="00B9254F" w:rsidRPr="00B9254F" w:rsidRDefault="00A562F7" w:rsidP="00D4656F">
      <w:pPr>
        <w:pStyle w:val="Prrafodelista"/>
        <w:numPr>
          <w:ilvl w:val="0"/>
          <w:numId w:val="1"/>
        </w:numPr>
        <w:spacing w:after="120"/>
        <w:ind w:left="357" w:hanging="357"/>
        <w:contextualSpacing w:val="0"/>
        <w:rPr>
          <w:rFonts w:ascii="Times New Roman" w:hAnsi="Times New Roman" w:cs="Times New Roman"/>
        </w:rPr>
      </w:pPr>
      <w:r>
        <w:t>3. Secciones o capitulos del documento final desarrollados</w:t>
      </w:r>
    </w:p>
    <w:p w14:paraId="6CD6FE66" w14:textId="5BB8A2D6" w:rsidR="00A562F7" w:rsidRDefault="00A562F7" w:rsidP="0004147D">
      <w:pPr>
        <w:pStyle w:val="Prrafodelista"/>
        <w:spacing w:after="120"/>
        <w:ind w:left="360"/>
        <w:contextualSpacing w:val="0"/>
        <w:rPr>
          <w:rFonts w:ascii="Times New Roman" w:hAnsi="Times New Roman" w:cs="Times New Roman"/>
          <w:color w:val="0432FF"/>
        </w:rPr>
      </w:pPr>
      <w:r>
        <w:t>1) Introduccion (desarrollada y actualizada): contexto del problema, motivacion empresarial, delimitacion del alcance en forecasting de produccion y objetivo del sistema de apoyo a planificacion.</w:t>
      </w:r>
      <w:r>
        <w:br/>
        <w:t>2) Estado del arte (desarrollado): revision de trabajos relacionados en forecasting operacional, evaluacion temporal, control de leakage y uso de arquitecturas analiticas en entornos empresariales.</w:t>
      </w:r>
      <w:r>
        <w:br/>
        <w:t>3) Fundamentos conceptuales (desarrollado): definicion y relacion entre OLTP y OLAP, justificacion de arquitectura Medallion y su aplicacion practica en el proyecto.</w:t>
      </w:r>
      <w:r>
        <w:br/>
        <w:t>4) Metodologia (desarrollada): descripcion del flujo E2E (ingesta, preparacion, modelado, evaluacion, publicacion y visualizacion), criterios de calidad de datos y protocolo experimental temporal.</w:t>
      </w:r>
      <w:r>
        <w:br/>
        <w:t>5) Arquitectura y desarrollo tecnico (desarrollado): detalle de pipelines Mage, estructura de tablas Silver/Gold, scripts de modelado, artefactos generados y trazabilidad de ejecuciones.</w:t>
      </w:r>
      <w:r>
        <w:br/>
        <w:t>6) EDA y wrangling (desarrollados): analisis exploratorio, tratamiento de faltantes, estacionalidad, imputacion, control de outliers y reporte de calidad previo a entrenamiento.</w:t>
      </w:r>
      <w:r>
        <w:br/>
        <w:t>7) Modelado y benchmark (desarrollado): baselines y modelos comparados, metricas (WAPE/MAE/RMSE), resultados por validacion y test, y analisis de generalizacion.</w:t>
      </w:r>
      <w:r>
        <w:br/>
        <w:t>8) Validacion metodologica (desarrollada): controles anti-leakage y verificacion de supuestos para asegurar evaluacion defendible.</w:t>
      </w:r>
      <w:r>
        <w:br/>
        <w:t>9) Resultados y discusion (desarrollados): comparacion modelo vs plan humano, analisis por segmento (tipo/categoria/producto), decision de estrategia hibrida y limitaciones del corte actual.</w:t>
      </w:r>
      <w:r>
        <w:br/>
        <w:t>10) Dashboard y despliegue analitico (desarrollado): integracion de la salida en Gold v2, consumo en Streamlit, visualizaciones operativas y seccion de productos excluidos por vigencia.</w:t>
      </w:r>
      <w:r>
        <w:br/>
        <w:t>11) Conclusiones y trabajo futuro (borrador avanzado): aportes del proyecto, lecciones metodologicas y plan de mejora (validacion ex-ante, variables exogenas y monitoreo de drift).</w:t>
      </w:r>
    </w:p>
    <w:p w14:paraId="554BD278" w14:textId="07626505" w:rsidR="0004147D" w:rsidRDefault="0004147D" w:rsidP="0004147D">
      <w:pPr>
        <w:pStyle w:val="Prrafodelista"/>
        <w:numPr>
          <w:ilvl w:val="0"/>
          <w:numId w:val="4"/>
        </w:numPr>
        <w:spacing w:after="120"/>
        <w:contextualSpacing w:val="0"/>
        <w:rPr>
          <w:rFonts w:ascii="Times New Roman" w:hAnsi="Times New Roman" w:cs="Times New Roman"/>
          <w:color w:val="0432FF"/>
        </w:rPr>
      </w:pPr>
      <w:r>
        <w:t>Introduccion: desarrollada (version actualizada con enfoque de forecasting operativo).</w:t>
      </w:r>
    </w:p>
    <w:p w14:paraId="64CA12C2" w14:textId="0797A893" w:rsidR="0004147D" w:rsidRDefault="0004147D" w:rsidP="0004147D">
      <w:pPr>
        <w:pStyle w:val="Prrafodelista"/>
        <w:numPr>
          <w:ilvl w:val="0"/>
          <w:numId w:val="4"/>
        </w:numPr>
        <w:spacing w:after="120"/>
        <w:contextualSpacing w:val="0"/>
        <w:rPr>
          <w:rFonts w:ascii="Times New Roman" w:hAnsi="Times New Roman" w:cs="Times New Roman"/>
          <w:color w:val="0432FF"/>
        </w:rPr>
      </w:pPr>
      <w:r>
        <w:t>Estado del arte: desarrollado (trabajos relacionados + sustento metodologico de evaluacion temporal).</w:t>
      </w:r>
    </w:p>
    <w:p w14:paraId="602AC7D2" w14:textId="0221A296" w:rsidR="0004147D" w:rsidRDefault="0004147D" w:rsidP="0004147D">
      <w:pPr>
        <w:pStyle w:val="Prrafodelista"/>
        <w:numPr>
          <w:ilvl w:val="0"/>
          <w:numId w:val="4"/>
        </w:numPr>
        <w:spacing w:after="120"/>
        <w:contextualSpacing w:val="0"/>
        <w:rPr>
          <w:rFonts w:ascii="Times New Roman" w:hAnsi="Times New Roman" w:cs="Times New Roman"/>
          <w:color w:val="0432FF"/>
        </w:rPr>
      </w:pPr>
      <w:r>
        <w:t>Metodologia, arquitectura y resultados: desarrollados (pipeline E2E, benchmark, comparacion contra plan humano e integracion a dashboard).</w:t>
      </w:r>
    </w:p>
    <w:p w14:paraId="49A999CF" w14:textId="3FC8C7EA" w:rsidR="00954923" w:rsidRPr="0004147D" w:rsidRDefault="00954923" w:rsidP="0004147D">
      <w:pPr>
        <w:pStyle w:val="Prrafodelista"/>
        <w:numPr>
          <w:ilvl w:val="0"/>
          <w:numId w:val="4"/>
        </w:numPr>
        <w:spacing w:after="360"/>
        <w:contextualSpacing w:val="0"/>
        <w:rPr>
          <w:rFonts w:ascii="Times New Roman" w:hAnsi="Times New Roman" w:cs="Times New Roman"/>
          <w:color w:val="0432FF"/>
        </w:rPr>
      </w:pPr>
    </w:p>
    <w:p w14:paraId="5B408FC9" w14:textId="5BE85980" w:rsidR="001716C8" w:rsidRPr="00763D5C" w:rsidRDefault="00763D5C" w:rsidP="00763D5C">
      <w:pPr>
        <w:pStyle w:val="Prrafodelista"/>
        <w:numPr>
          <w:ilvl w:val="0"/>
          <w:numId w:val="1"/>
        </w:numPr>
        <w:rPr>
          <w:rFonts w:ascii="Times New Roman" w:hAnsi="Times New Roman" w:cs="Times New Roman"/>
        </w:rPr>
      </w:pPr>
      <w:r>
        <w:t>4. Revision y firma del tutor del proyecto</w:t>
      </w:r>
    </w:p>
    <w:p w14:paraId="5FE81676" w14:textId="22BA210B" w:rsidR="00522652" w:rsidRDefault="001716C8" w:rsidP="0004147D">
      <w:pPr>
        <w:ind w:left="360"/>
        <w:jc w:val="both"/>
        <w:rPr>
          <w:rFonts w:ascii="Times New Roman" w:hAnsi="Times New Roman" w:cs="Times New Roman"/>
        </w:rPr>
      </w:pPr>
      <w:r>
        <w:lastRenderedPageBreak/>
        <w:t>Yo, Jose David Vega Sanchez, profesor de la carrera de Ingenieria en Ciencias de la Computacion, hago constar que he revisado y, por lo tanto, apruebo las actividades realizadas durante este periodo de trabajo. Por otra parte, considero que el avance del proyecto integrador se corresponde con el cronograma definido en el documento de planificacion.</w:t>
      </w:r>
    </w:p>
    <w:p w14:paraId="2E1FE960" w14:textId="59927112" w:rsidR="00522652" w:rsidRDefault="00522652" w:rsidP="00522652">
      <w:pPr>
        <w:ind w:left="360"/>
        <w:jc w:val="both"/>
        <w:rPr>
          <w:rFonts w:ascii="Times New Roman" w:hAnsi="Times New Roman" w:cs="Times New Roman"/>
        </w:rPr>
      </w:pPr>
    </w:p>
    <w:p w14:paraId="6208A3B7" w14:textId="77777777" w:rsidR="0004147D" w:rsidRDefault="0004147D" w:rsidP="00522652">
      <w:pPr>
        <w:ind w:left="360"/>
        <w:jc w:val="both"/>
        <w:rPr>
          <w:rFonts w:ascii="Times New Roman" w:hAnsi="Times New Roman" w:cs="Times New Roman"/>
        </w:rPr>
      </w:pPr>
    </w:p>
    <w:p w14:paraId="0E8D2C6B" w14:textId="4DAAD4F0" w:rsidR="00522652" w:rsidRDefault="00522652" w:rsidP="00522652">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922F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" strokecolor="black [3213]" strokeweight=".5pt">
                <v:stroke joinstyle="miter"/>
              </v:line>
            </w:pict>
          </mc:Fallback>
        </mc:AlternateContent>
      </w:r>
    </w:p>
    <w:p w14:paraId="33E852F1" w14:textId="10C3DEDC" w:rsidR="00522652" w:rsidRDefault="00522652" w:rsidP="00522652">
      <w:pPr>
        <w:ind w:left="360"/>
        <w:jc w:val="both"/>
        <w:rPr>
          <w:rFonts w:ascii="Times New Roman" w:hAnsi="Times New Roman" w:cs="Times New Roman"/>
        </w:rPr>
      </w:pPr>
      <w:r>
        <w:t>Fdo: Jose David Vega Sanchez</w:t>
      </w:r>
    </w:p>
    <w:p w14:paraId="4549554B" w14:textId="674B28FC" w:rsidR="00522652" w:rsidRPr="00763D5C" w:rsidRDefault="00522652" w:rsidP="00522652">
      <w:pPr>
        <w:ind w:left="360"/>
        <w:jc w:val="both"/>
        <w:rPr>
          <w:rFonts w:ascii="Times New Roman" w:hAnsi="Times New Roman" w:cs="Times New Roman"/>
        </w:rPr>
      </w:pPr>
      <w:r>
        <w:t>Quito, 29 de marzo de 2026</w:t>
      </w:r>
    </w:p>
    <w:sectPr w:rsidR="00522652" w:rsidRPr="00763D5C" w:rsidSect="00C61633">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2433" w14:textId="77777777" w:rsidR="00CF327F" w:rsidRDefault="00CF327F" w:rsidP="00FB7E94">
      <w:pPr>
        <w:spacing w:after="0" w:line="240" w:lineRule="auto"/>
      </w:pPr>
      <w:r>
        <w:separator/>
      </w:r>
    </w:p>
  </w:endnote>
  <w:endnote w:type="continuationSeparator" w:id="0">
    <w:p w14:paraId="66CBAA51" w14:textId="77777777" w:rsidR="00CF327F" w:rsidRDefault="00CF327F"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000000000000000"/>
    <w:charset w:val="4D"/>
    <w:family w:val="auto"/>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8686668"/>
      <w:docPartObj>
        <w:docPartGallery w:val="Page Numbers (Bottom of Page)"/>
        <w:docPartUnique/>
      </w:docPartObj>
    </w:sdtPr>
    <w:sdtContent>
      <w:p w14:paraId="36260EED" w14:textId="664EF367" w:rsidR="00C61633" w:rsidRDefault="00C61633" w:rsidP="00C6163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F476806" w14:textId="77777777" w:rsidR="00C61633" w:rsidRDefault="00C61633" w:rsidP="00C6163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28672279"/>
      <w:docPartObj>
        <w:docPartGallery w:val="Page Numbers (Bottom of Page)"/>
        <w:docPartUnique/>
      </w:docPartObj>
    </w:sdtPr>
    <w:sdtContent>
      <w:p w14:paraId="53845C26" w14:textId="18A132F2" w:rsidR="00C61633" w:rsidRDefault="00C61633" w:rsidP="00C6163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6B5E3DF7" w14:textId="77777777" w:rsidR="00C61633" w:rsidRPr="00C61633" w:rsidRDefault="00C61633" w:rsidP="00C61633">
    <w:pPr>
      <w:pStyle w:val="Piedepgina"/>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E312" w14:textId="77777777" w:rsidR="00CF327F" w:rsidRDefault="00CF327F" w:rsidP="00FB7E94">
      <w:pPr>
        <w:spacing w:after="0" w:line="240" w:lineRule="auto"/>
      </w:pPr>
      <w:r>
        <w:separator/>
      </w:r>
    </w:p>
  </w:footnote>
  <w:footnote w:type="continuationSeparator" w:id="0">
    <w:p w14:paraId="4D51BD9B" w14:textId="77777777" w:rsidR="00CF327F" w:rsidRDefault="00CF327F"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46D635D3" w:rsidR="00FB7E94" w:rsidRPr="00FB7E94" w:rsidRDefault="003C4E63">
    <w:pPr>
      <w:pStyle w:val="Encabezado"/>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EA3C19F">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9786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&#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39"/>
    <w:multiLevelType w:val="hybridMultilevel"/>
    <w:tmpl w:val="CC14900A"/>
    <w:lvl w:ilvl="0" w:tplc="039E40D6">
      <w:start w:val="1"/>
      <w:numFmt w:val="decimal"/>
      <w:lvlText w:val="%1."/>
      <w:lvlJc w:val="left"/>
      <w:pPr>
        <w:ind w:left="720" w:hanging="360"/>
      </w:pPr>
      <w:rPr>
        <w:rFonts w:ascii="LM Roman 10" w:hAnsi="LM Roman 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D15"/>
    <w:multiLevelType w:val="hybridMultilevel"/>
    <w:tmpl w:val="C4B8671E"/>
    <w:lvl w:ilvl="0" w:tplc="DC14A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365EF4"/>
    <w:multiLevelType w:val="hybridMultilevel"/>
    <w:tmpl w:val="7618FA92"/>
    <w:lvl w:ilvl="0" w:tplc="4C82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80248">
    <w:abstractNumId w:val="2"/>
  </w:num>
  <w:num w:numId="2" w16cid:durableId="277683539">
    <w:abstractNumId w:val="3"/>
  </w:num>
  <w:num w:numId="3" w16cid:durableId="860973816">
    <w:abstractNumId w:val="1"/>
  </w:num>
  <w:num w:numId="4" w16cid:durableId="1757438506">
    <w:abstractNumId w:val="4"/>
  </w:num>
  <w:num w:numId="5" w16cid:durableId="192421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4147D"/>
    <w:rsid w:val="000622A2"/>
    <w:rsid w:val="000B7B6A"/>
    <w:rsid w:val="00100433"/>
    <w:rsid w:val="001716C8"/>
    <w:rsid w:val="001D3FD3"/>
    <w:rsid w:val="001D732E"/>
    <w:rsid w:val="002155FD"/>
    <w:rsid w:val="002425E6"/>
    <w:rsid w:val="00245EB3"/>
    <w:rsid w:val="003769A3"/>
    <w:rsid w:val="003A6A12"/>
    <w:rsid w:val="003C4E63"/>
    <w:rsid w:val="00401046"/>
    <w:rsid w:val="00405851"/>
    <w:rsid w:val="00473727"/>
    <w:rsid w:val="00513510"/>
    <w:rsid w:val="005216A6"/>
    <w:rsid w:val="00522652"/>
    <w:rsid w:val="00536765"/>
    <w:rsid w:val="0058505F"/>
    <w:rsid w:val="006451A6"/>
    <w:rsid w:val="006A7156"/>
    <w:rsid w:val="006D6B2B"/>
    <w:rsid w:val="00750194"/>
    <w:rsid w:val="0075247E"/>
    <w:rsid w:val="00763D5C"/>
    <w:rsid w:val="00843EB6"/>
    <w:rsid w:val="008518CE"/>
    <w:rsid w:val="00851F5E"/>
    <w:rsid w:val="00951AAB"/>
    <w:rsid w:val="00954923"/>
    <w:rsid w:val="009E2A74"/>
    <w:rsid w:val="00A562F7"/>
    <w:rsid w:val="00A94427"/>
    <w:rsid w:val="00AD6F7F"/>
    <w:rsid w:val="00B05A62"/>
    <w:rsid w:val="00B3508A"/>
    <w:rsid w:val="00B4432A"/>
    <w:rsid w:val="00B664A5"/>
    <w:rsid w:val="00B9254F"/>
    <w:rsid w:val="00BC1A31"/>
    <w:rsid w:val="00BF4848"/>
    <w:rsid w:val="00C33D17"/>
    <w:rsid w:val="00C61633"/>
    <w:rsid w:val="00CF327F"/>
    <w:rsid w:val="00D22C79"/>
    <w:rsid w:val="00D4656F"/>
    <w:rsid w:val="00D5193E"/>
    <w:rsid w:val="00D86E0F"/>
    <w:rsid w:val="00DB4823"/>
    <w:rsid w:val="00DC4807"/>
    <w:rsid w:val="00DD130E"/>
    <w:rsid w:val="00DD3172"/>
    <w:rsid w:val="00E269B4"/>
    <w:rsid w:val="00E517A1"/>
    <w:rsid w:val="00F00F91"/>
    <w:rsid w:val="00F323AB"/>
    <w:rsid w:val="00F37435"/>
    <w:rsid w:val="00FB46D7"/>
    <w:rsid w:val="00FB7E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6EB89678-DB9D-DA49-AA26-A937B63D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7E9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B7E94"/>
    <w:rPr>
      <w:sz w:val="22"/>
      <w:szCs w:val="22"/>
      <w:lang w:val="es-EC"/>
    </w:rPr>
  </w:style>
  <w:style w:type="paragraph" w:styleId="Piedepgina">
    <w:name w:val="footer"/>
    <w:basedOn w:val="Normal"/>
    <w:link w:val="PiedepginaCar"/>
    <w:uiPriority w:val="99"/>
    <w:unhideWhenUsed/>
    <w:rsid w:val="00FB7E9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B7E94"/>
    <w:rPr>
      <w:sz w:val="22"/>
      <w:szCs w:val="22"/>
      <w:lang w:val="es-EC"/>
    </w:rPr>
  </w:style>
  <w:style w:type="paragraph" w:styleId="Prrafodelista">
    <w:name w:val="List Paragraph"/>
    <w:basedOn w:val="Normal"/>
    <w:uiPriority w:val="34"/>
    <w:qFormat/>
    <w:rsid w:val="00B9254F"/>
    <w:pPr>
      <w:ind w:left="720"/>
      <w:contextualSpacing/>
    </w:pPr>
  </w:style>
  <w:style w:type="character" w:styleId="Nmerodepgina">
    <w:name w:val="page number"/>
    <w:basedOn w:val="Fuentedeprrafopredeter"/>
    <w:uiPriority w:val="99"/>
    <w:semiHidden/>
    <w:unhideWhenUsed/>
    <w:rsid w:val="00C6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859</Words>
  <Characters>5739</Characters>
  <Application>Microsoft Office Word</Application>
  <DocSecurity>0</DocSecurity>
  <Lines>136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Anthony Ulises Fajardo López</cp:lastModifiedBy>
  <cp:revision>22</cp:revision>
  <dcterms:created xsi:type="dcterms:W3CDTF">2022-08-24T20:14:00Z</dcterms:created>
  <dcterms:modified xsi:type="dcterms:W3CDTF">2026-03-26T09:16:00Z</dcterms:modified>
</cp:coreProperties>
</file>