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C78D9" w14:textId="77777777" w:rsidR="001D732E" w:rsidRDefault="001D732E" w:rsidP="001D732E">
      <w:pPr>
        <w:jc w:val="center"/>
      </w:pPr>
      <w:r>
        <w:rPr>
          <w:noProof/>
        </w:rPr>
        <w:drawing>
          <wp:inline distT="0" distB="0" distL="0" distR="0" wp14:anchorId="252EBED4" wp14:editId="0D5B8C0F">
            <wp:extent cx="1096645" cy="1021080"/>
            <wp:effectExtent l="0" t="0" r="8255" b="7620"/>
            <wp:docPr id="1" name="Imagen 1" descr="C:\Users\Ricardo\AppData\Local\Microsoft\Windows\INetCache\Content.MSO\C77AA7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cardo\AppData\Local\Microsoft\Windows\INetCache\Content.MSO\C77AA7D3.tmp"/>
                    <pic:cNvPicPr>
                      <a:picLocks noChangeAspect="1" noChangeArrowheads="1"/>
                    </pic:cNvPicPr>
                  </pic:nvPicPr>
                  <pic:blipFill rotWithShape="1">
                    <a:blip r:embed="rId8">
                      <a:extLst>
                        <a:ext uri="{28A0092B-C50C-407E-A947-70E740481C1C}">
                          <a14:useLocalDpi xmlns:a14="http://schemas.microsoft.com/office/drawing/2010/main" val="0"/>
                        </a:ext>
                      </a:extLst>
                    </a:blip>
                    <a:srcRect t="7599" b="7526"/>
                    <a:stretch/>
                  </pic:blipFill>
                  <pic:spPr bwMode="auto">
                    <a:xfrm>
                      <a:off x="0" y="0"/>
                      <a:ext cx="1124517" cy="1047031"/>
                    </a:xfrm>
                    <a:prstGeom prst="rect">
                      <a:avLst/>
                    </a:prstGeom>
                    <a:noFill/>
                    <a:ln>
                      <a:noFill/>
                    </a:ln>
                    <a:extLst>
                      <a:ext uri="{53640926-AAD7-44D8-BBD7-CCE9431645EC}">
                        <a14:shadowObscured xmlns:a14="http://schemas.microsoft.com/office/drawing/2010/main"/>
                      </a:ext>
                    </a:extLst>
                  </pic:spPr>
                </pic:pic>
              </a:graphicData>
            </a:graphic>
          </wp:inline>
        </w:drawing>
      </w:r>
    </w:p>
    <w:p w14:paraId="1D74D448" w14:textId="77777777" w:rsidR="001D732E" w:rsidRDefault="001D732E" w:rsidP="001D732E">
      <w:pPr>
        <w:jc w:val="center"/>
      </w:pPr>
    </w:p>
    <w:p w14:paraId="26009185" w14:textId="77777777" w:rsidR="001D732E" w:rsidRPr="001D732E" w:rsidRDefault="001D732E" w:rsidP="001D732E">
      <w:pPr>
        <w:spacing w:after="360" w:line="320" w:lineRule="exact"/>
        <w:jc w:val="center"/>
        <w:rPr>
          <w:rFonts w:ascii="Times New Roman" w:hAnsi="Times New Roman" w:cs="Times New Roman"/>
          <w:b/>
          <w:sz w:val="32"/>
          <w:szCs w:val="32"/>
        </w:rPr>
      </w:pPr>
      <w:r w:rsidRPr="001D732E">
        <w:rPr>
          <w:rFonts w:ascii="Times New Roman" w:hAnsi="Times New Roman" w:cs="Times New Roman"/>
          <w:b/>
          <w:sz w:val="32"/>
          <w:szCs w:val="32"/>
        </w:rPr>
        <w:t>COLEGIO DE CIENCIAS E INGENIERÍAS</w:t>
      </w:r>
    </w:p>
    <w:p w14:paraId="7EDB5A1A" w14:textId="2B09AFD0" w:rsidR="001D732E" w:rsidRPr="001D732E" w:rsidRDefault="001D732E" w:rsidP="000622A2">
      <w:pPr>
        <w:spacing w:after="840" w:line="320" w:lineRule="exact"/>
        <w:jc w:val="center"/>
        <w:rPr>
          <w:rFonts w:ascii="Times New Roman" w:hAnsi="Times New Roman" w:cs="Times New Roman"/>
          <w:sz w:val="28"/>
          <w:szCs w:val="28"/>
        </w:rPr>
      </w:pPr>
      <w:r w:rsidRPr="001D732E">
        <w:rPr>
          <w:rFonts w:ascii="Times New Roman" w:hAnsi="Times New Roman" w:cs="Times New Roman"/>
          <w:sz w:val="28"/>
          <w:szCs w:val="28"/>
        </w:rPr>
        <w:t>INGENIERÍA EN CIENCIAS DE LA COMPUTACIÓN</w:t>
      </w:r>
    </w:p>
    <w:p w14:paraId="2DAA867F" w14:textId="01F68381" w:rsidR="001D732E" w:rsidRPr="001D732E" w:rsidRDefault="001D732E" w:rsidP="001D732E">
      <w:pPr>
        <w:spacing w:after="600" w:line="320" w:lineRule="exact"/>
        <w:jc w:val="center"/>
        <w:rPr>
          <w:rFonts w:ascii="Times New Roman" w:hAnsi="Times New Roman" w:cs="Times New Roman"/>
          <w:sz w:val="28"/>
          <w:szCs w:val="28"/>
        </w:rPr>
      </w:pPr>
    </w:p>
    <w:p w14:paraId="691FA106" w14:textId="3D997288" w:rsidR="001D732E" w:rsidRPr="001D732E" w:rsidRDefault="00A562F7" w:rsidP="00B9254F">
      <w:pPr>
        <w:spacing w:after="2760" w:line="320" w:lineRule="exact"/>
        <w:jc w:val="center"/>
        <w:rPr>
          <w:rFonts w:ascii="Times New Roman" w:hAnsi="Times New Roman" w:cs="Times New Roman"/>
          <w:sz w:val="28"/>
          <w:szCs w:val="28"/>
        </w:rPr>
      </w:pPr>
      <w:r>
        <w:t>Entregable 2 del Proyecto Integrador</w:t>
      </w:r>
    </w:p>
    <w:p w14:paraId="67B84424" w14:textId="30F74BF3" w:rsidR="001D732E" w:rsidRPr="001D732E" w:rsidRDefault="001D732E" w:rsidP="00B9254F">
      <w:pPr>
        <w:spacing w:after="1200" w:line="320" w:lineRule="exact"/>
        <w:ind w:left="720"/>
        <w:jc w:val="both"/>
        <w:rPr>
          <w:rFonts w:ascii="Times New Roman" w:hAnsi="Times New Roman" w:cs="Times New Roman"/>
          <w:sz w:val="28"/>
          <w:szCs w:val="28"/>
        </w:rPr>
      </w:pPr>
      <w:r>
        <w:t>Tutor: Jose David Vega Sanchez</w:t>
      </w:r>
    </w:p>
    <w:p w14:paraId="152E7477" w14:textId="083C402E" w:rsidR="001D732E" w:rsidRPr="001D732E" w:rsidRDefault="001D732E" w:rsidP="000622A2">
      <w:pPr>
        <w:spacing w:after="1680" w:line="320" w:lineRule="exact"/>
        <w:ind w:left="720"/>
        <w:jc w:val="both"/>
        <w:rPr>
          <w:rFonts w:ascii="Times New Roman" w:hAnsi="Times New Roman" w:cs="Times New Roman"/>
          <w:sz w:val="28"/>
          <w:szCs w:val="28"/>
        </w:rPr>
      </w:pPr>
      <w:r>
        <w:t>Autor: Anthony Fajardo</w:t>
      </w:r>
    </w:p>
    <w:p w14:paraId="2AF150E4" w14:textId="32573146" w:rsidR="001D732E" w:rsidRPr="001D732E" w:rsidRDefault="001D732E" w:rsidP="000622A2">
      <w:pPr>
        <w:spacing w:after="120" w:line="320" w:lineRule="exact"/>
        <w:jc w:val="center"/>
        <w:rPr>
          <w:rFonts w:ascii="Times New Roman" w:hAnsi="Times New Roman" w:cs="Times New Roman"/>
          <w:sz w:val="28"/>
          <w:szCs w:val="28"/>
        </w:rPr>
      </w:pPr>
      <w:r w:rsidRPr="001D732E">
        <w:rPr>
          <w:rFonts w:ascii="Times New Roman" w:hAnsi="Times New Roman" w:cs="Times New Roman"/>
          <w:sz w:val="28"/>
          <w:szCs w:val="28"/>
        </w:rPr>
        <w:t>Quito – Ecuador</w:t>
      </w:r>
    </w:p>
    <w:p w14:paraId="54A900DD" w14:textId="228BDA02" w:rsidR="00FB7E94" w:rsidRPr="0004147D" w:rsidRDefault="001D732E" w:rsidP="0004147D">
      <w:pPr>
        <w:spacing w:after="0" w:line="320" w:lineRule="exact"/>
        <w:jc w:val="center"/>
        <w:rPr>
          <w:rFonts w:ascii="Times New Roman" w:hAnsi="Times New Roman" w:cs="Times New Roman"/>
          <w:sz w:val="28"/>
          <w:szCs w:val="28"/>
        </w:rPr>
        <w:sectPr w:rsidR="00FB7E94" w:rsidRPr="0004147D">
          <w:footerReference w:type="even" r:id="rId9"/>
          <w:pgSz w:w="12240" w:h="15840"/>
          <w:pgMar w:top="1440" w:right="1440" w:bottom="1440" w:left="1440" w:header="708" w:footer="708" w:gutter="0"/>
          <w:cols w:space="708"/>
          <w:docGrid w:linePitch="360"/>
        </w:sectPr>
      </w:pPr>
      <w:r>
        <w:t>2026</w:t>
      </w:r>
    </w:p>
    <w:p w14:paraId="6A1923D2" w14:textId="31EAE5F9" w:rsidR="00B9254F" w:rsidRPr="0004147D" w:rsidRDefault="00B9254F" w:rsidP="0004147D">
      <w:pPr>
        <w:pStyle w:val="Prrafodelista"/>
        <w:numPr>
          <w:ilvl w:val="0"/>
          <w:numId w:val="1"/>
        </w:numPr>
        <w:contextualSpacing w:val="0"/>
        <w:rPr>
          <w:rFonts w:ascii="Times New Roman" w:hAnsi="Times New Roman" w:cs="Times New Roman"/>
        </w:rPr>
      </w:pPr>
      <w:r>
        <w:lastRenderedPageBreak/>
        <w:t>Titulo del Proyecto: Forecasting de produccion para soporte a la planificacion operativa en CONDIMENSA</w:t>
      </w:r>
    </w:p>
    <w:p w14:paraId="3064733D" w14:textId="100DB4E3" w:rsidR="00954923" w:rsidRPr="00A562F7" w:rsidRDefault="00BF4848" w:rsidP="00A562F7">
      <w:pPr>
        <w:pStyle w:val="Prrafodelista"/>
        <w:spacing w:after="360"/>
        <w:ind w:left="360"/>
        <w:contextualSpacing w:val="0"/>
        <w:jc w:val="both"/>
        <w:rPr>
          <w:rFonts w:ascii="Times New Roman" w:hAnsi="Times New Roman" w:cs="Times New Roman"/>
          <w:color w:val="0432FF"/>
        </w:rPr>
      </w:pPr>
      <w:r>
        <w:t>En este periodo se consolido el enfoque del proyecto hacia forecasting mensual de produccion, integrando el flujo completo Mage -&gt; Silver -&gt; modelado temporal -&gt; Gold -&gt; dashboard para soporte de decisiones operativas.</w:t>
      </w:r>
    </w:p>
    <w:p w14:paraId="221FC433" w14:textId="0CBF24A4" w:rsidR="00B9254F" w:rsidRDefault="00F323AB" w:rsidP="00D4656F">
      <w:pPr>
        <w:pStyle w:val="Prrafodelista"/>
        <w:numPr>
          <w:ilvl w:val="0"/>
          <w:numId w:val="1"/>
        </w:numPr>
        <w:contextualSpacing w:val="0"/>
        <w:rPr>
          <w:rFonts w:ascii="Times New Roman" w:hAnsi="Times New Roman" w:cs="Times New Roman"/>
        </w:rPr>
      </w:pPr>
      <w:r>
        <w:t>Resumen de actividades realizadas:</w:t>
      </w:r>
    </w:p>
    <w:p w14:paraId="2650530B" w14:textId="7C647148" w:rsidR="00954923" w:rsidRDefault="00A562F7" w:rsidP="0004147D">
      <w:pPr>
        <w:pStyle w:val="Prrafodelista"/>
        <w:spacing w:after="120"/>
        <w:ind w:left="360"/>
        <w:contextualSpacing w:val="0"/>
        <w:jc w:val="both"/>
        <w:rPr>
          <w:rFonts w:ascii="Times New Roman" w:hAnsi="Times New Roman" w:cs="Times New Roman"/>
          <w:color w:val="0432FF"/>
        </w:rPr>
      </w:pPr>
      <w:r>
        <w:t>1) Reorientacion del alcance del proyecto: se paso de un enfoque amplio de Data Mining a un enfoque principal de forecasting mensual de produccion, priorizando la pregunta de negocio operativa sobre planificacion (P3).</w:t>
      </w:r>
      <w:r>
        <w:br/>
        <w:t>2) Consolidacion de la arquitectura de datos: se verifico el flujo Mage (Bronze-Silver-Gold), se auditaron fuentes y tablas, y se definio el consumo desde silver.produccion_modelado_mensual para modelado reproducible.</w:t>
      </w:r>
      <w:r>
        <w:br/>
        <w:t>3) EDA del dataset de modelado: se validaron volumenes y calidad base (filas, productos, periodos), se revisaron nulos, duplicados producto-periodo, distribuciones de qty_planificada y qty_fabricada, y comportamiento temporal por SKU.</w:t>
      </w:r>
      <w:r>
        <w:br/>
        <w:t>4) Wrangling especializado para series temporales: se implemento normalizacion de producto, completitud mensual por SKU, imputacion jerarquica (cero estructural para estacionales, temporal, mediana), y trazabilidad de imputaciones mediante reportes.</w:t>
      </w:r>
      <w:r>
        <w:br/>
        <w:t>5) Clasificacion correcta PT/PP/OTRO: se corrigio la asignacion de tipo_producto desde datos crudos para no perder PT/PP durante transformaciones, y se propago este campo hasta artefactos de prediccion y tabla Gold v2.</w:t>
      </w:r>
      <w:r>
        <w:br/>
        <w:t>6) Control de outliers y consistencia operativa: se aplico tratamiento inteligente de outliers (distinguiendo extremos plausibles vs sospechosos), manteniendo trazabilidad por producto y minimizando impactos artificiales en entrenamiento.</w:t>
      </w:r>
      <w:r>
        <w:br/>
        <w:t>7) Modelado y evaluacion temporal: se ejecutaron benchmarks con baselines y modelos de ML (Lag1, Lag12, RandomForest, ExtraTrees, Prophet, variantes segmentadas y jerarquicas) usando split temporal estricto y metrica principal WAPE.</w:t>
      </w:r>
      <w:r>
        <w:br/>
        <w:t>8) Controles anti-leakage: se validaron reglas de no filtracion de informacion futura (target shift, encoding con train, reglas estacionales train+val, cap historico train+val), generando leakage_report para evidencia.</w:t>
      </w:r>
      <w:r>
        <w:br/>
        <w:t>9) Comparacion formal contra plan humano: se incorporo evaluacion modelo vs qty_planificada a nivel global, por tipo, por categoria y por producto, documentando que en este corte la planificacion humana mantiene menor error.</w:t>
      </w:r>
      <w:r>
        <w:br/>
        <w:t>10) Estrategia operativa hibrida: se definio plan humano como base y modelo como sistema de alertas/revision manual, con publicacion de resultados en gold.pronostico_produccion_resultado_v2 e integracion en dashboard Streamlit.</w:t>
      </w:r>
      <w:r>
        <w:br/>
        <w:t>11) Integracion de dashboard y evidencia: se actualizaron consultas, fallback v2-&gt;legacy, se restauro tabla de productos inactivos, y se completaron capturas de evidencia (Mage, SQL, dashboard, artefactos) para anexos de defensa.</w:t>
      </w:r>
      <w:r>
        <w:br/>
        <w:t>12) Documentacion tecnica: se elaboro DOCUMENTACION_FORECASTING_E2E.md con implementacion end-to-end, resultados, limitaciones, acciones futuras y guia de capturas.</w:t>
      </w:r>
    </w:p>
    <w:p w14:paraId="2C2C8D8F" w14:textId="38FB88D2" w:rsidR="00A562F7" w:rsidRPr="00DB4823" w:rsidRDefault="00DB4823" w:rsidP="00DB4823">
      <w:pPr>
        <w:spacing w:after="120"/>
        <w:jc w:val="both"/>
        <w:rPr>
          <w:rFonts w:ascii="Times New Roman" w:hAnsi="Times New Roman" w:cs="Times New Roman"/>
          <w:color w:val="0432FF"/>
        </w:rPr>
      </w:pPr>
      <w:r>
        <w:lastRenderedPageBreak/>
        <w:t xml:space="preserve">- </w:t>
      </w:r>
      <w:r w:rsidR="00A562F7">
        <w:t>Resultados del periodo: el mejor modelo por validacion fue RandomForest (WAPE_val ~0.364; WAPE_test ~0.410), superior a baselines temporales, pero la planificacion humana mantiene menor error en este corte. Por ello se adopto estrategia hibrida: plan humano como base y modelo como sistema de alertas.</w:t>
      </w:r>
    </w:p>
    <w:p w14:paraId="7B24F64F" w14:textId="1284DA2B" w:rsidR="00A562F7" w:rsidRPr="00DB4823" w:rsidRDefault="00DB4823" w:rsidP="00DB4823">
      <w:pPr>
        <w:spacing w:after="120"/>
        <w:jc w:val="both"/>
        <w:rPr>
          <w:rFonts w:ascii="Times New Roman" w:hAnsi="Times New Roman" w:cs="Times New Roman"/>
          <w:color w:val="0432FF"/>
        </w:rPr>
      </w:pPr>
      <w:r>
        <w:t xml:space="preserve">- </w:t>
      </w:r>
      <w:r w:rsidR="00A562F7">
        <w:t xml:space="preserve">Lecciones y ajustes </w:t>
      </w:r>
      <w:proofErr w:type="spellStart"/>
      <w:r w:rsidR="00A562F7">
        <w:t>metodologicos</w:t>
      </w:r>
      <w:proofErr w:type="spellEnd"/>
      <w:r w:rsidR="00A562F7">
        <w:t xml:space="preserve"> aplicados: arquitectura integrada en la metodologia (no en anexos), estado del arte centrado en trabajos relacionados, justificacion OLTP/OLAP para Medallion, y evaluacion temporal para mitigar </w:t>
      </w:r>
      <w:proofErr w:type="spellStart"/>
      <w:r w:rsidR="00A562F7">
        <w:t>leakage</w:t>
      </w:r>
      <w:proofErr w:type="spellEnd"/>
      <w:r w:rsidR="00A562F7">
        <w:t>/sobreajuste.</w:t>
      </w:r>
    </w:p>
    <w:p w14:paraId="08C4CED6" w14:textId="0E37B5D1" w:rsidR="00B9254F" w:rsidRPr="00B9254F" w:rsidRDefault="00A562F7" w:rsidP="00D4656F">
      <w:pPr>
        <w:pStyle w:val="Prrafodelista"/>
        <w:numPr>
          <w:ilvl w:val="0"/>
          <w:numId w:val="1"/>
        </w:numPr>
        <w:spacing w:after="120"/>
        <w:ind w:left="357" w:hanging="357"/>
        <w:contextualSpacing w:val="0"/>
        <w:rPr>
          <w:rFonts w:ascii="Times New Roman" w:hAnsi="Times New Roman" w:cs="Times New Roman"/>
        </w:rPr>
      </w:pPr>
      <w:r>
        <w:t>3. Secciones o capitulos del documento final desarrollados</w:t>
      </w:r>
    </w:p>
    <w:p w14:paraId="6CD6FE66" w14:textId="5BB8A2D6" w:rsidR="00A562F7" w:rsidRDefault="00A562F7" w:rsidP="0004147D">
      <w:pPr>
        <w:pStyle w:val="Prrafodelista"/>
        <w:spacing w:after="120"/>
        <w:ind w:left="360"/>
        <w:contextualSpacing w:val="0"/>
        <w:rPr>
          <w:rFonts w:ascii="Times New Roman" w:hAnsi="Times New Roman" w:cs="Times New Roman"/>
          <w:color w:val="0432FF"/>
        </w:rPr>
      </w:pPr>
      <w:r>
        <w:t>1. Introduccion (desarrollada).</w:t>
        <w:br/>
        <w:t>2. Estado del arte (desarrollado y ampliado con citas cientificas).</w:t>
        <w:br/>
        <w:t>3. Metodologia y Arquitectura (desarrollada).</w:t>
        <w:br/>
        <w:t xml:space="preserve">   3.1 Justificacion OLTP vs OLAP (desarrollada).</w:t>
        <w:br/>
        <w:t xml:space="preserve">   3.2 Arquitectura Medallion (desarrollada).</w:t>
        <w:br/>
        <w:t>4. Implementacion Tecnica (desarrollada).</w:t>
        <w:br/>
        <w:t xml:space="preserve">   4.1 Pipelines ETL (desarrollado).</w:t>
        <w:br/>
        <w:t xml:space="preserve">   4.2 Data Warehouse (desarrollado).</w:t>
        <w:br/>
        <w:t>5. Experimentos y Resultados (desarrollado).</w:t>
        <w:br/>
        <w:t xml:space="preserve">   5.1 Experimento 1: Forecasting (desarrollado y validado con metricas).</w:t>
        <w:br/>
        <w:t xml:space="preserve">   5.2 Experimento 2: Cross-Selling (linea complementaria documentada).</w:t>
        <w:br/>
        <w:t xml:space="preserve">   5.3 Experimento 3: Anomalias (linea complementaria documentada).</w:t>
        <w:br/>
        <w:t>6. Conclusiones (desarrolladas).</w:t>
        <w:br/>
        <w:t>Referencias (actualizadas en formato APA).</w:t>
        <w:br/>
        <w:t>Anexos (estructurados con evidencias de Mage, SQL, dashboard y artefactos).</w:t>
      </w:r>
    </w:p>
    <w:p w14:paraId="554BD278" w14:textId="07626505" w:rsidR="0004147D" w:rsidRDefault="0004147D" w:rsidP="0004147D">
      <w:pPr>
        <w:pStyle w:val="Prrafodelista"/>
        <w:numPr>
          <w:ilvl w:val="0"/>
          <w:numId w:val="4"/>
        </w:numPr>
        <w:spacing w:after="120"/>
        <w:contextualSpacing w:val="0"/>
        <w:rPr>
          <w:rFonts w:ascii="Times New Roman" w:hAnsi="Times New Roman" w:cs="Times New Roman"/>
          <w:color w:val="0432FF"/>
        </w:rPr>
      </w:pPr>
      <w:r>
        <w:t>Avance de contenido: las secciones 1 a 6 se encuentran redactadas con enfoque tecnico-operativo y alineadas al objetivo de forecasting para planificacion mensual.</w:t>
      </w:r>
    </w:p>
    <w:p w14:paraId="64CA12C2" w14:textId="0797A893" w:rsidR="0004147D" w:rsidRDefault="0004147D" w:rsidP="0004147D">
      <w:pPr>
        <w:pStyle w:val="Prrafodelista"/>
        <w:numPr>
          <w:ilvl w:val="0"/>
          <w:numId w:val="4"/>
        </w:numPr>
        <w:spacing w:after="120"/>
        <w:contextualSpacing w:val="0"/>
        <w:rPr>
          <w:rFonts w:ascii="Times New Roman" w:hAnsi="Times New Roman" w:cs="Times New Roman"/>
          <w:color w:val="0432FF"/>
        </w:rPr>
      </w:pPr>
      <w:r>
        <w:t>Avance metodologico: se fortalecio la validez experimental con split temporal, control anti-leakage, comparacion formal contra plan humano y estrategia hibrida de uso operativo.</w:t>
      </w:r>
    </w:p>
    <w:p w14:paraId="602AC7D2" w14:textId="0221A296" w:rsidR="0004147D" w:rsidRDefault="0004147D" w:rsidP="0004147D">
      <w:pPr>
        <w:pStyle w:val="Prrafodelista"/>
        <w:numPr>
          <w:ilvl w:val="0"/>
          <w:numId w:val="4"/>
        </w:numPr>
        <w:spacing w:after="120"/>
        <w:contextualSpacing w:val="0"/>
        <w:rPr>
          <w:rFonts w:ascii="Times New Roman" w:hAnsi="Times New Roman" w:cs="Times New Roman"/>
          <w:color w:val="0432FF"/>
        </w:rPr>
      </w:pPr>
      <w:r>
        <w:t>Avance documental: referencias depuradas en estilo APA y anexos listos para incorporar capturas finales de evidencia.</w:t>
      </w:r>
    </w:p>
    <w:p w14:paraId="49A999CF" w14:textId="3FC8C7EA" w:rsidR="00954923" w:rsidRPr="0004147D" w:rsidRDefault="00954923" w:rsidP="0004147D">
      <w:pPr>
        <w:pStyle w:val="Prrafodelista"/>
        <w:numPr>
          <w:ilvl w:val="0"/>
          <w:numId w:val="4"/>
        </w:numPr>
        <w:spacing w:after="360"/>
        <w:contextualSpacing w:val="0"/>
        <w:rPr>
          <w:rFonts w:ascii="Times New Roman" w:hAnsi="Times New Roman" w:cs="Times New Roman"/>
          <w:color w:val="0432FF"/>
        </w:rPr>
      </w:pPr>
    </w:p>
    <w:p w14:paraId="5B408FC9" w14:textId="5BE85980" w:rsidR="001716C8" w:rsidRPr="00763D5C" w:rsidRDefault="00763D5C" w:rsidP="00763D5C">
      <w:pPr>
        <w:pStyle w:val="Prrafodelista"/>
        <w:numPr>
          <w:ilvl w:val="0"/>
          <w:numId w:val="1"/>
        </w:numPr>
        <w:rPr>
          <w:rFonts w:ascii="Times New Roman" w:hAnsi="Times New Roman" w:cs="Times New Roman"/>
        </w:rPr>
      </w:pPr>
      <w:r>
        <w:t>4. Revision y firma del tutor del proyecto</w:t>
      </w:r>
    </w:p>
    <w:p w14:paraId="5FE81676" w14:textId="22BA210B" w:rsidR="00522652" w:rsidRDefault="001716C8" w:rsidP="0004147D">
      <w:pPr>
        <w:ind w:left="360"/>
        <w:jc w:val="both"/>
        <w:rPr>
          <w:rFonts w:ascii="Times New Roman" w:hAnsi="Times New Roman" w:cs="Times New Roman"/>
        </w:rPr>
      </w:pPr>
      <w:r>
        <w:lastRenderedPageBreak/>
        <w:t>Yo, Jose David Vega Sanchez, profesor de la carrera de Ingenieria en Ciencias de la Computacion, hago constar que he revisado y, por lo tanto, apruebo las actividades realizadas durante este periodo de trabajo. Por otra parte, considero que el avance del proyecto integrador se corresponde con el cronograma definido en el documento de planificacion.</w:t>
      </w:r>
    </w:p>
    <w:p w14:paraId="2E1FE960" w14:textId="59927112" w:rsidR="00522652" w:rsidRDefault="00522652" w:rsidP="00522652">
      <w:pPr>
        <w:ind w:left="360"/>
        <w:jc w:val="both"/>
        <w:rPr>
          <w:rFonts w:ascii="Times New Roman" w:hAnsi="Times New Roman" w:cs="Times New Roman"/>
        </w:rPr>
      </w:pPr>
    </w:p>
    <w:p w14:paraId="6208A3B7" w14:textId="77777777" w:rsidR="0004147D" w:rsidRDefault="0004147D" w:rsidP="00522652">
      <w:pPr>
        <w:ind w:left="360"/>
        <w:jc w:val="both"/>
        <w:rPr>
          <w:rFonts w:ascii="Times New Roman" w:hAnsi="Times New Roman" w:cs="Times New Roman"/>
        </w:rPr>
      </w:pPr>
    </w:p>
    <w:p w14:paraId="0E8D2C6B" w14:textId="4DAAD4F0" w:rsidR="00522652" w:rsidRDefault="00522652" w:rsidP="00522652">
      <w:pPr>
        <w:ind w:left="36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DB7D494" wp14:editId="1281A638">
                <wp:simplePos x="0" y="0"/>
                <wp:positionH relativeFrom="column">
                  <wp:posOffset>220133</wp:posOffset>
                </wp:positionH>
                <wp:positionV relativeFrom="paragraph">
                  <wp:posOffset>223943</wp:posOffset>
                </wp:positionV>
                <wp:extent cx="1930400" cy="0"/>
                <wp:effectExtent l="0" t="0" r="12700" b="12700"/>
                <wp:wrapNone/>
                <wp:docPr id="5" name="Straight Connector 5"/>
                <wp:cNvGraphicFramePr/>
                <a:graphic xmlns:a="http://schemas.openxmlformats.org/drawingml/2006/main">
                  <a:graphicData uri="http://schemas.microsoft.com/office/word/2010/wordprocessingShape">
                    <wps:wsp>
                      <wps:cNvCnPr/>
                      <wps:spPr>
                        <a:xfrm>
                          <a:off x="0" y="0"/>
                          <a:ext cx="1930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922F9"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35pt,17.65pt" to="169.3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" strokecolor="black [3213]" strokeweight=".5pt">
                <v:stroke joinstyle="miter"/>
              </v:line>
            </w:pict>
          </mc:Fallback>
        </mc:AlternateContent>
      </w:r>
    </w:p>
    <w:p w14:paraId="33E852F1" w14:textId="10C3DEDC" w:rsidR="00522652" w:rsidRDefault="00522652" w:rsidP="00522652">
      <w:pPr>
        <w:ind w:left="360"/>
        <w:jc w:val="both"/>
        <w:rPr>
          <w:rFonts w:ascii="Times New Roman" w:hAnsi="Times New Roman" w:cs="Times New Roman"/>
        </w:rPr>
      </w:pPr>
      <w:r>
        <w:t>Fdo: Jose David Vega Sanchez</w:t>
      </w:r>
    </w:p>
    <w:p w14:paraId="4549554B" w14:textId="674B28FC" w:rsidR="00522652" w:rsidRPr="00763D5C" w:rsidRDefault="00522652" w:rsidP="00522652">
      <w:pPr>
        <w:ind w:left="360"/>
        <w:jc w:val="both"/>
        <w:rPr>
          <w:rFonts w:ascii="Times New Roman" w:hAnsi="Times New Roman" w:cs="Times New Roman"/>
        </w:rPr>
      </w:pPr>
      <w:r>
        <w:t>Quito, 29 de marzo de 2026</w:t>
      </w:r>
    </w:p>
    <w:sectPr w:rsidR="00522652" w:rsidRPr="00763D5C" w:rsidSect="00C61633">
      <w:headerReference w:type="default" r:id="rId10"/>
      <w:footerReference w:type="default" r:id="rId1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42433" w14:textId="77777777" w:rsidR="00CF327F" w:rsidRDefault="00CF327F" w:rsidP="00FB7E94">
      <w:pPr>
        <w:spacing w:after="0" w:line="240" w:lineRule="auto"/>
      </w:pPr>
      <w:r>
        <w:separator/>
      </w:r>
    </w:p>
  </w:endnote>
  <w:endnote w:type="continuationSeparator" w:id="0">
    <w:p w14:paraId="66CBAA51" w14:textId="77777777" w:rsidR="00CF327F" w:rsidRDefault="00CF327F" w:rsidP="00FB7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M Roman 10">
    <w:altName w:val="Calibri"/>
    <w:panose1 w:val="00000000000000000000"/>
    <w:charset w:val="4D"/>
    <w:family w:val="auto"/>
    <w:notTrueType/>
    <w:pitch w:val="variable"/>
    <w:sig w:usb0="20000007" w:usb1="00000000" w:usb2="00000000" w:usb3="00000000" w:csb0="0000019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018686668"/>
      <w:docPartObj>
        <w:docPartGallery w:val="Page Numbers (Bottom of Page)"/>
        <w:docPartUnique/>
      </w:docPartObj>
    </w:sdtPr>
    <w:sdtContent>
      <w:p w14:paraId="36260EED" w14:textId="664EF367" w:rsidR="00C61633" w:rsidRDefault="00C61633" w:rsidP="00C6163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F476806" w14:textId="77777777" w:rsidR="00C61633" w:rsidRDefault="00C61633" w:rsidP="00C61633">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28672279"/>
      <w:docPartObj>
        <w:docPartGallery w:val="Page Numbers (Bottom of Page)"/>
        <w:docPartUnique/>
      </w:docPartObj>
    </w:sdtPr>
    <w:sdtContent>
      <w:p w14:paraId="53845C26" w14:textId="18A132F2" w:rsidR="00C61633" w:rsidRDefault="00C61633" w:rsidP="00C6163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6B5E3DF7" w14:textId="77777777" w:rsidR="00C61633" w:rsidRPr="00C61633" w:rsidRDefault="00C61633" w:rsidP="00C61633">
    <w:pPr>
      <w:pStyle w:val="Piedepgina"/>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CE312" w14:textId="77777777" w:rsidR="00CF327F" w:rsidRDefault="00CF327F" w:rsidP="00FB7E94">
      <w:pPr>
        <w:spacing w:after="0" w:line="240" w:lineRule="auto"/>
      </w:pPr>
      <w:r>
        <w:separator/>
      </w:r>
    </w:p>
  </w:footnote>
  <w:footnote w:type="continuationSeparator" w:id="0">
    <w:p w14:paraId="4D51BD9B" w14:textId="77777777" w:rsidR="00CF327F" w:rsidRDefault="00CF327F" w:rsidP="00FB7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D1E4" w14:textId="46D635D3" w:rsidR="00FB7E94" w:rsidRPr="00FB7E94" w:rsidRDefault="003C4E63">
    <w:pPr>
      <w:pStyle w:val="Encabezado"/>
      <w:rPr>
        <w:rFonts w:ascii="Times New Roman" w:hAnsi="Times New Roman" w:cs="Times New Roman"/>
        <w:sz w:val="15"/>
        <w:szCs w:val="15"/>
        <w:lang w:val="es-ES"/>
      </w:rPr>
    </w:pPr>
    <w:r>
      <w:rPr>
        <w:rFonts w:ascii="Times New Roman" w:hAnsi="Times New Roman" w:cs="Times New Roman"/>
        <w:noProof/>
        <w:sz w:val="15"/>
        <w:szCs w:val="15"/>
        <w:lang w:val="es-ES"/>
      </w:rPr>
      <mc:AlternateContent>
        <mc:Choice Requires="wps">
          <w:drawing>
            <wp:anchor distT="0" distB="0" distL="114300" distR="114300" simplePos="0" relativeHeight="251659264" behindDoc="0" locked="0" layoutInCell="1" allowOverlap="1" wp14:anchorId="22DBB2AD" wp14:editId="4EA3C19F">
              <wp:simplePos x="0" y="0"/>
              <wp:positionH relativeFrom="column">
                <wp:posOffset>482599</wp:posOffset>
              </wp:positionH>
              <wp:positionV relativeFrom="paragraph">
                <wp:posOffset>185420</wp:posOffset>
              </wp:positionV>
              <wp:extent cx="5444067" cy="0"/>
              <wp:effectExtent l="0" t="0" r="17145" b="12700"/>
              <wp:wrapNone/>
              <wp:docPr id="4" name="Straight Connector 4"/>
              <wp:cNvGraphicFramePr/>
              <a:graphic xmlns:a="http://schemas.openxmlformats.org/drawingml/2006/main">
                <a:graphicData uri="http://schemas.microsoft.com/office/word/2010/wordprocessingShape">
                  <wps:wsp>
                    <wps:cNvCnPr/>
                    <wps:spPr>
                      <a:xfrm>
                        <a:off x="0" y="0"/>
                        <a:ext cx="5444067"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697867"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14.6pt" to="466.6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" strokecolor="black [3213]" strokeweight=".25pt">
              <v:stroke joinstyle="miter"/>
            </v:line>
          </w:pict>
        </mc:Fallback>
      </mc:AlternateContent>
    </w:r>
    <w:r>
      <w:rPr>
        <w:rFonts w:ascii="Times New Roman" w:hAnsi="Times New Roman" w:cs="Times New Roman"/>
        <w:noProof/>
        <w:sz w:val="15"/>
        <w:szCs w:val="15"/>
        <w:lang w:val="es-ES"/>
      </w:rPr>
      <w:drawing>
        <wp:anchor distT="0" distB="0" distL="114300" distR="114300" simplePos="0" relativeHeight="251658240" behindDoc="0" locked="0" layoutInCell="1" allowOverlap="1" wp14:anchorId="7F17EF2E" wp14:editId="7C92D26F">
          <wp:simplePos x="0" y="0"/>
          <wp:positionH relativeFrom="column">
            <wp:posOffset>-1</wp:posOffset>
          </wp:positionH>
          <wp:positionV relativeFrom="paragraph">
            <wp:posOffset>-187113</wp:posOffset>
          </wp:positionV>
          <wp:extent cx="440267" cy="581498"/>
          <wp:effectExtent l="0" t="0" r="4445" b="317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24075" t="7692" r="23077" b="22508"/>
                  <a:stretch/>
                </pic:blipFill>
                <pic:spPr bwMode="auto">
                  <a:xfrm>
                    <a:off x="0" y="0"/>
                    <a:ext cx="444422" cy="5869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7E94">
      <w:rPr>
        <w:rFonts w:ascii="Times New Roman" w:hAnsi="Times New Roman" w:cs="Times New Roman"/>
        <w:sz w:val="15"/>
        <w:szCs w:val="15"/>
        <w:lang w:val="es-ES"/>
      </w:rPr>
      <w:t xml:space="preserve">                      </w:t>
    </w:r>
    <w:r w:rsidR="00FB7E94" w:rsidRPr="00FB7E94">
      <w:rPr>
        <w:rFonts w:ascii="Times New Roman" w:hAnsi="Times New Roman" w:cs="Times New Roman"/>
        <w:sz w:val="15"/>
        <w:szCs w:val="15"/>
        <w:lang w:val="es-ES"/>
      </w:rPr>
      <w:t>UNIVERSIDAD SAN FRANCISCO DE QUITO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5439"/>
    <w:multiLevelType w:val="hybridMultilevel"/>
    <w:tmpl w:val="CC14900A"/>
    <w:lvl w:ilvl="0" w:tplc="039E40D6">
      <w:start w:val="1"/>
      <w:numFmt w:val="decimal"/>
      <w:lvlText w:val="%1."/>
      <w:lvlJc w:val="left"/>
      <w:pPr>
        <w:ind w:left="720" w:hanging="360"/>
      </w:pPr>
      <w:rPr>
        <w:rFonts w:ascii="LM Roman 10" w:hAnsi="LM Roman 10"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A3D15"/>
    <w:multiLevelType w:val="hybridMultilevel"/>
    <w:tmpl w:val="C4B8671E"/>
    <w:lvl w:ilvl="0" w:tplc="DC14A8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1E6D01"/>
    <w:multiLevelType w:val="hybridMultilevel"/>
    <w:tmpl w:val="245AD750"/>
    <w:lvl w:ilvl="0" w:tplc="C0FC039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63311E3"/>
    <w:multiLevelType w:val="hybridMultilevel"/>
    <w:tmpl w:val="D62E46D2"/>
    <w:lvl w:ilvl="0" w:tplc="C5164E30">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B365EF4"/>
    <w:multiLevelType w:val="hybridMultilevel"/>
    <w:tmpl w:val="7618FA92"/>
    <w:lvl w:ilvl="0" w:tplc="4C8276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80248">
    <w:abstractNumId w:val="2"/>
  </w:num>
  <w:num w:numId="2" w16cid:durableId="277683539">
    <w:abstractNumId w:val="3"/>
  </w:num>
  <w:num w:numId="3" w16cid:durableId="860973816">
    <w:abstractNumId w:val="1"/>
  </w:num>
  <w:num w:numId="4" w16cid:durableId="1757438506">
    <w:abstractNumId w:val="4"/>
  </w:num>
  <w:num w:numId="5" w16cid:durableId="192421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94"/>
    <w:rsid w:val="0004147D"/>
    <w:rsid w:val="000622A2"/>
    <w:rsid w:val="000B7B6A"/>
    <w:rsid w:val="00100433"/>
    <w:rsid w:val="001716C8"/>
    <w:rsid w:val="001D3FD3"/>
    <w:rsid w:val="001D732E"/>
    <w:rsid w:val="002155FD"/>
    <w:rsid w:val="002425E6"/>
    <w:rsid w:val="00245EB3"/>
    <w:rsid w:val="003769A3"/>
    <w:rsid w:val="003A6A12"/>
    <w:rsid w:val="003C4E63"/>
    <w:rsid w:val="00401046"/>
    <w:rsid w:val="00405851"/>
    <w:rsid w:val="00473727"/>
    <w:rsid w:val="00513510"/>
    <w:rsid w:val="005216A6"/>
    <w:rsid w:val="00522652"/>
    <w:rsid w:val="00536765"/>
    <w:rsid w:val="0058505F"/>
    <w:rsid w:val="006451A6"/>
    <w:rsid w:val="006A7156"/>
    <w:rsid w:val="006D6B2B"/>
    <w:rsid w:val="00750194"/>
    <w:rsid w:val="0075247E"/>
    <w:rsid w:val="00763D5C"/>
    <w:rsid w:val="00843EB6"/>
    <w:rsid w:val="008518CE"/>
    <w:rsid w:val="00851F5E"/>
    <w:rsid w:val="00951AAB"/>
    <w:rsid w:val="00954923"/>
    <w:rsid w:val="009E2A74"/>
    <w:rsid w:val="00A562F7"/>
    <w:rsid w:val="00A94427"/>
    <w:rsid w:val="00AD6F7F"/>
    <w:rsid w:val="00B05A62"/>
    <w:rsid w:val="00B3508A"/>
    <w:rsid w:val="00B4432A"/>
    <w:rsid w:val="00B664A5"/>
    <w:rsid w:val="00B9254F"/>
    <w:rsid w:val="00BC1A31"/>
    <w:rsid w:val="00BF4848"/>
    <w:rsid w:val="00C33D17"/>
    <w:rsid w:val="00C61633"/>
    <w:rsid w:val="00CF327F"/>
    <w:rsid w:val="00D22C79"/>
    <w:rsid w:val="00D4656F"/>
    <w:rsid w:val="00D5193E"/>
    <w:rsid w:val="00D86E0F"/>
    <w:rsid w:val="00DB4823"/>
    <w:rsid w:val="00DC4807"/>
    <w:rsid w:val="00DD130E"/>
    <w:rsid w:val="00DD3172"/>
    <w:rsid w:val="00E269B4"/>
    <w:rsid w:val="00E517A1"/>
    <w:rsid w:val="00F00F91"/>
    <w:rsid w:val="00F323AB"/>
    <w:rsid w:val="00F37435"/>
    <w:rsid w:val="00FB46D7"/>
    <w:rsid w:val="00FB7E9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8C20A"/>
  <w15:chartTrackingRefBased/>
  <w15:docId w15:val="{6EB89678-DB9D-DA49-AA26-A937B63D4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32E"/>
    <w:pPr>
      <w:spacing w:after="160" w:line="259" w:lineRule="auto"/>
    </w:pPr>
    <w:rPr>
      <w:sz w:val="22"/>
      <w:szCs w:val="22"/>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B7E9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B7E94"/>
    <w:rPr>
      <w:sz w:val="22"/>
      <w:szCs w:val="22"/>
      <w:lang w:val="es-EC"/>
    </w:rPr>
  </w:style>
  <w:style w:type="paragraph" w:styleId="Piedepgina">
    <w:name w:val="footer"/>
    <w:basedOn w:val="Normal"/>
    <w:link w:val="PiedepginaCar"/>
    <w:uiPriority w:val="99"/>
    <w:unhideWhenUsed/>
    <w:rsid w:val="00FB7E9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B7E94"/>
    <w:rPr>
      <w:sz w:val="22"/>
      <w:szCs w:val="22"/>
      <w:lang w:val="es-EC"/>
    </w:rPr>
  </w:style>
  <w:style w:type="paragraph" w:styleId="Prrafodelista">
    <w:name w:val="List Paragraph"/>
    <w:basedOn w:val="Normal"/>
    <w:uiPriority w:val="34"/>
    <w:qFormat/>
    <w:rsid w:val="00B9254F"/>
    <w:pPr>
      <w:ind w:left="720"/>
      <w:contextualSpacing/>
    </w:pPr>
  </w:style>
  <w:style w:type="character" w:styleId="Nmerodepgina">
    <w:name w:val="page number"/>
    <w:basedOn w:val="Fuentedeprrafopredeter"/>
    <w:uiPriority w:val="99"/>
    <w:semiHidden/>
    <w:unhideWhenUsed/>
    <w:rsid w:val="00C61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24A62-5E70-6A44-8F6A-D0FBA0590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Pages>
  <Words>859</Words>
  <Characters>5739</Characters>
  <Application>Microsoft Office Word</Application>
  <DocSecurity>0</DocSecurity>
  <Lines>136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Flores Moyano</dc:creator>
  <cp:keywords/>
  <dc:description/>
  <cp:lastModifiedBy>Anthony Ulises Fajardo López</cp:lastModifiedBy>
  <cp:revision>22</cp:revision>
  <dcterms:created xsi:type="dcterms:W3CDTF">2022-08-24T20:14:00Z</dcterms:created>
  <dcterms:modified xsi:type="dcterms:W3CDTF">2026-03-26T09:16:00Z</dcterms:modified>
</cp:coreProperties>
</file>