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Términos y condiciones de arriendo de autos y motocicletas</w:t>
      </w:r>
    </w:p>
    <w:p>
      <w:pPr>
        <w:pStyle w:val="Subtitle"/>
      </w:pPr>
      <w:r>
        <w:t>(NOMBRE DE LA APP)</w:t>
      </w:r>
    </w:p>
    <w:p>
      <w:pPr>
        <w:pStyle w:val="Subtitle"/>
      </w:pPr>
      <w:r>
        <w:t>Modelo para operaciones en Chile • Versión de trabajo de 30 de septiembre de 2026</w:t>
      </w:r>
    </w:p>
    <w:p>
      <w:pPr>
        <w:pStyle w:val="Heading1"/>
      </w:pPr>
      <w:r>
        <w:t>1 Identificación y ámbito de aplicación</w:t>
      </w:r>
    </w:p>
    <w:p>
      <w:r>
        <w:t>Estos términos regulan el acceso a (NOMBRE DE LA APP), en adelante la Plataforma, y los contratos de arriendo de vehículos celebrados entre sus usuarios. La Plataforma es operada por (RAZÓN SOCIAL), RUT (RUT), con domicilio en (DOMICILIO), correo (CORREO DE CONTACTO) y canal de soporte (CANAL DE SOPORTE), en adelante la Operadora.</w:t>
      </w:r>
    </w:p>
    <w:p>
      <w:r>
        <w:t>El usuario arrendador es el propietario inscrito del automóvil o motocicleta que ofrece en arriendo, verificado conforme a la cláusula 4. El usuario arrendatario es quien contrata su uso temporal. El conductor autorizado es la persona expresamente identificada en la reserva y habilitada para conducir. Una misma persona puede actuar como arrendador o arrendatario en reservas distintas.</w:t>
      </w:r>
    </w:p>
    <w:p>
      <w:r>
        <w:t>Los términos se complementan con la ficha de reserva, el acta de entrega y devolución, la política de privacidad y las condiciones de seguro efectivamente aplicables. Las condiciones particulares deben ser conocidas y aceptadas antes de contratar. Ninguna condición particular puede restringir derechos irrenunciables ni autorizar usos incompatibles con la ley o la cobertura contratada.</w:t>
      </w:r>
    </w:p>
    <w:p>
      <w:pPr>
        <w:pStyle w:val="Heading1"/>
      </w:pPr>
      <w:r>
        <w:t>2 Servicio de intermediación y contrato entre usuarios</w:t>
      </w:r>
    </w:p>
    <w:p>
      <w:r>
        <w:t>La Plataforma permite publicar vehículos, contactar usuarios, gestionar reservas y facilitar pagos y garantías por medio del proveedor de pagos informado. El arrendador fija el precio y disponibilidad. El arrendatario elige el vehículo y período, que podrá comprender días, varios días o meses, según la oferta.</w:t>
      </w:r>
    </w:p>
    <w:p>
      <w:r>
        <w:t>El contrato de arriendo se celebra entre el arrendador y el arrendatario individualizados en la reserva. La Operadora presta su propio servicio de intermediación y cobra la comisión informada. Solo actuará como mandataria para recaudar, gestionar garantías o efectuar pagos cuando exista una autorización expresa que determine esas facultades.</w:t>
      </w:r>
    </w:p>
    <w:p>
      <w:r>
        <w:t>La Operadora no es propietaria, arrendadora, conductora ni depositaria material de los vehículos ofrecidos por los usuarios. Tampoco actúa como aseguradora, fiadora o garante del cumplimiento de los usuarios. Su intervención comprende los servicios de intermediación contratados, la gestión de pagos y garantías autorizadas y la comunicación de antecedentes conforme a estas condiciones. El alcance de su responsabilidad se regula en la cláusula 15 y depende también de su actividad efectiva y de las normas imperativas aplicables.</w:t>
      </w:r>
    </w:p>
    <w:p>
      <w:pPr>
        <w:pStyle w:val="Heading1"/>
      </w:pPr>
      <w:r>
        <w:t>3 Registro y verificación de identidad</w:t>
      </w:r>
    </w:p>
    <w:p>
      <w:r>
        <w:t>Los usuarios personas naturales deberán tener al menos dieciocho años y capacidad para contratar. Las personas jurídicas deberán identificar a su representante y acreditar sus facultades. Cada usuario deberá entregar información verdadera, vigente y suficiente: nombre completo, RUT o identificador admitido, domicilio, correo electrónico, teléfono y documento de identidad. El arrendatario y todo conductor autorizado deberán proporcionar, además, su licencia de conducir vigente y adecuada al vehículo.</w:t>
      </w:r>
    </w:p>
    <w:p>
      <w:r>
        <w:t>Para verificar identidad se podrá solicitar una imagen legible de la cédula o documento admitido y comprobar la correspondencia con el titular mediante el procedimiento informado en la política de privacidad. La imagen facial o cualquier procesamiento biométrico no se entenderán autorizados por esta cláusula: si se implementan, deberán explicarse sus finalidades, proveedor, conservación y base jurídica, recabando una autorización específica cuando corresponda.</w:t>
      </w:r>
    </w:p>
    <w:p>
      <w:r>
        <w:t>La verificación deberá completarse antes de la entrega del vehículo. La Operadora podrá rechazar o suspender una reserva cuando existan inconsistencias objetivas, documentos vencidos o indicios fundados de suplantación, informando la razón y permitiendo su revisión cuando ello no perjudique medidas legales de seguridad. La verificación reduce riesgos, pero no certifica solvencia ni garantiza el comportamiento futuro.</w:t>
      </w:r>
    </w:p>
    <w:p>
      <w:r>
        <w:t>La cuenta es personal. El usuario deberá proteger sus credenciales e informar accesos sospechosos. No responderá automáticamente por actos de terceros que no le sean imputables ni por fallas de seguridad de la Operadora.</w:t>
      </w:r>
    </w:p>
    <w:p>
      <w:pPr>
        <w:pStyle w:val="Heading1"/>
      </w:pPr>
      <w:r>
        <w:t>4 Requisitos del arrendador y del vehículo</w:t>
      </w:r>
    </w:p>
    <w:p>
      <w:r>
        <w:t>El usuario arrendador deberá ser el propietario inscrito del vehículo en el Registro de Vehículos Motorizados del Servicio de Registro Civil e Identificación. No se admitirán publicaciones en nombre propio de vehículos pertenecientes a terceros, aunque exista un mandato, autorización de uso, comodato o contrato de arriendo. Si el propietario es una persona jurídica, la cuenta y el contrato de arriendo deberán quedar a nombre de esa persona jurídica; quien actúe por ella deberá acreditar su identidad y facultades de representación.</w:t>
      </w:r>
    </w:p>
    <w:p>
      <w:r>
        <w:t>Antes de habilitar la publicación, el arrendador deberá aportar un Certificado de Anotaciones Vigentes de Vehículos Motorizados emitido por el Servicio de Registro Civil e Identificación con una antigüedad máxima de treinta días corridos, junto con el certificado de inscripción del vehículo o padrón y copia legible de su cédula de identidad vigente. El nombre completo y RUN o RUT del propietario actual consignados en el certificado deberán coincidir con la identidad del usuario arrendador y con su cédula. En caso de persona jurídica, deberán coincidir su razón social y RUT con los de la cuenta; la cédula del representante se verificará separadamente junto con sus facultades. El plazo de treinta días es una exigencia contractual de la Plataforma y no un plazo legal de caducidad del certificado.</w:t>
      </w:r>
    </w:p>
    <w:p>
      <w:r>
        <w:t>La patente y demás datos identificatorios deberán corresponder al vehículo publicado y entregado. La Plataforma verificará la autenticidad del certificado mediante el mecanismo oficial disponible y su concordancia con los restantes antecedentes antes de habilitar la publicación. Podrá exigir un certificado actualizado antes de una nueva reserva cuando existan indicios de cambios o inconsistencias. Mientras no concluya satisfactoriamente la verificación, no se habilitarán publicaciones ni reservas del vehículo.</w:t>
      </w:r>
    </w:p>
    <w:p>
      <w:r>
        <w:t>El arrendador deberá volver a cargar un Certificado de Anotaciones Vigentes actualizado cada seis meses calendario, contados desde la fecha de carga del último certificado aceptado por la Plataforma. Cada certificado presentado deberá haber sido emitido dentro de los treinta días corridos anteriores a su carga. La renovación semestral es una obligación contractual y no una declaración de que la información registral se mantenga invariable durante ese período. Si el arrendador no cumple la renovación, la publicación se suspenderá para nuevas reservas hasta que se aporte y verifique la documentación, sin alterar por sí sola los derechos y obligaciones de reservas ya confirmadas, cuya seguridad y ejecución deberán evaluarse según el caso.</w:t>
      </w:r>
    </w:p>
    <w:p>
      <w:r>
        <w:t>Sin perjuicio de la renovación semestral, el arrendador deberá mantener su calidad de propietario durante el período contratado y avisar inmediatamente a la Plataforma cualquier transferencia, cambio de propietario, solicitud de transferencia, cambio registral o limitación relevante. Deberá actualizar sin demora el certificado tan pronto como el cambio figure en el registro y, mientras ello esté pendiente, aportar los antecedentes disponibles y suspender nuevas reservas si deja de cumplir los requisitos. La transferencia no habilita a continuar publicando desde la cuenta del anterior propietario: el nuevo dueño deberá registrar o actualizar su propia cuenta y acreditar su dominio antes de ofrecer el vehículo. Una compraventa pendiente de inscripción no bastará para publicar como propietario. No podrán ofrecerse vehículos robados, con prohibiciones o limitaciones incompatibles con el arriendo ni sujetos a contratos que impidan este uso. Las anotaciones registrales se evaluarán según su alcance concreto, pues no todas implican una prohibición de arrendar.</w:t>
      </w:r>
    </w:p>
    <w:p>
      <w:r>
        <w:t>Deberá mantener vigente el permiso de circulación, SOAP, revisión técnica u homologación y demás documentos legalmente exigibles. El vehículo deberá encontrarse en condiciones seguras de funcionamiento, con mantenciones necesarias, neumáticos, frenos, luces, cinturones y elementos de seguridad en buen estado. Tratándose de motocicletas, deberán precisarse los elementos de protección incluidos, sin perjuicio de las obligaciones legales del conductor y pasajero.</w:t>
      </w:r>
    </w:p>
    <w:p>
      <w:r>
        <w:t>La publicación deberá indicar tipo de vehículo, patente, características relevantes, restricciones, kilometraje permitido, combustible o carga requerida, lugares de entrega, precio, garantía y cobertura de seguro. Se deberán informar desperfectos, daños previos y cualquier condición que afecte la seguridad o utilización. Está prohibido ocultar dispositivos de seguimiento.</w:t>
      </w:r>
    </w:p>
    <w:p>
      <w:r>
        <w:t>El arrendador no podrá retirar anticipadamente el vehículo de manera arbitraria durante una reserva vigente ni ingresar a un domicilio o recuperar el vehículo por la fuerza. Ante un incumplimiento deberá utilizar los canales contractuales y legales correspondientes.</w:t>
      </w:r>
    </w:p>
    <w:p>
      <w:pPr>
        <w:pStyle w:val="Heading1"/>
      </w:pPr>
      <w:r>
        <w:t>5 Requisitos del arrendatario y conductores autorizados</w:t>
      </w:r>
    </w:p>
    <w:p>
      <w:r>
        <w:t>El arrendatario deberá mantener vigentes sus documentos y contar con licencia apta para el vehículo: clase B para automóviles y clase C para motocicletas, o la habilitación legal equivalente que corresponda. Las licencias extranjeras solo serán aceptadas cuando habiliten legalmente para conducir en Chile. Cualquier exigencia adicional de edad o antigüedad deberá informarse antes de reservar y ser compatible con el seguro.</w:t>
      </w:r>
    </w:p>
    <w:p>
      <w:r>
        <w:t>Solo podrán conducir las personas identificadas y aceptadas en la reserva, cuya licencia e identidad hayan sido verificadas. La incorporación de otro conductor requiere aprobación previa y confirmación de cobertura. El arrendatario deberá informar estas condiciones a los conductores autorizados. Ninguna estipulación crea responsabilidad penal por hechos ajenos.</w:t>
      </w:r>
    </w:p>
    <w:p>
      <w:pPr>
        <w:pStyle w:val="Heading1"/>
      </w:pPr>
      <w:r>
        <w:t>6 Reserva y aceptación electrónica</w:t>
      </w:r>
    </w:p>
    <w:p>
      <w:r>
        <w:t>Antes de confirmar, se mostrará una ficha con identidad de las partes; vehículo; fechas y horas exactas; modalidad diaria o mensual y su cómputo; entrega y devolución; precio total; comisión; impuestos; garantía; seguro; deducibles; kilometraje; combustible; restricciones; tarifas adicionales y cancelaciones.</w:t>
      </w:r>
    </w:p>
    <w:p>
      <w:r>
        <w:t>La reserva quedará perfeccionada cuando ambas partes la acepten conforme al flujo de contratación, el pago exigido sea aprobado y la garantía sea constituida según estas condiciones. Una solicitud pendiente no equivale a una reserva confirmada. Las extensiones requerirán aceptación de ambas partes, pago adicional y mantenimiento de la garantía y cobertura.</w:t>
      </w:r>
    </w:p>
    <w:p>
      <w:r>
        <w:t>Los términos estarán disponibles para lectura, descarga y conservación antes de aceptar. La Plataforma remitirá confirmación escrita y copia de la reserva y autorizaciones. Mantendrá registro de la versión aceptada, fecha, identidad y evidencia de aceptación, aplicando medidas de seguridad y conservación proporcionales. El silencio no constituye aceptación.</w:t>
      </w:r>
    </w:p>
    <w:p>
      <w:pPr>
        <w:pStyle w:val="Heading1"/>
      </w:pPr>
      <w:r>
        <w:t>7 Precio y comisión de la Plataforma</w:t>
      </w:r>
    </w:p>
    <w:p>
      <w:r>
        <w:t>El arrendador determina la tarifa del vehículo. La Operadora cobra una comisión de (PORCENTAJE DE COMISIÓN) sobre (BASE DE CÁLCULO), a cargo de (USUARIO QUE PAGA LA COMISIÓN). Se informará si los impuestos están incluidos y el monto final en pesos chilenos antes del pago. La garantía se mostrará separadamente y no integra el precio del arriendo.</w:t>
      </w:r>
    </w:p>
    <w:p>
      <w:r>
        <w:t>No podrán aplicarse cargos por conceptos o tarifas que no hayan sido informados y aceptados. El pago al arrendador se efectuará conforme a (PLAZO Y CONDICIONES DE LIQUIDACIÓN). Las retenciones por reclamos deberán ser específicas, justificadas, notificadas y limitadas al monto relacionado con el incidente. Cada interviniente deberá cumplir sus obligaciones tributarias y de emisión de documentos según su actividad; esta cláusula no traslada obligaciones propias de la Operadora.</w:t>
      </w:r>
    </w:p>
    <w:p>
      <w:pPr>
        <w:pStyle w:val="Heading1"/>
      </w:pPr>
      <w:r>
        <w:t>8 Tarjeta de crédito y constitución de garantía</w:t>
      </w:r>
    </w:p>
    <w:p>
      <w:r>
        <w:t>Para confirmar una reserva, el arrendatario deberá ingresar una tarjeta de crédito vigente de la cual sea titular y autorizar una garantía por el monto exacto mostrado antes de contratar. El ingreso o almacenamiento de una tarjeta no constituye, por sí solo, una garantía efectiva ni acredita fondos disponibles.</w:t>
      </w:r>
    </w:p>
    <w:p>
      <w:r>
        <w:t>La garantía se constituirá mediante preautorización o bloqueo de cupo por (MONTO O CRITERIO DE GARANTÍA), procesado por (PROVEEDOR DE PAGOS), y deberá aprobarse antes de la entrega. Si se utiliza un depósito efectivamente cobrado, esta modalidad deberá informarse de manera separada, indicando monto, custodio y condiciones de restitución; no se presentará como un simple bloqueo.</w:t>
      </w:r>
    </w:p>
    <w:p>
      <w:r>
        <w:t>La autorización se limita a la reserva identificada, al monto informado y a los conceptos previstos en estos términos. No constituye un mandato para realizar cargos ilimitados, disponer de otros fondos ni cobrar automáticamente cualquier suma indicada por el arrendador. La Operadora no solicitará claves bancarias ni entregará al arrendador el número completo de tarjeta o código de seguridad. El tratamiento de datos de pago se efectuará por el proveedor habilitado, conforme al flujo informado.</w:t>
      </w:r>
    </w:p>
    <w:p>
      <w:r>
        <w:t>La preautorización tendrá la vigencia permitida por el emisor y proveedor. Para arriendos prolongados, especialmente mensuales, se informará antes de contratar el calendario de renovaciones, montos y autorizaciones necesarias. No se entregará ni extenderá el vehículo sin garantía vigente. Si una renovación falla, se avisará al usuario y se coordinará una solución o devolución segura, sin crear facultades de recuperación forzada.</w:t>
      </w:r>
    </w:p>
    <w:p>
      <w:pPr>
        <w:pStyle w:val="Heading1"/>
      </w:pPr>
      <w:r>
        <w:t>9 Obligaciones cubiertas por la garantía</w:t>
      </w:r>
    </w:p>
    <w:p>
      <w:r>
        <w:t>La garantía podrá cubrir obligaciones acreditadas e imputables al arrendatario: daños distintos del desgaste normal; faltantes; pérdida de llaves o accesorios; combustible o carga no restituidos; kilometraje adicional; peajes o estacionamientos; retrasos; deducibles efectivamente exigibles y otros conceptos específicos aceptados en la reserva.</w:t>
      </w:r>
    </w:p>
    <w:p>
      <w:r>
        <w:t>Las multas se exigirán solo cuando existan antecedentes suficientes de la infracción y su imputación, respetando las posibilidades de defensa. No se cobrarán daños anteriores a la entrega, fallas de mantenimiento a cargo del arrendador, desgaste ordinario, montos ya pagados por seguros o terceros ni penalidades indeterminadas. La limpieza extraordinaria deberá acreditarse y superar la suciedad razonablemente derivada del uso permitido.</w:t>
      </w:r>
    </w:p>
    <w:p>
      <w:r>
        <w:t>La garantía no es un seguro ni limita automáticamente la responsabilidad al monto bloqueado. Un eventual saldo superior deberá justificarse y perseguirse por acuerdo o vías legales; no podrá cargarse sin una autorización específica válida. Los perjuicios por pérdida de uso no se presumirán: deberán acreditarse y no duplicar otras indemnizaciones.</w:t>
      </w:r>
    </w:p>
    <w:p>
      <w:pPr>
        <w:pStyle w:val="Heading1"/>
      </w:pPr>
      <w:r>
        <w:t>10 Reclamos y aplicación de la garantía</w:t>
      </w:r>
    </w:p>
    <w:p>
      <w:r>
        <w:t>El arrendador deberá informar daños o faltantes visibles dentro de (PLAZO DE REPORTE) desde la devolución, acompañando actas comparativas, fotografías fechadas, descripción y presupuesto o comprobantes. Los daños no detectables de inmediato y los cobros de terceros posteriores deberán reportarse sin demora al conocerse, explicando su relación con la reserva. El vencimiento del plazo interno no extingue por sí solo acciones legales, pero tampoco permite prolongar indefinidamente el bloqueo.</w:t>
      </w:r>
    </w:p>
    <w:p>
      <w:r>
        <w:t>La Operadora notificará al arrendatario el incidente, evidencia, monto propuesto y concepto, concediéndole (PLAZO DE DESCARGOS) para responder y aportar antecedentes. El silencio no será reconocimiento de deuda ni aceptación de responsabilidad. Cualquier inmovilización provisional deberá ser proporcional, tener fundamento contractual y respetar los límites del proveedor de pagos.</w:t>
      </w:r>
    </w:p>
    <w:p>
      <w:r>
        <w:t>Solo se efectuará un cargo cuando la deuda esté acreditada y sea exigible conforme a una autorización válida y al procedimiento acordado. Si existe una controversia fundada sobre responsabilidad o monto, la Operadora no la resolverá definitivamente con efecto jurisdiccional ni capturará automáticamente el importe disputado: facilitará un acuerdo o remitirá a las vías legales, sin mantener bloqueos indefinidos. Un acuerdo o resolución ejecutable permitirá proceder según sus términos y las reglas del proveedor.</w:t>
      </w:r>
    </w:p>
    <w:p>
      <w:r>
        <w:t>Cuando proceda aplicar la garantía conforme a este procedimiento, el arrendatario autoriza a la Operadora, por medio del proveedor de pagos, a capturar el monto exigible dentro del límite autorizado y transferirlo al arrendador afectado, en calidad de pago de las obligaciones acreditadas de la reserva. Si la garantía consiste en un depósito ya cobrado, se transferirá únicamente la parte procedente. La entrega se efectuará dentro de (PLAZO DE TRANSFERENCIA DE GARANTÍA), con liquidación de conceptos y montos a ambas partes; el saldo no aplicado se liberará o restituirá al arrendatario. No existe pérdida automática de toda la garantía. La Operadora no deberá completar con fondos propios una garantía insuficiente ni anticipar indemnizaciones, salvo obligación legal o compromiso expreso que le sea exigible.</w:t>
      </w:r>
    </w:p>
    <w:p>
      <w:r>
        <w:t>El arrendatario recibirá liquidación y comprobante. No podrá cobrarse dos veces un mismo daño. Una vez verificado el cumplimiento y finalizado el procedimiento aplicable, se instruirá la liberación del saldo en (PLAZO PARA INSTRUIR LIBERACIÓN). Se informará el tiempo adicional estimado del banco o proveedor y se dará seguimiento ante demoras. La liberación no implica renuncia a acciones por obligaciones posteriores debidamente acreditadas.</w:t>
      </w:r>
    </w:p>
    <w:p>
      <w:pPr>
        <w:pStyle w:val="Heading1"/>
      </w:pPr>
      <w:r>
        <w:t>11 Entrega y devolución documentadas</w:t>
      </w:r>
    </w:p>
    <w:p>
      <w:r>
        <w:t>Antes de entregar se comprobarán identidad, licencia, pago y garantía. Las partes completarán un acta con fecha y hora, kilometraje, combustible o carga, daños previos, accesorios, documentos, llaves y fotografías o video. Ambas recibirán copia y podrán registrar observaciones. El arrendatario podrá rechazar un vehículo inseguro o sustancialmente distinto del reservado y solicitar devolución de lo pagado por servicios no prestados, sin perjuicio de otros derechos.</w:t>
      </w:r>
    </w:p>
    <w:p>
      <w:r>
        <w:t>En la devolución se levantará un acta equivalente y se comparará con la entrega. Una reserva u observación deberá expresar su fundamento. La falta de firma de una parte no transforma unilateralmente el acta de la otra en prueba concluyente. Si la entrega es sin presencia del arrendador, la ficha deberá establecer un procedimiento verificable y seguro para recepción y llaves.</w:t>
      </w:r>
    </w:p>
    <w:p>
      <w:r>
        <w:t>El arrendatario deberá devolver el vehículo en el lugar y hora acordados. Los retrasos se cobrarán conforme a la tarifa previamente aceptada y al tiempo real imputable; no generarán cobros desproporcionados ni la presunción de comisión de un delito.</w:t>
      </w:r>
    </w:p>
    <w:p>
      <w:pPr>
        <w:pStyle w:val="Heading1"/>
      </w:pPr>
      <w:r>
        <w:t>12 Uso permitido y prohibiciones de seguridad</w:t>
      </w:r>
    </w:p>
    <w:p>
      <w:r>
        <w:t>El vehículo se utilizará diligentemente, cumpliendo la normativa de tránsito, los límites de carga y pasajeros y las instrucciones del fabricante. Se prohíbe conducir bajo alcohol o drogas que alteren la aptitud; permitir conductores no autorizados; participar en carreras; realizar maniobras peligrosas; transportar bienes ilícitos; manipular odómetro o sistemas de seguridad; subarrendar; vender, gravar o disponer del vehículo; ocultarlo; y utilizarlo fuera de las zonas o vías autorizadas.</w:t>
      </w:r>
    </w:p>
    <w:p>
      <w:r>
        <w:t>El transporte remunerado de pasajeros, reparto comercial, conducción fuera de caminos habilitados o salida de Chile solo se permitirán si constan expresamente en la reserva, son legales y compatibles con los permisos y seguros. Para motocicletas se deberá utilizar casco y los elementos legalmente exigidos, respetando las restricciones de pasajeros.</w:t>
      </w:r>
    </w:p>
    <w:p>
      <w:r>
        <w:t>El arrendatario deberá custodiar las llaves, cerrar el vehículo y estacionarlo razonablemente seguro. Ante una alerta mecánica o riesgo deberá detenerse de forma segura e informar. No realizará reparaciones ni modificaciones sin autorización, salvo medidas urgentes y proporcionadas para evitar un daño mayor, cuya necesidad y gastos deberá documentar.</w:t>
      </w:r>
    </w:p>
    <w:p>
      <w:pPr>
        <w:pStyle w:val="Heading1"/>
      </w:pPr>
      <w:r>
        <w:t>13 Seguros y asistencia</w:t>
      </w:r>
    </w:p>
    <w:p>
      <w:r>
        <w:t>El SOAP vigente es obligatorio y no equivale a un seguro de daños materiales, robo o responsabilidad civil. Antes de habilitar una reserva deberá verificarse una póliza o cobertura que admita expresamente el arriendo a terceros mediante esta modalidad, para el vehículo y conductores correspondientes.</w:t>
      </w:r>
    </w:p>
    <w:p>
      <w:r>
        <w:t>La ficha informará aseguradora, póliza, vigencia, territorio, riesgos cubiertos, exclusiones, límites, deducibles, asistencia, procedimiento y plazos de denuncia. No se presumirá que un seguro de uso particular cubre un arriendo. Si la Operadora ofrece una protección contractual distinta de un seguro, deberá identificar quién la presta, sus condiciones y alcance, sin anunciarla como póliza.</w:t>
      </w:r>
    </w:p>
    <w:p>
      <w:r>
        <w:t>La existencia de cobertura no determina automáticamente la responsabilidad del arrendatario ni autoriza cobros por exclusiones atribuibles al arrendador o a la Operadora. La liquidación y eventual subrogación del asegurador se regirán por la ley y póliza. Se descontarán los pagos recibidos para evitar duplicidad de indemnizaciones.</w:t>
      </w:r>
    </w:p>
    <w:p>
      <w:pPr>
        <w:pStyle w:val="Heading1"/>
      </w:pPr>
      <w:r>
        <w:t>14 Accidentes y emergencias</w:t>
      </w:r>
    </w:p>
    <w:p>
      <w:r>
        <w:t>Ante un accidente, el conductor priorizará la seguridad y asistencia de las personas, contactará los servicios de emergencia y dará aviso a la autoridad cuando corresponda. Informará al arrendador, Plataforma y aseguradora tan pronto como sea seguro hacerlo y dentro de los plazos legalmente exigibles y de la póliza.</w:t>
      </w:r>
    </w:p>
    <w:p>
      <w:r>
        <w:t>Deberá conservar antecedentes disponibles: ubicación, fecha, fotografías, identificación de intervinientes, testigos y documentos de la autoridad, sin exponerse ni interferir con la atención de lesionados. Cooperará con la investigación y liquidación. No deberá celebrar acuerdos de indemnización que comprometan derechos de terceros o coberturas sin consultar a quienes corresponda; esta obligación no impide declarar verazmente ante autoridades ni cumplir deberes legales.</w:t>
      </w:r>
    </w:p>
    <w:p>
      <w:r>
        <w:t>En caso de robo, hurto, extravío o posible apropiación del vehículo se informará sin demora y se efectuará la denuncia pertinente cuando existan antecedentes para ello. No se harán denuncias falsas ni se utilizará la amenaza de una denuncia penal como mecanismo de cobro.</w:t>
      </w:r>
    </w:p>
    <w:p>
      <w:pPr>
        <w:pStyle w:val="Heading1"/>
      </w:pPr>
      <w:r>
        <w:t>15 Responsabilidad de las partes y alcance de la intermediación</w:t>
      </w:r>
    </w:p>
    <w:p>
      <w:r>
        <w:t>El arrendatario responderá por incumplimientos y daños que le sean legalmente imputables. El arrendador responderá por la legitimidad de su oferta, seguridad y mantenimiento del vehículo, información entregada y demás obligaciones propias. La sola utilización de la Plataforma no convierte a la Operadora en responsable automática de accidentes, daños materiales, robo, hurto, apropiación indebida, pérdida del vehículo, falta de restitución o actos de los usuarios o de terceros.</w:t>
      </w:r>
    </w:p>
    <w:p>
      <w:r>
        <w:t>En la medida permitida por la ley, la Operadora no asumirá la reparación o indemnización de esos hechos cuando sean exclusivamente imputables a los usuarios o a terceros y no exista una obligación legal o contractual exigible a la Operadora. No garantiza que los vehículos no sufrirán daños, que serán restituidos ni que todos los perjuicios serán recuperados. La responsabilidad derivada del arriendo deberá perseguirse contra quienes correspondan conforme a los hechos y a la legislación aplicable.</w:t>
      </w:r>
    </w:p>
    <w:p>
      <w:r>
        <w:t>Ante un incidente, las funciones de la Operadora serán recibir y tramitar el reclamo; conservar los antecedentes pertinentes; gestionar la retención, aplicación y transferencia de la garantía en los términos autorizados; y comunicar al arrendador o su abogado los datos necesarios del arrendatario conforme a las cláusulas 16 a 19. Estas gestiones no constituyen un seguro ni una obligación de financiar la pérdida, recuperar físicamente el vehículo o ejercer acciones judiciales por cuenta del arrendador. Tampoco garantizan la solvencia del arrendatario ni el resultado de una acción civil o penal.</w:t>
      </w:r>
    </w:p>
    <w:p>
      <w:r>
        <w:t>Esta delimitación no excluye la responsabilidad de la Operadora por hechos u omisiones propios, incumplimientos de sus servicios, gestión indebida de pagos o garantías, infracciones de protección de datos, ni otras obligaciones impuestas por normas imperativas. En relaciones de consumo se mantienen los derechos irrenunciables y la responsabilidad que corresponda, incluida la prevista en el artículo 43 de la Ley 19.496 cuando resulte aplicable. No se exige renunciar a acciones contra la Operadora ni se establece una exención absoluta por el solo hecho de denominarla intermediaria.</w:t>
      </w:r>
    </w:p>
    <w:p>
      <w:r>
        <w:t>La distribución interna de gastos entre usuarios no elimina los derechos de terceros lesionados ni modifica responsabilidades legales, incluida la solidaridad que resulte aplicable conforme al artículo 169 de la Ley de Tránsito. Los acuerdos internos podrán fundar acciones de reembolso cuando legalmente procedan.</w:t>
      </w:r>
    </w:p>
    <w:p>
      <w:r>
        <w:t>La responsabilidad penal es personal y será determinada por las autoridades competentes. La demora en la devolución, un daño o el incumplimiento de pago no constituyen por sí solos apropiación indebida ni otro delito. La Plataforma no certifica la comisión de delitos ni reemplaza a tribunales, policías o Ministerio Público.</w:t>
      </w:r>
    </w:p>
    <w:p>
      <w:pPr>
        <w:pStyle w:val="Heading1"/>
      </w:pPr>
      <w:r>
        <w:t>16 Tratamiento de datos personales</w:t>
      </w:r>
    </w:p>
    <w:p>
      <w:r>
        <w:t>La responsable del tratamiento es (RAZÓN SOCIAL), contactable en (CORREO PARA DATOS PERSONALES). Se tratarán los datos necesarios para registrar y verificar usuarios; celebrar y ejecutar reservas; procesar pagos y garantías; prevenir fraude; gestionar incidentes; cumplir obligaciones legales y atender el ejercicio o defensa de acciones. La política de privacidad especificará las bases jurídicas, datos requeridos y opcionales, destinatarios, proveedores, transferencias internacionales y períodos de conservación.</w:t>
      </w:r>
    </w:p>
    <w:p>
      <w:r>
        <w:t>Los datos podrán comprender identidad, contacto, domicilio, documento de identidad y licencia; antecedentes del vehículo; reservas, pagos tokenizados, actas y comunicaciones relevantes; y registros técnicos necesarios para seguridad y aceptación. No se autoriza con estos términos su uso indiscriminado para publicidad, venta de bases de datos, reconocimiento biométrico o investigación de la vida privada.</w:t>
      </w:r>
    </w:p>
    <w:p>
      <w:r>
        <w:t>Los antecedentes se conservarán por (PERÍODOS DE CONSERVACIÓN POR CATEGORÍA), determinados según necesidad, obligaciones y plazos legales. Ante un incidente se preservarán únicamente los antecedentes relevantes mientras exista una razón jurídica vigente; finalizada esta, se eliminarán o anonimizarán según corresponda. No se establece conservación perpetua ni retención automática de la imagen de la cédula durante toda la vida de la cuenta.</w:t>
      </w:r>
    </w:p>
    <w:p>
      <w:pPr>
        <w:pStyle w:val="Heading1"/>
      </w:pPr>
      <w:r>
        <w:t>17 Autorización específica para comunicar datos al arrendador</w:t>
      </w:r>
    </w:p>
    <w:p>
      <w:r>
        <w:t>Mediante aceptación expresa y separada de la autorización incluida al final de este documento, el arrendatario autoriza a (RAZÓN SOCIAL), como Operadora de (NOMBRE DE LA APP), para comunicar al arrendador de la reserva involucrada, y a su abogado debidamente identificado y acreditado, los datos personales estrictamente necesarios para identificarlo, gestionar un incidente y ejercer o defender acciones legales derivadas de esa reserva.</w:t>
      </w:r>
    </w:p>
    <w:p>
      <w:r>
        <w:t>Esta comunicación podrá proceder ante antecedentes verificables de daños al vehículo, accidente, incumplimiento de restitución, pérdida o faltantes, uso no autorizado, impagos exigibles, suplantación, fraude o hechos que pudieran constituir un ilícito. Podrá tener por finalidad un requerimiento de cumplimiento, reclamación al seguro, acción civil de restitución o indemnización, denuncia o querella penal, según corresponda. No requerirá necesariamente una sentencia previa, pero sí un fundamento concreto y verificable y una base jurídica vigente.</w:t>
      </w:r>
    </w:p>
    <w:p>
      <w:r>
        <w:t>Los datos comunicables serán nombre completo, RUT o identificador, domicilio declarado, correo y teléfono, antecedentes de la reserva, aceptación contractual y documentos directamente relacionados con el incidente. La copia de la cédula o licencia solo podrá entregarse cuando resulte específicamente necesaria para verificar identidad o sustentar una actuación y no exista una alternativa menos invasiva suficiente. Se ocultarán campos ajenos a la finalidad; el número de documento o serie no se comunicará salvo necesidad específica y documentada.</w:t>
      </w:r>
    </w:p>
    <w:p>
      <w:r>
        <w:t>La autorización no permite entregar información bancaria completa, códigos de seguridad, claves, biometría, datos de salud, contactos personales o información de reservas ajenas. Tampoco permite entregar toda la cuenta por la sola solicitud del arrendador ni publicar los datos en redes sociales, listas de deudores o mensajes de exposición pública.</w:t>
      </w:r>
    </w:p>
    <w:p>
      <w:pPr>
        <w:pStyle w:val="Heading1"/>
      </w:pPr>
      <w:r>
        <w:t>18 Procedimiento de comunicación y deberes del receptor</w:t>
      </w:r>
    </w:p>
    <w:p>
      <w:r>
        <w:t>El solicitante deberá acreditar identidad, calidad de arrendador o representación, reserva afectada, hechos, evidencia, finalidad y datos pedidos. La Operadora revisará pertinencia, necesidad, proporcionalidad y base jurídica, y podrá pedir antecedentes adicionales o rechazar solicitudes abusivas o sin fundamento. La recepción de una reclamación no acredita responsabilidad.</w:t>
      </w:r>
    </w:p>
    <w:p>
      <w:r>
        <w:t>La entrega se hará por un canal seguro y quedará registrada con destinatario, fecha, datos comunicados y motivo. Se informará al titular antes o al efectuar la comunicación, salvo prohibición legal, orden de autoridad o razón legítima y documentada que permita diferir el aviso. Se podrá comunicar información a tribunales, Ministerio Público, policías, aseguradoras y demás destinatarios habilitados cuando exista una base jurídica suficiente, respetando competencias y alcance de sus solicitudes.</w:t>
      </w:r>
    </w:p>
    <w:p>
      <w:r>
        <w:t>El arrendador y su abogado deberán utilizar los datos exclusivamente para la finalidad declarada, custodiar su confidencialidad y permitir acceso solo a quienes deban intervenir en esa gestión. No podrán acosar, amenazar, comercializar ni divulgar públicamente la información. Su incorporación a actuaciones judiciales deberá limitarse a lo pertinente, solicitando resguardo cuando corresponda. Concluida la finalidad y agotadas las razones legales de conservación, deberán eliminarla o anonimizarla.</w:t>
      </w:r>
    </w:p>
    <w:p>
      <w:r>
        <w:t>Estas reglas se aplicarán también a solicitudes justificadas del arrendatario sobre datos del arrendador para ejercer o defender derechos, bajo la base jurídica que corresponda. El acceso a mecanismos de tutela no queda reservado a una sola parte.</w:t>
      </w:r>
    </w:p>
    <w:p>
      <w:pPr>
        <w:pStyle w:val="Heading1"/>
      </w:pPr>
      <w:r>
        <w:t>19 Derechos de los titulares y seguridad de la información</w:t>
      </w:r>
    </w:p>
    <w:p>
      <w:r>
        <w:t>El titular podrá ejercer acceso, rectificación, supresión y demás derechos vigentes mediante (CANAL PARA EJERCER DERECHOS). Podrá revocar su consentimiento cuando esa sea la base del tratamiento, sin efecto retroactivo y sin impedir tratamientos que cuenten con otra base jurídica válida. La Operadora deberá explicar los efectos concretos de la solicitud y las eventuales obligaciones de conservación, sin presumir que cualquier controversia permite conservar todos los datos.</w:t>
      </w:r>
    </w:p>
    <w:p>
      <w:r>
        <w:t>La Operadora deberá implementar control de accesos, protección de documentos y comunicaciones, trazabilidad de consultas y entregas, gestión de proveedores y procedimientos de respuesta a incidentes. Los documentos de identidad no serán visibles públicamente ni accesibles a cualquier usuario. Se efectuarán las notificaciones de incidentes de seguridad que exija la normativa vigente.</w:t>
      </w:r>
    </w:p>
    <w:p>
      <w:r>
        <w:t>La geolocalización o telemetría solo podrá utilizarse si su existencia, finalidad, acceso, activación y conservación se informan antes de contratar y existe una base jurídica válida. No se autoriza seguimiento oculto, vigilancia ajena al arriendo ni inmovilización remota que ponga en riesgo a ocupantes o terceros.</w:t>
      </w:r>
    </w:p>
    <w:p>
      <w:pPr>
        <w:pStyle w:val="Heading1"/>
      </w:pPr>
      <w:r>
        <w:t>20 Cancelaciones retracto y reembolsos</w:t>
      </w:r>
    </w:p>
    <w:p>
      <w:r>
        <w:t>La ficha informará la política de cancelación aplicable, sus plazos y cargos, antes del pago. Las penalidades deberán ser razonables y no implicarán confiscación automática de la garantía. Si el arrendador cancela o no entrega un vehículo apto, se devolverán las sumas correspondientes a servicios no prestados, sin perjuicio de las indemnizaciones procedentes. Una sustitución requerirá aceptación del arrendatario.</w:t>
      </w:r>
    </w:p>
    <w:p>
      <w:r>
        <w:t>En las relaciones sujetas a la legislación de consumo se respetará el derecho de retracto cuando corresponda. Este modelo no lo excluye. Cuando sea aplicable, podrá ejercerse dentro de diez días desde la contratación del servicio y antes de su prestación, por el mismo medio empleado para contratar u otro canal habilitado, respetando las reglas legales de confirmación y restitución. La política comercial de cancelación no sustituye ni restringe este derecho.</w:t>
      </w:r>
    </w:p>
    <w:p>
      <w:r>
        <w:t>Las devoluciones se realizarán por el medio de pago original, salvo acuerdo válido distinto, dentro del plazo legal aplicable. Se informará la gestión y el tiempo estimado del proveedor. Si se desea incorporar una exclusión legalmente permitida del retracto para servicios, deberá revisarse expresamente y mostrarse antes de contratar y pagar, de manera destacada, inequívoca y fácilmente accesible; no bastará una mención oculta.</w:t>
      </w:r>
    </w:p>
    <w:p>
      <w:pPr>
        <w:pStyle w:val="Heading1"/>
      </w:pPr>
      <w:r>
        <w:t>21 Suspensión y término de cuentas</w:t>
      </w:r>
    </w:p>
    <w:p>
      <w:r>
        <w:t>La Operadora podrá suspender una publicación, reserva o cuenta ante riesgo de seguridad, documentación inválida, fraude, incumplimientos graves o uso ilícito con fundamentos objetivos. La medida deberá ser proporcional y se comunicará su motivo, duración estimada y canal de revisión, salvo restricciones legales. En una reserva en curso se coordinará la seguridad de las personas y restitución del vehículo.</w:t>
      </w:r>
    </w:p>
    <w:p>
      <w:r>
        <w:t>La suspensión no implica pérdida automática de pagos, garantías o derecho a reclamar. El cierre de cuenta no extingue obligaciones pendientes ni justifica conservación indefinida de datos. Los antecedentes necesarios podrán mantenerse conforme a la ley y política informada.</w:t>
      </w:r>
    </w:p>
    <w:p>
      <w:pPr>
        <w:pStyle w:val="Heading1"/>
      </w:pPr>
      <w:r>
        <w:t>22 Reclamos y controversias</w:t>
      </w:r>
    </w:p>
    <w:p>
      <w:r>
        <w:t>Los usuarios podrán formular reclamos en (CANAL DE RECLAMOS), indicando reserva, hechos y antecedentes. La Operadora responderá dentro de (PLAZO DE RESPUESTA) e informará las gestiones realizadas. La asistencia interna no constituye arbitraje ni impide acudir a autoridades o tribunales, y no suspende plazos legales por sí sola.</w:t>
      </w:r>
    </w:p>
    <w:p>
      <w:r>
        <w:t>Estos términos se rigen por las leyes de Chile. Las controversias se someterán a los tribunales y autoridades competentes según las reglas legales, sin imponer al consumidor una competencia territorial desfavorable, arbitraje obligatorio o renuncia a acciones. Se mantienen las atribuciones del SERNAC y demás órganos cuando corresponda.</w:t>
      </w:r>
    </w:p>
    <w:p>
      <w:pPr>
        <w:pStyle w:val="Heading1"/>
      </w:pPr>
      <w:r>
        <w:t>23 Cambios de términos y comunicaciones</w:t>
      </w:r>
    </w:p>
    <w:p>
      <w:r>
        <w:t>Las modificaciones se comunicarán previamente por los canales registrados y se identificará su fecha de vigencia. No alterarán retroactivamente reservas confirmadas ni facultarán cargos nuevos respecto de operaciones ya aceptadas. Los cambios relevantes que requieran consentimiento se someterán a una nueva aceptación expresa; no se presumirán consentidos por el silencio.</w:t>
      </w:r>
    </w:p>
    <w:p>
      <w:r>
        <w:t>Las comunicaciones contractuales se enviarán a los contactos declarados y por la Plataforma, conservando constancia cuando sea necesario. Esto no reemplaza las formalidades legales de notificación judicial ni transforma el domicilio declarado en un emplazamiento válido para cualquier procedimiento. Si una estipulación resulta inválida, las demás se mantendrán en cuanto sea legalmente posible, sin sustituirla por una condición más gravosa.</w:t>
      </w:r>
    </w:p>
    <w:p>
      <w:pPr>
        <w:pStyle w:val="Heading1"/>
      </w:pPr>
      <w:r>
        <w:t>24 Aceptaciones separadas para el flujo de contratación</w:t>
      </w:r>
    </w:p>
    <w:p>
      <w:pPr>
        <w:pStyle w:val="Heading2"/>
      </w:pPr>
      <w:r>
        <w:t>Casilla A Aceptación de términos</w:t>
      </w:r>
    </w:p>
    <w:p>
      <w:r>
        <w:t>He leído y acepto los términos y condiciones de (NOMBRE DE LA APP), versión (VERSIÓN), y las condiciones particulares de la reserva (IDENTIFICADOR), cuya copia puedo descargar y conservar.</w:t>
      </w:r>
    </w:p>
    <w:p>
      <w:pPr>
        <w:pStyle w:val="Heading2"/>
      </w:pPr>
      <w:r>
        <w:t>Casilla B Autorización de garantía</w:t>
      </w:r>
    </w:p>
    <w:p>
      <w:r>
        <w:t>Autorizo a (RAZÓN SOCIAL), a través de (PROVEEDOR DE PAGOS), a constituir una garantía mediante (PREAUTORIZACIÓN O DEPÓSITO) por (MONTO EXACTO) para la reserva (IDENTIFICADOR). Conozco su vigencia, procedimiento de renovación y liberación, conceptos cubiertos y mecanismo de reclamo. Cualquier aplicación se sujetará a las cláusulas 8 a 10; no autorizo cargos ilimitados ni cobros por obligaciones controvertidas sin fundamento válido. Autorizo asimismo la transferencia al arrendador de la parte procedente de la garantía, con liquidación a ambas partes, conforme a la cláusula 10.</w:t>
      </w:r>
    </w:p>
    <w:p>
      <w:pPr>
        <w:pStyle w:val="Heading2"/>
      </w:pPr>
      <w:r>
        <w:t>Casilla C Comunicación de datos para gestionar incidentes y ejercer acciones</w:t>
      </w:r>
    </w:p>
    <w:p>
      <w:r>
        <w:t>Autorizo expresamente a (RAZÓN SOCIAL), Operadora de (NOMBRE DE LA APP), a comunicar al arrendador de la reserva afectada y a su abogado acreditado mis datos de identificación y contacto, junto con antecedentes pertinentes del contrato y del incidente, cuando existan antecedentes verificables de daños, accidentes, incumplimiento de restitución, uso indebido u otros hechos relacionados con esa reserva, exclusivamente para gestionar la reclamación y ejercer o defender acciones civiles o penales que legalmente correspondan. La copia de mi cédula o licencia podrá comunicarse solo si es específicamente necesaria, con ocultamiento de campos no pertinentes. Conozco los límites, destinatarios, procedimiento seguro y derechos descritos en las cláusulas 16 a 19 y en la política de privacidad. Esta autorización no permite difusión pública ni entrega de datos bancarios completos, claves, biometría o antecedentes ajenos al incidente.</w:t>
      </w:r>
    </w:p>
    <w:p>
      <w:pPr>
        <w:pStyle w:val="Heading2"/>
      </w:pPr>
      <w:r>
        <w:t>Constancia de información sobre privacidad</w:t>
      </w:r>
    </w:p>
    <w:p>
      <w:r>
        <w:t>He recibido y puedo consultar la política de privacidad en (ENLACE). Esta constancia no constituye una autorización general para cualquier tratamiento ni reemplaza consentimientos específicos.</w:t>
      </w:r>
    </w:p>
    <w:p>
      <w:r>
        <w:br w:type="page"/>
      </w:r>
    </w:p>
    <w:p>
      <w:pPr>
        <w:pStyle w:val="Heading1"/>
      </w:pPr>
      <w:r>
        <w:t>Notas de implementación para la Operadora</w:t>
      </w:r>
    </w:p>
    <w:p>
      <w:r>
        <w:t>Esta sección es interna y debe retirarse del texto destinado a usuarios. El modelo parte de una Plataforma de intermediación en Chile. Se deben completar todos los campos entre paréntesis, ajustar las obligaciones al flujo real y aprobar las políticas y condiciones particulares antes de publicarlo.</w:t>
      </w:r>
    </w:p>
    <w:p>
      <w:r>
        <w:t>La renovación semestral del certificado deberá implementarse con control de fechas y suspensión de nuevas reservas cuando corresponda. La empresa deberá revisar jurídicamente la aplicación del artículo 43 de la Ley 19.496 a su modelo efectivo antes del lanzamiento. La descripción como intermediaria y la gestión de una garantía no permiten prometer inmunidad frente a toda reclamación. Los contratos con el proveedor de pagos deben permitir la captura y transferencia de la garantía al arrendador bajo el procedimiento informado.</w:t>
      </w:r>
    </w:p>
    <w:p>
      <w:r>
        <w:t>Antes del lanzamiento deben resolverse el proveedor que admite preautorizaciones para esta actividad, la duración real del bloqueo y su renovación mensual, la política de garantías y reclamos, la contratación de cobertura expresa para arriendo entre usuarios y los plazos de conservación de cada clase de datos. No se deben anunciar funcionalidades, seguros o medidas de seguridad todavía inexistentes.</w:t>
      </w:r>
    </w:p>
    <w:p>
      <w:r>
        <w:t>Las casillas deben estar desmarcadas y registrar una acción afirmativa, identidad, fecha y versión. La casilla sobre comunicación de datos debe ser específica y separada. La Plataforma deberá definir la base jurídica de cada tratamiento y no condicionar el servicio a consentimientos para usos innecesarios. Los conductores adicionales deben recibir información y otorgar sus propias autorizaciones cuando correspondan; el arrendatario no consiente por ellos.</w:t>
      </w:r>
    </w:p>
    <w:p>
      <w:r>
        <w:t>La Ley 21.719 modifica sustancialmente el régimen de datos personales desde el 1 de diciembre de 2026. Si el lanzamiento o continuidad de la operación alcanza esa fecha, deben revisarse la política de privacidad, bases de licitud, contratos con proveedores, ejercicio de derechos y obligaciones de seguridad conforme al nuevo régimen. La autorización contractual no subsana por sí sola un tratamiento desproporcionado.</w:t>
      </w:r>
    </w:p>
    <w:p>
      <w:pPr>
        <w:pStyle w:val="Heading1"/>
      </w:pPr>
      <w:r>
        <w:t>Fuentes oficiales de revisión</w:t>
      </w:r>
    </w:p>
    <w:p>
      <w:r>
        <w:t>Ley 19.628 sobre protección de la vida privada y su reforma por Ley 21.719. Biblioteca del Congreso Nacional. https://www.bcn.cl/leychile/navegar?idNorma=141599 y https://www.bcn.cl/leychile/navegar?idNorma=1209272</w:t>
      </w:r>
    </w:p>
    <w:p>
      <w:r>
        <w:t>Ley 19.496 sobre protección de los derechos de los consumidores y texto refundido DFL 3. Biblioteca del Congreso Nacional. https://www.bcn.cl/leychile/navegar?idNorma=1160403</w:t>
      </w:r>
    </w:p>
    <w:p>
      <w:r>
        <w:t>Ley de Tránsito texto refundido DFL 1 artículo 169. Biblioteca del Congreso Nacional. https://www.bcn.cl/leychile/navegar?idNorma=1007469</w:t>
      </w:r>
    </w:p>
    <w:p>
      <w:r>
        <w:t>Información oficial sobre SOAP y seguros de vehículos. Comisión para el Mercado Financiero. https://www.cmfchile.cl/educa/621/w3-article-947.html y https://www.cmfchile.cl/educa/621/w3-propertyvalue-573.html</w:t>
      </w:r>
    </w:p>
    <w:sectPr w:rsidR="00FC693F" w:rsidRPr="0006063C" w:rsidSect="00034616">
      <w:footerReference w:type="default" r:id="rId9"/>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(NOMBRE DE LA APP)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Términos y condiciones de arriendo de autos y motocicletas</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