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10C58" w14:textId="77777777" w:rsidR="00721C92" w:rsidRPr="00967A83" w:rsidRDefault="00967A83">
      <w:pPr>
        <w:jc w:val="center"/>
        <w:rPr>
          <w:lang w:val="fr-FR"/>
        </w:rPr>
      </w:pPr>
      <w:r w:rsidRPr="00967A83">
        <w:rPr>
          <w:b/>
          <w:sz w:val="40"/>
          <w:lang w:val="fr-FR"/>
        </w:rPr>
        <w:t>Mode d’emploi — Simulateur du Portique</w:t>
      </w:r>
    </w:p>
    <w:p w14:paraId="15839670" w14:textId="77777777" w:rsidR="00721C92" w:rsidRPr="00967A83" w:rsidRDefault="00967A83">
      <w:pPr>
        <w:jc w:val="center"/>
        <w:rPr>
          <w:lang w:val="fr-FR"/>
        </w:rPr>
      </w:pPr>
      <w:r w:rsidRPr="00967A83">
        <w:rPr>
          <w:i/>
          <w:lang w:val="fr-FR"/>
        </w:rPr>
        <w:t>Version client — 25/10/2025</w:t>
      </w:r>
    </w:p>
    <w:p w14:paraId="742F13F0" w14:textId="77777777" w:rsidR="00721C92" w:rsidRPr="00967A83" w:rsidRDefault="00721C92">
      <w:pPr>
        <w:rPr>
          <w:lang w:val="fr-FR"/>
        </w:rPr>
      </w:pPr>
    </w:p>
    <w:p w14:paraId="4D1CC271" w14:textId="77777777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t>1. Objet</w:t>
      </w:r>
    </w:p>
    <w:p w14:paraId="635C4463" w14:textId="77777777" w:rsidR="00721C92" w:rsidRPr="00967A83" w:rsidRDefault="00967A83">
      <w:pPr>
        <w:rPr>
          <w:lang w:val="fr-FR"/>
        </w:rPr>
      </w:pPr>
      <w:r w:rsidRPr="00967A83">
        <w:rPr>
          <w:lang w:val="fr-FR"/>
        </w:rPr>
        <w:t>Ce document explique comment activer et utiliser le mode Simulation du portique, ainsi que les fonctions principales de l’application « Simulateur Portique » fournie. Il s’adresse aux utilisateurs finaux pour réaliser des essais, des démonstrations et des validations sans trafic réel.</w:t>
      </w:r>
    </w:p>
    <w:p w14:paraId="65B873E9" w14:textId="77777777" w:rsidR="00721C92" w:rsidRDefault="00967A83">
      <w:pPr>
        <w:pStyle w:val="Titre1"/>
      </w:pPr>
      <w:r>
        <w:t>2. Prérequis</w:t>
      </w:r>
    </w:p>
    <w:p w14:paraId="7043ABB3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Portique en état de fonctionnement.</w:t>
      </w:r>
    </w:p>
    <w:p w14:paraId="6F1EEE1B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Accès au menu « Paramètres avancés ».</w:t>
      </w:r>
    </w:p>
    <w:p w14:paraId="10A17A39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Droits permettant le redémarrage logiciel du portique.</w:t>
      </w:r>
    </w:p>
    <w:p w14:paraId="1DDA8C4A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Application « Simulateur Portique » installée (fichier simulateur.py intégré au système).</w:t>
      </w:r>
    </w:p>
    <w:p w14:paraId="6444B378" w14:textId="77777777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t>3. Activer le mode Simulation dans le portique</w:t>
      </w:r>
    </w:p>
    <w:p w14:paraId="3AA5F276" w14:textId="77777777" w:rsidR="00721C92" w:rsidRPr="00967A83" w:rsidRDefault="00967A83">
      <w:pPr>
        <w:rPr>
          <w:lang w:val="fr-FR"/>
        </w:rPr>
      </w:pPr>
      <w:r w:rsidRPr="00967A83">
        <w:rPr>
          <w:lang w:val="fr-FR"/>
        </w:rPr>
        <w:t>Avant d’utiliser le simulateur, activez le mode Simulation dans l’interface du portique :</w:t>
      </w:r>
    </w:p>
    <w:p w14:paraId="0B5379FA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Ouvrez le menu « Paramètres avancés ».</w:t>
      </w:r>
    </w:p>
    <w:p w14:paraId="1C7B2EE2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Entrez dans la section « Simulation ».</w:t>
      </w:r>
    </w:p>
    <w:p w14:paraId="3CC25D62" w14:textId="77777777" w:rsidR="00721C92" w:rsidRDefault="00967A83">
      <w:pPr>
        <w:pStyle w:val="Listenumros"/>
      </w:pPr>
      <w:proofErr w:type="spellStart"/>
      <w:r>
        <w:t>Choisissez</w:t>
      </w:r>
      <w:proofErr w:type="spellEnd"/>
      <w:r>
        <w:t xml:space="preserve"> « Oui » puis validez.</w:t>
      </w:r>
    </w:p>
    <w:p w14:paraId="078544CF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 xml:space="preserve">Redémarrez le portique pour que le mode Simulation apparaisse : menu « </w:t>
      </w:r>
      <w:proofErr w:type="spellStart"/>
      <w:r w:rsidRPr="00967A83">
        <w:rPr>
          <w:lang w:val="fr-FR"/>
        </w:rPr>
        <w:t>Misc</w:t>
      </w:r>
      <w:proofErr w:type="spellEnd"/>
      <w:r w:rsidRPr="00967A83">
        <w:rPr>
          <w:lang w:val="fr-FR"/>
        </w:rPr>
        <w:t xml:space="preserve"> » → « Redémarrage du portique ».</w:t>
      </w:r>
    </w:p>
    <w:p w14:paraId="1EAD6243" w14:textId="77777777" w:rsidR="00721C92" w:rsidRPr="00967A83" w:rsidRDefault="00967A83">
      <w:pPr>
        <w:rPr>
          <w:lang w:val="fr-FR"/>
        </w:rPr>
      </w:pPr>
      <w:r w:rsidRPr="00967A83">
        <w:rPr>
          <w:b/>
          <w:lang w:val="fr-FR"/>
        </w:rPr>
        <w:t xml:space="preserve">Important : </w:t>
      </w:r>
      <w:r w:rsidRPr="00967A83">
        <w:rPr>
          <w:lang w:val="fr-FR"/>
        </w:rPr>
        <w:t>le mode Simulation n’apparaît qu’après redémarrage.</w:t>
      </w:r>
    </w:p>
    <w:p w14:paraId="7C9F6C7E" w14:textId="77777777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t>4. Lancer le simulateur</w:t>
      </w:r>
    </w:p>
    <w:p w14:paraId="0B121AE8" w14:textId="1D3D5463" w:rsidR="00721C92" w:rsidRPr="00967A83" w:rsidRDefault="00967A83">
      <w:pPr>
        <w:rPr>
          <w:lang w:val="fr-FR"/>
        </w:rPr>
      </w:pPr>
      <w:r w:rsidRPr="00967A83">
        <w:rPr>
          <w:lang w:val="fr-FR"/>
        </w:rPr>
        <w:t>Une fois le portique en mode Simulation, l’application « Simulateur Portique » se lance depuis l’environnement fourni. L’interface graphique présente des contrôles pour simuler les cellules S1/S2, générer des passages, ajuster le niveau de radioacti</w:t>
      </w:r>
      <w:r>
        <w:rPr>
          <w:lang w:val="fr-FR"/>
        </w:rPr>
        <w:t>vité</w:t>
      </w:r>
      <w:r w:rsidRPr="00967A83">
        <w:rPr>
          <w:lang w:val="fr-FR"/>
        </w:rPr>
        <w:t xml:space="preserve"> (multiplier) et envoyer un acquittement.</w:t>
      </w:r>
    </w:p>
    <w:p w14:paraId="576D0D6C" w14:textId="77777777" w:rsidR="00967A83" w:rsidRDefault="00967A8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509EF6F2" w14:textId="723ADE3F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lastRenderedPageBreak/>
        <w:t>5. Vue d’ensemble de l’interface</w:t>
      </w:r>
    </w:p>
    <w:p w14:paraId="7D747262" w14:textId="54DB0AD1" w:rsidR="00721C92" w:rsidRPr="00967A83" w:rsidRDefault="00967A83">
      <w:pPr>
        <w:rPr>
          <w:lang w:val="fr-FR"/>
        </w:rPr>
      </w:pPr>
      <w:r w:rsidRPr="00967A83">
        <w:rPr>
          <w:lang w:val="fr-FR"/>
        </w:rPr>
        <w:t xml:space="preserve">L’application « Simulateur Portique » </w:t>
      </w:r>
      <w:r w:rsidRPr="00967A83">
        <w:rPr>
          <w:lang w:val="fr-FR"/>
        </w:rPr>
        <w:t>fournit quatre zones principales :</w:t>
      </w:r>
    </w:p>
    <w:p w14:paraId="77551CF3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Cellules / Passage manuel : permet de forcer S1 et S2, de simuler un passage dans le sens 1→2 ou 2→1 en fonction d’une vitesse (km/h), d’une distance S1–S2 (m) et d’une longueur d’objet (m).</w:t>
      </w:r>
    </w:p>
    <w:p w14:paraId="17448027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Série aléatoire : génère automatiquement N passages avec un intervalle aléatoire (ms), une plage de vitesses (km/h) et un sens aléatoire optionnel.</w:t>
      </w:r>
    </w:p>
    <w:p w14:paraId="39F524F8" w14:textId="77777777" w:rsidR="00721C92" w:rsidRDefault="00967A83">
      <w:pPr>
        <w:pStyle w:val="Listepuces"/>
      </w:pPr>
      <w:r w:rsidRPr="00967A83">
        <w:rPr>
          <w:lang w:val="fr-FR"/>
        </w:rPr>
        <w:t xml:space="preserve">Comptage (multiplier) : ajuste le multiplicateur global (estimation en cps). </w:t>
      </w:r>
      <w:r>
        <w:t xml:space="preserve">Des presets </w:t>
      </w:r>
      <w:proofErr w:type="spellStart"/>
      <w:r>
        <w:t>rapides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fournis (≈100 cps, ≈1000 cps, ≈5000, ≈15000).</w:t>
      </w:r>
    </w:p>
    <w:p w14:paraId="0C981EE8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Acquittement &amp; Moniteur : envoie une impulsion d’acquit (1 s) et affiche l’état courant (S1, S2, multiplier) ainsi que la dernière action et le nombre de passages cumulés.</w:t>
      </w:r>
    </w:p>
    <w:p w14:paraId="42E65178" w14:textId="77777777" w:rsidR="00721C92" w:rsidRDefault="00967A83">
      <w:pPr>
        <w:pStyle w:val="Titre1"/>
      </w:pPr>
      <w:r>
        <w:t>6. Simuler un passage manuel</w:t>
      </w:r>
    </w:p>
    <w:p w14:paraId="18D0425C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Renseignez la « Distance S1–S2 (m) », la « Longueur objet (m) » et la « Vitesse (km/h) ».</w:t>
      </w:r>
    </w:p>
    <w:p w14:paraId="088E8E21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Cliquez sur « Passage 1 → 2 » ou « Passage 2 → 1 » selon le sens désiré.</w:t>
      </w:r>
    </w:p>
    <w:p w14:paraId="5FEF3F22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Le simulateur applique automatiquement les fronts montants/descendants sur S1 et S2 avec les temporisations calculées.</w:t>
      </w:r>
    </w:p>
    <w:p w14:paraId="7855EF90" w14:textId="77777777" w:rsidR="00721C92" w:rsidRPr="00967A83" w:rsidRDefault="00967A83">
      <w:pPr>
        <w:rPr>
          <w:lang w:val="fr-FR"/>
        </w:rPr>
      </w:pPr>
      <w:r w:rsidRPr="00967A83">
        <w:rPr>
          <w:lang w:val="fr-FR"/>
        </w:rPr>
        <w:t>Vous pouvez également forcer manuellement S1 ou S2, ou envoyer de courtes impulsions (« Pulse S1/S2 (100 ms) ») pour tester les surveillances.</w:t>
      </w:r>
    </w:p>
    <w:p w14:paraId="13D45CF4" w14:textId="77777777" w:rsidR="00721C92" w:rsidRDefault="00967A83">
      <w:pPr>
        <w:pStyle w:val="Titre1"/>
      </w:pPr>
      <w:r>
        <w:t>7. Générer une série aléatoire</w:t>
      </w:r>
    </w:p>
    <w:p w14:paraId="54FEB702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Renseignez le « Nb » de passages à générer.</w:t>
      </w:r>
    </w:p>
    <w:p w14:paraId="4ABFB4AC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Définissez l’intervalle minimum et maximum entre passages (ms).</w:t>
      </w:r>
    </w:p>
    <w:p w14:paraId="3783085F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Définissez la vitesse minimale et maximale (km/h).</w:t>
      </w:r>
    </w:p>
    <w:p w14:paraId="38E4EED7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Cochez « Sens aléatoire » si nécessaire.</w:t>
      </w:r>
    </w:p>
    <w:p w14:paraId="41AB8F23" w14:textId="77777777" w:rsidR="00721C92" w:rsidRPr="00967A83" w:rsidRDefault="00967A83">
      <w:pPr>
        <w:pStyle w:val="Listenumros"/>
        <w:rPr>
          <w:lang w:val="fr-FR"/>
        </w:rPr>
      </w:pPr>
      <w:r w:rsidRPr="00967A83">
        <w:rPr>
          <w:lang w:val="fr-FR"/>
        </w:rPr>
        <w:t>Cliquez sur « Lancer série ». Les passages sont enchaînés automatiquement.</w:t>
      </w:r>
    </w:p>
    <w:p w14:paraId="6D9F142B" w14:textId="719B40B1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t xml:space="preserve">8. Régler le niveau de </w:t>
      </w:r>
      <w:r>
        <w:rPr>
          <w:lang w:val="fr-FR"/>
        </w:rPr>
        <w:t>radioactivité</w:t>
      </w:r>
      <w:r w:rsidRPr="00967A83">
        <w:rPr>
          <w:lang w:val="fr-FR"/>
        </w:rPr>
        <w:t xml:space="preserve"> (Multiplier)</w:t>
      </w:r>
    </w:p>
    <w:p w14:paraId="0AD5A964" w14:textId="77777777" w:rsidR="00721C92" w:rsidRDefault="00967A83">
      <w:r w:rsidRPr="00967A83">
        <w:rPr>
          <w:lang w:val="fr-FR"/>
        </w:rPr>
        <w:t xml:space="preserve">Le multiplicateur agit sur le niveau de comptage global (estimation affichée en cps). </w:t>
      </w:r>
      <w:r>
        <w:t xml:space="preserve">Au </w:t>
      </w:r>
      <w:proofErr w:type="spellStart"/>
      <w:r>
        <w:t>démarrage</w:t>
      </w:r>
      <w:proofErr w:type="spellEnd"/>
      <w:r>
        <w:t xml:space="preserve">, par </w:t>
      </w:r>
      <w:proofErr w:type="spellStart"/>
      <w:r>
        <w:t>sécurité</w:t>
      </w:r>
      <w:proofErr w:type="spellEnd"/>
      <w:r>
        <w:t>, il est forcé à 0.10 (≈1000 cps).</w:t>
      </w:r>
    </w:p>
    <w:p w14:paraId="41D006DE" w14:textId="77777777" w:rsidR="00721C92" w:rsidRDefault="00967A83">
      <w:pPr>
        <w:pStyle w:val="Listepuces"/>
      </w:pPr>
      <w:r>
        <w:t>Deux façons de régler :</w:t>
      </w:r>
    </w:p>
    <w:p w14:paraId="64A44C8F" w14:textId="77777777" w:rsidR="00721C92" w:rsidRPr="00967A83" w:rsidRDefault="00967A83">
      <w:pPr>
        <w:pStyle w:val="Listepuces2"/>
        <w:rPr>
          <w:lang w:val="fr-FR"/>
        </w:rPr>
      </w:pPr>
      <w:r w:rsidRPr="00967A83">
        <w:rPr>
          <w:lang w:val="fr-FR"/>
        </w:rPr>
        <w:t>Saisir une valeur puis cliquer « Appliquer ».</w:t>
      </w:r>
    </w:p>
    <w:p w14:paraId="0E1A08F5" w14:textId="77777777" w:rsidR="00721C92" w:rsidRPr="00967A83" w:rsidRDefault="00967A83">
      <w:pPr>
        <w:pStyle w:val="Listepuces2"/>
        <w:rPr>
          <w:lang w:val="fr-FR"/>
        </w:rPr>
      </w:pPr>
      <w:r w:rsidRPr="00967A83">
        <w:rPr>
          <w:lang w:val="fr-FR"/>
        </w:rPr>
        <w:t xml:space="preserve">Utiliser les </w:t>
      </w:r>
      <w:proofErr w:type="spellStart"/>
      <w:r w:rsidRPr="00967A83">
        <w:rPr>
          <w:lang w:val="fr-FR"/>
        </w:rPr>
        <w:t>presets</w:t>
      </w:r>
      <w:proofErr w:type="spellEnd"/>
      <w:r w:rsidRPr="00967A83">
        <w:rPr>
          <w:lang w:val="fr-FR"/>
        </w:rPr>
        <w:t> : ≈100 cps (0.01), ≈1000 cps (0.10), ≈5000 (0.50), ≈15000 (1.50).</w:t>
      </w:r>
    </w:p>
    <w:p w14:paraId="17D64DE9" w14:textId="77777777" w:rsidR="00721C92" w:rsidRPr="00967A83" w:rsidRDefault="00967A83">
      <w:pPr>
        <w:rPr>
          <w:lang w:val="fr-FR"/>
        </w:rPr>
      </w:pPr>
      <w:r w:rsidRPr="00967A83">
        <w:rPr>
          <w:lang w:val="fr-FR"/>
        </w:rPr>
        <w:t>Plage autorisée : 0,001 à 5,0. Le texte « Estimation » affiche le niveau approximatif en cps.</w:t>
      </w:r>
    </w:p>
    <w:p w14:paraId="1377B23F" w14:textId="77777777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lastRenderedPageBreak/>
        <w:t>9. Envoyer un acquittement</w:t>
      </w:r>
    </w:p>
    <w:p w14:paraId="71FDE31D" w14:textId="77777777" w:rsidR="00721C92" w:rsidRPr="00967A83" w:rsidRDefault="00967A83">
      <w:pPr>
        <w:rPr>
          <w:lang w:val="fr-FR"/>
        </w:rPr>
      </w:pPr>
      <w:r w:rsidRPr="00967A83">
        <w:rPr>
          <w:lang w:val="fr-FR"/>
        </w:rPr>
        <w:t>Le bouton « ACQUIT (1s) » envoie une impulsion d’acquittement pendant 1 seconde. Le moniteur affiche ACQUIT=1 puis ACQUIT=0 lorsque l’impulsion se termine.</w:t>
      </w:r>
    </w:p>
    <w:p w14:paraId="33FED3A3" w14:textId="77777777" w:rsidR="00721C92" w:rsidRDefault="00967A83">
      <w:pPr>
        <w:pStyle w:val="Titre1"/>
      </w:pPr>
      <w:r>
        <w:t>10. Raccourcis clavier</w:t>
      </w:r>
    </w:p>
    <w:p w14:paraId="5209D0AE" w14:textId="77777777" w:rsidR="00721C92" w:rsidRDefault="00967A83">
      <w:pPr>
        <w:pStyle w:val="Listepuces"/>
      </w:pPr>
      <w:r>
        <w:t>[Espace] : Acquittement (1 s)</w:t>
      </w:r>
    </w:p>
    <w:p w14:paraId="5D979374" w14:textId="77777777" w:rsidR="00721C92" w:rsidRDefault="00967A83">
      <w:pPr>
        <w:pStyle w:val="Listepuces"/>
      </w:pPr>
      <w:r>
        <w:t>[A] : Passage 1 → 2</w:t>
      </w:r>
    </w:p>
    <w:p w14:paraId="1B00A6BB" w14:textId="77777777" w:rsidR="00721C92" w:rsidRDefault="00967A83">
      <w:pPr>
        <w:pStyle w:val="Listepuces"/>
      </w:pPr>
      <w:r>
        <w:t>[Z] : Passage 2 → 1</w:t>
      </w:r>
    </w:p>
    <w:p w14:paraId="03090265" w14:textId="77777777" w:rsidR="00721C92" w:rsidRDefault="00967A83">
      <w:pPr>
        <w:pStyle w:val="Titre1"/>
      </w:pPr>
      <w:r>
        <w:t>11. Conseils d’usage</w:t>
      </w:r>
    </w:p>
    <w:p w14:paraId="0BAD817C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 xml:space="preserve">Commencez vos essais avec le </w:t>
      </w:r>
      <w:proofErr w:type="spellStart"/>
      <w:r w:rsidRPr="00967A83">
        <w:rPr>
          <w:lang w:val="fr-FR"/>
        </w:rPr>
        <w:t>preset</w:t>
      </w:r>
      <w:proofErr w:type="spellEnd"/>
      <w:r w:rsidRPr="00967A83">
        <w:rPr>
          <w:lang w:val="fr-FR"/>
        </w:rPr>
        <w:t xml:space="preserve"> « Fond ≈1000 cps » (0.10), puis montez si besoin pour atteindre les seuils d’alarme.</w:t>
      </w:r>
    </w:p>
    <w:p w14:paraId="1A4D2CA5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Vérifiez toujours que le portique est bien en mode Simulation avant vos tests (voir §3).</w:t>
      </w:r>
    </w:p>
    <w:p w14:paraId="1DB68210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En cas de comportement inattendu, remettez S1 et S2 à 0 via les cases à cocher, puis relancez un passage.</w:t>
      </w:r>
    </w:p>
    <w:p w14:paraId="7DA85904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Fermez proprement l’application en fin d’essai (« X » de la fenêtre).</w:t>
      </w:r>
    </w:p>
    <w:p w14:paraId="3E6BF5A9" w14:textId="77777777" w:rsidR="00721C92" w:rsidRDefault="00967A83">
      <w:pPr>
        <w:pStyle w:val="Titre1"/>
      </w:pPr>
      <w:r>
        <w:t>12. Dépannage rapide</w:t>
      </w:r>
    </w:p>
    <w:p w14:paraId="4EBC38B9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 xml:space="preserve">Le mode Simulation n’apparaît pas : assurez-vous d’avoir choisi « Oui » dans « Paramètres avancés &gt; Simulation », puis redémarrez via « </w:t>
      </w:r>
      <w:proofErr w:type="spellStart"/>
      <w:r w:rsidRPr="00967A83">
        <w:rPr>
          <w:lang w:val="fr-FR"/>
        </w:rPr>
        <w:t>Misc</w:t>
      </w:r>
      <w:proofErr w:type="spellEnd"/>
      <w:r w:rsidRPr="00967A83">
        <w:rPr>
          <w:lang w:val="fr-FR"/>
        </w:rPr>
        <w:t xml:space="preserve"> &gt; Redémarrage du portique ».</w:t>
      </w:r>
    </w:p>
    <w:p w14:paraId="25D8F35D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Les passages ne semblent pas détectés : vérifiez que S1/S2 repassent bien à 0 entre deux passages. Réglez la vitesse ou la distance S1–S2 si nécessaire.</w:t>
      </w:r>
    </w:p>
    <w:p w14:paraId="0EFD0EAE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 xml:space="preserve">Le niveau reste trop bas/haut : ajustez le « Multiplier » ou utilisez un </w:t>
      </w:r>
      <w:proofErr w:type="spellStart"/>
      <w:r w:rsidRPr="00967A83">
        <w:rPr>
          <w:lang w:val="fr-FR"/>
        </w:rPr>
        <w:t>preset</w:t>
      </w:r>
      <w:proofErr w:type="spellEnd"/>
      <w:r w:rsidRPr="00967A83">
        <w:rPr>
          <w:lang w:val="fr-FR"/>
        </w:rPr>
        <w:t>.</w:t>
      </w:r>
    </w:p>
    <w:p w14:paraId="1D28DF29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L’acquittement n’est pas pris en compte : utilisez le bouton « ACQUIT (1s) » ou la touche Espace et observez le moniteur.</w:t>
      </w:r>
    </w:p>
    <w:p w14:paraId="68204DA0" w14:textId="77777777" w:rsidR="00967A83" w:rsidRDefault="00967A83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fr-FR"/>
        </w:rPr>
      </w:pPr>
      <w:r>
        <w:rPr>
          <w:lang w:val="fr-FR"/>
        </w:rPr>
        <w:br w:type="page"/>
      </w:r>
    </w:p>
    <w:p w14:paraId="4405F957" w14:textId="6C0DCA8C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lastRenderedPageBreak/>
        <w:t>13. Sécurité et limites</w:t>
      </w:r>
    </w:p>
    <w:p w14:paraId="343B6974" w14:textId="77777777" w:rsidR="00721C92" w:rsidRPr="00967A83" w:rsidRDefault="00967A83">
      <w:pPr>
        <w:rPr>
          <w:lang w:val="fr-FR"/>
        </w:rPr>
      </w:pPr>
      <w:r w:rsidRPr="00967A83">
        <w:rPr>
          <w:lang w:val="fr-FR"/>
        </w:rPr>
        <w:t>Le mode Simulation ne remplace pas des essais sur trafic réel ; il sert à la formation, au diagnostic et à la validation de scénarios. N’utilisez jamais le simulateur pour valider une conformité réglementaire sans essais complémentaires en conditions réelles.</w:t>
      </w:r>
    </w:p>
    <w:p w14:paraId="664961BA" w14:textId="77777777" w:rsidR="00721C92" w:rsidRPr="00967A83" w:rsidRDefault="00967A83">
      <w:pPr>
        <w:pStyle w:val="Titre1"/>
        <w:rPr>
          <w:lang w:val="fr-FR"/>
        </w:rPr>
      </w:pPr>
      <w:r w:rsidRPr="00967A83">
        <w:rPr>
          <w:lang w:val="fr-FR"/>
        </w:rPr>
        <w:t>Annexe A — Correspondance des éléments simulés</w:t>
      </w:r>
    </w:p>
    <w:p w14:paraId="28370D90" w14:textId="77777777" w:rsidR="00721C92" w:rsidRDefault="00967A83">
      <w:pPr>
        <w:pStyle w:val="Listepuces"/>
      </w:pPr>
      <w:r>
        <w:t>S1 / S</w:t>
      </w:r>
      <w:proofErr w:type="gramStart"/>
      <w:r>
        <w:t>2 :</w:t>
      </w:r>
      <w:proofErr w:type="gramEnd"/>
      <w:r>
        <w:t xml:space="preserve"> cellules amont/aval (0 = libre, 1 = occultée).</w:t>
      </w:r>
    </w:p>
    <w:p w14:paraId="631023DA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ACQUIT : impulsion d’acquittement logicielle (1 s).</w:t>
      </w:r>
    </w:p>
    <w:p w14:paraId="7D3C5A87" w14:textId="77777777" w:rsidR="00721C92" w:rsidRPr="00967A83" w:rsidRDefault="00967A83">
      <w:pPr>
        <w:pStyle w:val="Listepuces"/>
        <w:rPr>
          <w:lang w:val="fr-FR"/>
        </w:rPr>
      </w:pPr>
      <w:r w:rsidRPr="00967A83">
        <w:rPr>
          <w:lang w:val="fr-FR"/>
        </w:rPr>
        <w:t>Multiplier : facteur appliqué au taux de comptage (estimation affichée).</w:t>
      </w:r>
    </w:p>
    <w:p w14:paraId="0F69E24F" w14:textId="77777777" w:rsidR="00721C92" w:rsidRPr="00967A83" w:rsidRDefault="00721C92">
      <w:pPr>
        <w:rPr>
          <w:lang w:val="fr-FR"/>
        </w:rPr>
      </w:pPr>
    </w:p>
    <w:p w14:paraId="6C1BAE83" w14:textId="77777777" w:rsidR="00721C92" w:rsidRPr="00967A83" w:rsidRDefault="00967A83">
      <w:pPr>
        <w:rPr>
          <w:lang w:val="fr-FR"/>
        </w:rPr>
      </w:pPr>
      <w:r w:rsidRPr="00967A83">
        <w:rPr>
          <w:i/>
          <w:lang w:val="fr-FR"/>
        </w:rPr>
        <w:t>© Berthold France — Document client. Reproduction interdite sans autorisation.</w:t>
      </w:r>
    </w:p>
    <w:sectPr w:rsidR="00721C92" w:rsidRPr="00967A8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10428" w14:textId="77777777" w:rsidR="00967A83" w:rsidRDefault="00967A83" w:rsidP="00967A83">
      <w:pPr>
        <w:spacing w:after="0" w:line="240" w:lineRule="auto"/>
      </w:pPr>
      <w:r>
        <w:separator/>
      </w:r>
    </w:p>
  </w:endnote>
  <w:endnote w:type="continuationSeparator" w:id="0">
    <w:p w14:paraId="6D92A6E9" w14:textId="77777777" w:rsidR="00967A83" w:rsidRDefault="00967A83" w:rsidP="0096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FE521" w14:textId="77777777" w:rsidR="00967A83" w:rsidRDefault="00967A8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Ind w:w="38" w:type="dxa"/>
      <w:tblLook w:val="04A0" w:firstRow="1" w:lastRow="0" w:firstColumn="1" w:lastColumn="0" w:noHBand="0" w:noVBand="1"/>
    </w:tblPr>
    <w:tblGrid>
      <w:gridCol w:w="4298"/>
      <w:gridCol w:w="4294"/>
    </w:tblGrid>
    <w:tr w:rsidR="00967A83" w:rsidRPr="00967A83" w14:paraId="1328AB6B" w14:textId="77777777" w:rsidTr="00967A83">
      <w:tc>
        <w:tcPr>
          <w:tcW w:w="4390" w:type="dxa"/>
        </w:tcPr>
        <w:p w14:paraId="727D153B" w14:textId="00B83CE7" w:rsidR="00967A83" w:rsidRPr="00967A83" w:rsidRDefault="00967A83">
          <w:pPr>
            <w:pStyle w:val="Pieddepage"/>
            <w:rPr>
              <w:lang w:val="fr-FR"/>
            </w:rPr>
          </w:pPr>
          <w:r w:rsidRPr="00967A83">
            <w:rPr>
              <w:lang w:val="fr-FR"/>
            </w:rPr>
            <w:t>Mode d’emploi — Simulateur du Portique</w:t>
          </w:r>
        </w:p>
      </w:tc>
      <w:tc>
        <w:tcPr>
          <w:tcW w:w="4390" w:type="dxa"/>
        </w:tcPr>
        <w:p w14:paraId="43A45A4A" w14:textId="084E1262" w:rsidR="00967A83" w:rsidRPr="00967A83" w:rsidRDefault="00967A83" w:rsidP="00967A83">
          <w:pPr>
            <w:pStyle w:val="Pieddepage"/>
            <w:jc w:val="right"/>
            <w:rPr>
              <w:lang w:val="fr-FR"/>
            </w:rPr>
          </w:pPr>
          <w:r>
            <w:rPr>
              <w:lang w:val="fr-FR"/>
            </w:rPr>
            <w:fldChar w:fldCharType="begin"/>
          </w:r>
          <w:r>
            <w:rPr>
              <w:lang w:val="fr-FR"/>
            </w:rPr>
            <w:instrText xml:space="preserve"> SAVEDATE  \@ "dd/MM/yy"  \* MERGEFORMAT </w:instrText>
          </w:r>
          <w:r>
            <w:rPr>
              <w:lang w:val="fr-FR"/>
            </w:rPr>
            <w:fldChar w:fldCharType="separate"/>
          </w:r>
          <w:r>
            <w:rPr>
              <w:noProof/>
              <w:lang w:val="fr-FR"/>
            </w:rPr>
            <w:t>24/12/13</w:t>
          </w:r>
          <w:r>
            <w:rPr>
              <w:lang w:val="fr-FR"/>
            </w:rPr>
            <w:fldChar w:fldCharType="end"/>
          </w:r>
        </w:p>
      </w:tc>
    </w:tr>
  </w:tbl>
  <w:p w14:paraId="07C303A7" w14:textId="77777777" w:rsidR="00967A83" w:rsidRPr="00967A83" w:rsidRDefault="00967A83">
    <w:pPr>
      <w:pStyle w:val="Pieddepage"/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6ED2" w14:textId="77777777" w:rsidR="00967A83" w:rsidRDefault="00967A8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B78E" w14:textId="77777777" w:rsidR="00967A83" w:rsidRDefault="00967A83" w:rsidP="00967A83">
      <w:pPr>
        <w:spacing w:after="0" w:line="240" w:lineRule="auto"/>
      </w:pPr>
      <w:r>
        <w:separator/>
      </w:r>
    </w:p>
  </w:footnote>
  <w:footnote w:type="continuationSeparator" w:id="0">
    <w:p w14:paraId="70B0AA64" w14:textId="77777777" w:rsidR="00967A83" w:rsidRDefault="00967A83" w:rsidP="00967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DE828" w14:textId="77777777" w:rsidR="00967A83" w:rsidRDefault="00967A83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C0C17" w14:textId="4252F379" w:rsidR="00967A83" w:rsidRDefault="00967A83">
    <w:pPr>
      <w:pStyle w:val="En-tte"/>
    </w:pPr>
    <w:r>
      <w:rPr>
        <w:noProof/>
      </w:rPr>
      <w:drawing>
        <wp:inline distT="0" distB="0" distL="0" distR="0" wp14:anchorId="0353444C" wp14:editId="0037C147">
          <wp:extent cx="1983081" cy="409699"/>
          <wp:effectExtent l="0" t="0" r="0" b="0"/>
          <wp:docPr id="941407892" name="Image 1" descr="Une image contenant Police, logo, Graphique, texte&#10;&#10;Le contenu généré par l’IA peut êtr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407892" name="Image 1" descr="Une image contenant Police, logo, Graphique, texte&#10;&#10;Le contenu généré par l’IA peut êtr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03219" cy="4138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7FC67" w14:textId="77777777" w:rsidR="00967A83" w:rsidRDefault="00967A8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7297805">
    <w:abstractNumId w:val="8"/>
  </w:num>
  <w:num w:numId="2" w16cid:durableId="338586870">
    <w:abstractNumId w:val="6"/>
  </w:num>
  <w:num w:numId="3" w16cid:durableId="1375082137">
    <w:abstractNumId w:val="5"/>
  </w:num>
  <w:num w:numId="4" w16cid:durableId="1358043214">
    <w:abstractNumId w:val="4"/>
  </w:num>
  <w:num w:numId="5" w16cid:durableId="196311948">
    <w:abstractNumId w:val="7"/>
  </w:num>
  <w:num w:numId="6" w16cid:durableId="1660770803">
    <w:abstractNumId w:val="3"/>
  </w:num>
  <w:num w:numId="7" w16cid:durableId="711223076">
    <w:abstractNumId w:val="2"/>
  </w:num>
  <w:num w:numId="8" w16cid:durableId="1010258028">
    <w:abstractNumId w:val="1"/>
  </w:num>
  <w:num w:numId="9" w16cid:durableId="125085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1C92"/>
    <w:rsid w:val="007829DB"/>
    <w:rsid w:val="00967A8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8CA6B4D"/>
  <w14:defaultImageDpi w14:val="300"/>
  <w15:docId w15:val="{4EEA4362-A965-4476-8B0D-34B539ECF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790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Gloaguen, Tony</cp:lastModifiedBy>
  <cp:revision>2</cp:revision>
  <dcterms:created xsi:type="dcterms:W3CDTF">2025-10-25T14:49:00Z</dcterms:created>
  <dcterms:modified xsi:type="dcterms:W3CDTF">2025-10-25T14:49:00Z</dcterms:modified>
  <cp:category/>
</cp:coreProperties>
</file>