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39D2" w14:textId="77777777" w:rsidR="00185CD3" w:rsidRPr="00D30075" w:rsidRDefault="00D30075">
      <w:pPr>
        <w:pStyle w:val="Titre1"/>
        <w:rPr>
          <w:lang w:val="fr-FR"/>
        </w:rPr>
      </w:pPr>
      <w:r w:rsidRPr="00D30075">
        <w:rPr>
          <w:lang w:val="fr-FR"/>
        </w:rPr>
        <w:t xml:space="preserve">Installation et utilisation de l’utilitaire </w:t>
      </w:r>
      <w:proofErr w:type="spellStart"/>
      <w:r w:rsidRPr="00D30075">
        <w:rPr>
          <w:lang w:val="fr-FR"/>
        </w:rPr>
        <w:t>WinSCP</w:t>
      </w:r>
      <w:proofErr w:type="spellEnd"/>
      <w:r w:rsidRPr="00D30075">
        <w:rPr>
          <w:lang w:val="fr-FR"/>
        </w:rPr>
        <w:t xml:space="preserve"> pour la récupération et la sauvegarde des données du portique GammaScan via SFTP</w:t>
      </w:r>
    </w:p>
    <w:p w14:paraId="4433D108" w14:textId="77777777" w:rsidR="00185CD3" w:rsidRPr="00D30075" w:rsidRDefault="00D30075">
      <w:pPr>
        <w:pStyle w:val="Titre2"/>
        <w:rPr>
          <w:lang w:val="fr-FR"/>
        </w:rPr>
      </w:pPr>
      <w:r w:rsidRPr="00D30075">
        <w:rPr>
          <w:lang w:val="fr-FR"/>
        </w:rPr>
        <w:t xml:space="preserve">1. Téléchargement et installation de </w:t>
      </w:r>
      <w:proofErr w:type="spellStart"/>
      <w:r w:rsidRPr="00D30075">
        <w:rPr>
          <w:lang w:val="fr-FR"/>
        </w:rPr>
        <w:t>WinSCP</w:t>
      </w:r>
      <w:proofErr w:type="spellEnd"/>
    </w:p>
    <w:p w14:paraId="12E6EC0A" w14:textId="6C655764" w:rsidR="00185CD3" w:rsidRPr="00D30075" w:rsidRDefault="00D30075">
      <w:pPr>
        <w:rPr>
          <w:lang w:val="fr-FR"/>
        </w:rPr>
      </w:pPr>
      <w:r w:rsidRPr="00D30075">
        <w:rPr>
          <w:lang w:val="fr-FR"/>
        </w:rPr>
        <w:t xml:space="preserve">1. Télécharger </w:t>
      </w:r>
      <w:proofErr w:type="spellStart"/>
      <w:r w:rsidRPr="00D30075">
        <w:rPr>
          <w:lang w:val="fr-FR"/>
        </w:rPr>
        <w:t>WinSCP</w:t>
      </w:r>
      <w:proofErr w:type="spellEnd"/>
      <w:r w:rsidRPr="00D30075">
        <w:rPr>
          <w:lang w:val="fr-FR"/>
        </w:rPr>
        <w:t xml:space="preserve"> depuis le site officiel : </w:t>
      </w:r>
      <w:hyperlink r:id="rId6" w:history="1">
        <w:r w:rsidRPr="00D30075">
          <w:rPr>
            <w:rStyle w:val="Lienhypertexte"/>
            <w:lang w:val="fr-FR"/>
          </w:rPr>
          <w:t>https://winscp.net/eng/download.php</w:t>
        </w:r>
      </w:hyperlink>
    </w:p>
    <w:p w14:paraId="3FF9E931" w14:textId="77777777" w:rsidR="00185CD3" w:rsidRPr="00D30075" w:rsidRDefault="00D30075">
      <w:pPr>
        <w:rPr>
          <w:lang w:val="fr-FR"/>
        </w:rPr>
      </w:pPr>
      <w:r w:rsidRPr="00D30075">
        <w:rPr>
          <w:lang w:val="fr-FR"/>
        </w:rPr>
        <w:t>2. Lancer l’installeur et suivre les instructions (choisir l’interface « Commander » par défaut si proposé).</w:t>
      </w:r>
    </w:p>
    <w:p w14:paraId="7173C10F" w14:textId="77777777" w:rsidR="00185CD3" w:rsidRPr="00D30075" w:rsidRDefault="00D30075">
      <w:pPr>
        <w:rPr>
          <w:lang w:val="fr-FR"/>
        </w:rPr>
      </w:pPr>
      <w:r w:rsidRPr="00D30075">
        <w:rPr>
          <w:lang w:val="fr-FR"/>
        </w:rPr>
        <w:t xml:space="preserve">3. Une fois installé, lancer </w:t>
      </w:r>
      <w:proofErr w:type="spellStart"/>
      <w:r w:rsidRPr="00D30075">
        <w:rPr>
          <w:lang w:val="fr-FR"/>
        </w:rPr>
        <w:t>WinSCP</w:t>
      </w:r>
      <w:proofErr w:type="spellEnd"/>
      <w:r w:rsidRPr="00D30075">
        <w:rPr>
          <w:lang w:val="fr-FR"/>
        </w:rPr>
        <w:t>.</w:t>
      </w:r>
    </w:p>
    <w:p w14:paraId="00C24880" w14:textId="77777777" w:rsidR="00185CD3" w:rsidRPr="00D30075" w:rsidRDefault="00D30075">
      <w:pPr>
        <w:pStyle w:val="Titre2"/>
        <w:rPr>
          <w:lang w:val="fr-FR"/>
        </w:rPr>
      </w:pPr>
      <w:r w:rsidRPr="00D30075">
        <w:rPr>
          <w:lang w:val="fr-FR"/>
        </w:rPr>
        <w:t>2. Connexion au portique GammaScan en SFTP</w:t>
      </w:r>
    </w:p>
    <w:p w14:paraId="38640747" w14:textId="77777777" w:rsidR="00185CD3" w:rsidRPr="00D30075" w:rsidRDefault="00D30075">
      <w:pPr>
        <w:rPr>
          <w:lang w:val="fr-FR"/>
        </w:rPr>
      </w:pPr>
      <w:r w:rsidRPr="00D30075">
        <w:rPr>
          <w:lang w:val="fr-FR"/>
        </w:rPr>
        <w:t xml:space="preserve">1. Dans l’interface de </w:t>
      </w:r>
      <w:proofErr w:type="spellStart"/>
      <w:r w:rsidRPr="00D30075">
        <w:rPr>
          <w:lang w:val="fr-FR"/>
        </w:rPr>
        <w:t>WinSCP</w:t>
      </w:r>
      <w:proofErr w:type="spellEnd"/>
      <w:r w:rsidRPr="00D30075">
        <w:rPr>
          <w:lang w:val="fr-FR"/>
        </w:rPr>
        <w:t>, remplir les champs de connexion :</w:t>
      </w:r>
    </w:p>
    <w:p w14:paraId="70781225" w14:textId="77777777" w:rsidR="00185CD3" w:rsidRDefault="00D30075">
      <w:pPr>
        <w:pStyle w:val="Listepuces"/>
      </w:pPr>
      <w:r>
        <w:t xml:space="preserve">- </w:t>
      </w:r>
      <w:proofErr w:type="spellStart"/>
      <w:r>
        <w:t>Protocole</w:t>
      </w:r>
      <w:proofErr w:type="spellEnd"/>
      <w:r>
        <w:t xml:space="preserve"> de </w:t>
      </w:r>
      <w:proofErr w:type="spellStart"/>
      <w:proofErr w:type="gramStart"/>
      <w:r>
        <w:t>fichier</w:t>
      </w:r>
      <w:proofErr w:type="spellEnd"/>
      <w:r>
        <w:t xml:space="preserve"> :</w:t>
      </w:r>
      <w:proofErr w:type="gramEnd"/>
      <w:r>
        <w:t xml:space="preserve"> SFTP</w:t>
      </w:r>
    </w:p>
    <w:p w14:paraId="495D1B90" w14:textId="77777777" w:rsidR="00185CD3" w:rsidRDefault="00D30075">
      <w:pPr>
        <w:pStyle w:val="Listepuces"/>
      </w:pPr>
      <w:r>
        <w:t>- Nom d’hôte : IP du portique</w:t>
      </w:r>
    </w:p>
    <w:p w14:paraId="13F7428D" w14:textId="2199EE9B" w:rsidR="00185CD3" w:rsidRDefault="00D30075">
      <w:pPr>
        <w:pStyle w:val="Listepuces"/>
      </w:pPr>
      <w:r>
        <w:t xml:space="preserve">- </w:t>
      </w:r>
      <w:proofErr w:type="gramStart"/>
      <w:r>
        <w:t>Port :</w:t>
      </w:r>
      <w:proofErr w:type="gramEnd"/>
      <w:r>
        <w:t xml:space="preserve"> 1029</w:t>
      </w:r>
    </w:p>
    <w:p w14:paraId="0FC0C988" w14:textId="443DB22F" w:rsidR="00185CD3" w:rsidRPr="00D30075" w:rsidRDefault="00D30075">
      <w:pPr>
        <w:pStyle w:val="Listepuces"/>
        <w:rPr>
          <w:lang w:val="fr-FR"/>
        </w:rPr>
      </w:pPr>
      <w:r w:rsidRPr="00D30075">
        <w:rPr>
          <w:lang w:val="fr-FR"/>
        </w:rPr>
        <w:t xml:space="preserve">- Nom d’utilisateur : </w:t>
      </w:r>
      <w:r>
        <w:rPr>
          <w:lang w:val="fr-FR"/>
        </w:rPr>
        <w:t>pi</w:t>
      </w:r>
    </w:p>
    <w:p w14:paraId="7200239F" w14:textId="56895CBF" w:rsidR="00185CD3" w:rsidRPr="00D30075" w:rsidRDefault="00D30075">
      <w:pPr>
        <w:pStyle w:val="Listepuces"/>
        <w:rPr>
          <w:lang w:val="fr-FR"/>
        </w:rPr>
      </w:pPr>
      <w:r w:rsidRPr="00D30075">
        <w:rPr>
          <w:lang w:val="fr-FR"/>
        </w:rPr>
        <w:t>- Mot de passe : (fourni</w:t>
      </w:r>
      <w:r w:rsidRPr="00D30075">
        <w:rPr>
          <w:lang w:val="fr-FR"/>
        </w:rPr>
        <w:t xml:space="preserve"> ou prédéfini</w:t>
      </w:r>
      <w:r w:rsidRPr="00D30075">
        <w:rPr>
          <w:lang w:val="fr-FR"/>
        </w:rPr>
        <w:t>)</w:t>
      </w:r>
    </w:p>
    <w:p w14:paraId="0A6373F7" w14:textId="77777777" w:rsidR="00185CD3" w:rsidRPr="00D30075" w:rsidRDefault="00D30075">
      <w:pPr>
        <w:rPr>
          <w:lang w:val="fr-FR"/>
        </w:rPr>
      </w:pPr>
      <w:r w:rsidRPr="00D30075">
        <w:rPr>
          <w:lang w:val="fr-FR"/>
        </w:rPr>
        <w:t>2. Cliquer sur Enregistrer si vous souhaitez garder les paramètres.</w:t>
      </w:r>
    </w:p>
    <w:p w14:paraId="24647F1B" w14:textId="77777777" w:rsidR="00185CD3" w:rsidRPr="00D30075" w:rsidRDefault="00D30075">
      <w:pPr>
        <w:rPr>
          <w:lang w:val="fr-FR"/>
        </w:rPr>
      </w:pPr>
      <w:r w:rsidRPr="00D30075">
        <w:rPr>
          <w:lang w:val="fr-FR"/>
        </w:rPr>
        <w:t>3. Cliquer sur Connexion.</w:t>
      </w:r>
    </w:p>
    <w:p w14:paraId="3E6D0760" w14:textId="77777777" w:rsidR="00185CD3" w:rsidRPr="00D30075" w:rsidRDefault="00D30075">
      <w:pPr>
        <w:pStyle w:val="Titre2"/>
        <w:rPr>
          <w:lang w:val="fr-FR"/>
        </w:rPr>
      </w:pPr>
      <w:r w:rsidRPr="00D30075">
        <w:rPr>
          <w:lang w:val="fr-FR"/>
        </w:rPr>
        <w:t>3. Navigation et récupération des données</w:t>
      </w:r>
    </w:p>
    <w:p w14:paraId="77C0BC2C" w14:textId="77777777" w:rsidR="00185CD3" w:rsidRPr="00D30075" w:rsidRDefault="00D30075">
      <w:pPr>
        <w:rPr>
          <w:lang w:val="fr-FR"/>
        </w:rPr>
      </w:pPr>
      <w:r w:rsidRPr="00D30075">
        <w:rPr>
          <w:lang w:val="fr-FR"/>
        </w:rPr>
        <w:t>1. Une fois connecté, naviguer dans l’arborescence à gauche (local) et à droite (distant).</w:t>
      </w:r>
    </w:p>
    <w:p w14:paraId="37FFDD12" w14:textId="69884F75" w:rsidR="00185CD3" w:rsidRPr="00D30075" w:rsidRDefault="00D30075">
      <w:pPr>
        <w:rPr>
          <w:lang w:val="fr-FR"/>
        </w:rPr>
      </w:pPr>
      <w:r w:rsidRPr="00D30075">
        <w:rPr>
          <w:lang w:val="fr-FR"/>
        </w:rPr>
        <w:t>2. Les fichiers</w:t>
      </w:r>
      <w:r>
        <w:rPr>
          <w:lang w:val="fr-FR"/>
        </w:rPr>
        <w:t xml:space="preserve"> en partage (bases de données </w:t>
      </w:r>
      <w:proofErr w:type="spellStart"/>
      <w:r>
        <w:rPr>
          <w:lang w:val="fr-FR"/>
        </w:rPr>
        <w:t>bdf</w:t>
      </w:r>
      <w:proofErr w:type="spellEnd"/>
      <w:r>
        <w:rPr>
          <w:lang w:val="fr-FR"/>
        </w:rPr>
        <w:t xml:space="preserve"> et mesures, les exports CSV, les photos et rapports PDF)</w:t>
      </w:r>
      <w:r w:rsidRPr="00D30075">
        <w:rPr>
          <w:lang w:val="fr-FR"/>
        </w:rPr>
        <w:t xml:space="preserve"> sont </w:t>
      </w:r>
      <w:r w:rsidRPr="00D30075">
        <w:rPr>
          <w:lang w:val="fr-FR"/>
        </w:rPr>
        <w:t xml:space="preserve">dans </w:t>
      </w:r>
      <w:r>
        <w:rPr>
          <w:lang w:val="fr-FR"/>
        </w:rPr>
        <w:t>le</w:t>
      </w:r>
      <w:r w:rsidRPr="00D30075">
        <w:rPr>
          <w:lang w:val="fr-FR"/>
        </w:rPr>
        <w:t xml:space="preserve"> dossier </w:t>
      </w:r>
      <w:r>
        <w:rPr>
          <w:lang w:val="fr-FR"/>
        </w:rPr>
        <w:t>/Partage.</w:t>
      </w:r>
    </w:p>
    <w:p w14:paraId="6DD0C365" w14:textId="513A0468" w:rsidR="00185CD3" w:rsidRPr="00D30075" w:rsidRDefault="00D30075">
      <w:pPr>
        <w:rPr>
          <w:lang w:val="fr-FR"/>
        </w:rPr>
      </w:pPr>
      <w:r w:rsidRPr="00D30075">
        <w:rPr>
          <w:lang w:val="fr-FR"/>
        </w:rPr>
        <w:t xml:space="preserve">3. Glisser-déposer les fichiers </w:t>
      </w:r>
      <w:r w:rsidRPr="00D30075">
        <w:rPr>
          <w:lang w:val="fr-FR"/>
        </w:rPr>
        <w:t xml:space="preserve">vers votre dossier local pour les </w:t>
      </w:r>
      <w:r>
        <w:rPr>
          <w:lang w:val="fr-FR"/>
        </w:rPr>
        <w:t xml:space="preserve">ouvrir ou les </w:t>
      </w:r>
      <w:r w:rsidRPr="00D30075">
        <w:rPr>
          <w:lang w:val="fr-FR"/>
        </w:rPr>
        <w:t>sauvegarder.</w:t>
      </w:r>
    </w:p>
    <w:p w14:paraId="7CE4DAF2" w14:textId="77777777" w:rsidR="00185CD3" w:rsidRPr="00D30075" w:rsidRDefault="00D30075">
      <w:pPr>
        <w:pStyle w:val="Titre2"/>
        <w:rPr>
          <w:lang w:val="fr-FR"/>
        </w:rPr>
      </w:pPr>
      <w:r w:rsidRPr="00D30075">
        <w:rPr>
          <w:lang w:val="fr-FR"/>
        </w:rPr>
        <w:t>4. Déconnexion</w:t>
      </w:r>
    </w:p>
    <w:p w14:paraId="72B06D6C" w14:textId="77777777" w:rsidR="00185CD3" w:rsidRPr="00D30075" w:rsidRDefault="00D30075">
      <w:pPr>
        <w:rPr>
          <w:lang w:val="fr-FR"/>
        </w:rPr>
      </w:pPr>
      <w:r w:rsidRPr="00D30075">
        <w:rPr>
          <w:lang w:val="fr-FR"/>
        </w:rPr>
        <w:t xml:space="preserve">1. Cliquer sur l’icône de déconnexion ou fermer </w:t>
      </w:r>
      <w:proofErr w:type="spellStart"/>
      <w:r w:rsidRPr="00D30075">
        <w:rPr>
          <w:lang w:val="fr-FR"/>
        </w:rPr>
        <w:t>WinSCP</w:t>
      </w:r>
      <w:proofErr w:type="spellEnd"/>
      <w:r w:rsidRPr="00D30075">
        <w:rPr>
          <w:lang w:val="fr-FR"/>
        </w:rPr>
        <w:t>.</w:t>
      </w:r>
    </w:p>
    <w:p w14:paraId="7562BDA5" w14:textId="77777777" w:rsidR="00185CD3" w:rsidRPr="00D30075" w:rsidRDefault="00D30075">
      <w:pPr>
        <w:pStyle w:val="Titre2"/>
        <w:rPr>
          <w:lang w:val="fr-FR"/>
        </w:rPr>
      </w:pPr>
      <w:r w:rsidRPr="00D30075">
        <w:rPr>
          <w:lang w:val="fr-FR"/>
        </w:rPr>
        <w:t>Notes complémentaires</w:t>
      </w:r>
    </w:p>
    <w:p w14:paraId="6812550E" w14:textId="77777777" w:rsidR="00185CD3" w:rsidRPr="00D30075" w:rsidRDefault="00D30075">
      <w:pPr>
        <w:rPr>
          <w:lang w:val="fr-FR"/>
        </w:rPr>
      </w:pPr>
      <w:r w:rsidRPr="00D30075">
        <w:rPr>
          <w:lang w:val="fr-FR"/>
        </w:rPr>
        <w:t>• Les fichiers de base de données récupérés peuvent être ouverts avec DB Browser for SQLite, téléchargeable ici :</w:t>
      </w:r>
    </w:p>
    <w:p w14:paraId="2255EC81" w14:textId="77777777" w:rsidR="00185CD3" w:rsidRPr="00D30075" w:rsidRDefault="00D30075">
      <w:pPr>
        <w:rPr>
          <w:lang w:val="fr-FR"/>
        </w:rPr>
      </w:pPr>
      <w:r w:rsidRPr="00D30075">
        <w:rPr>
          <w:lang w:val="fr-FR"/>
        </w:rPr>
        <w:t xml:space="preserve">  https://sqlitebrowser.org/dl/</w:t>
      </w:r>
    </w:p>
    <w:p w14:paraId="555ED25A" w14:textId="5D11F361" w:rsidR="00185CD3" w:rsidRPr="00D30075" w:rsidRDefault="00185CD3">
      <w:pPr>
        <w:rPr>
          <w:lang w:val="fr-FR"/>
        </w:rPr>
      </w:pPr>
    </w:p>
    <w:sectPr w:rsidR="00185CD3" w:rsidRPr="00D300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497701">
    <w:abstractNumId w:val="8"/>
  </w:num>
  <w:num w:numId="2" w16cid:durableId="1859460712">
    <w:abstractNumId w:val="6"/>
  </w:num>
  <w:num w:numId="3" w16cid:durableId="2141991021">
    <w:abstractNumId w:val="5"/>
  </w:num>
  <w:num w:numId="4" w16cid:durableId="1060860864">
    <w:abstractNumId w:val="4"/>
  </w:num>
  <w:num w:numId="5" w16cid:durableId="629670146">
    <w:abstractNumId w:val="7"/>
  </w:num>
  <w:num w:numId="6" w16cid:durableId="1101687669">
    <w:abstractNumId w:val="3"/>
  </w:num>
  <w:num w:numId="7" w16cid:durableId="1358578074">
    <w:abstractNumId w:val="2"/>
  </w:num>
  <w:num w:numId="8" w16cid:durableId="1637489982">
    <w:abstractNumId w:val="1"/>
  </w:num>
  <w:num w:numId="9" w16cid:durableId="17650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CD3"/>
    <w:rsid w:val="0029639D"/>
    <w:rsid w:val="00326F90"/>
    <w:rsid w:val="00525C14"/>
    <w:rsid w:val="00AA1D8D"/>
    <w:rsid w:val="00B47730"/>
    <w:rsid w:val="00CB0664"/>
    <w:rsid w:val="00D300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DE9F37"/>
  <w14:defaultImageDpi w14:val="300"/>
  <w15:docId w15:val="{631218B2-F7F2-4099-B8B0-A323D1FD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D3007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30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inscp.net/eng/download.ph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Gloaguen, Tony</cp:lastModifiedBy>
  <cp:revision>2</cp:revision>
  <dcterms:created xsi:type="dcterms:W3CDTF">2025-05-21T04:38:00Z</dcterms:created>
  <dcterms:modified xsi:type="dcterms:W3CDTF">2025-05-21T04:38:00Z</dcterms:modified>
  <cp:category/>
</cp:coreProperties>
</file>