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bookmarkStart w:id="0" w:name="_GoBack"/>
      <w:bookmarkEnd w:id="0"/>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32B26FB2" w14:textId="0273C0EE" w:rsidR="003F6F1B" w:rsidRDefault="003F6F1B" w:rsidP="00586796">
      <w:pPr>
        <w:pStyle w:val="ListParagraph"/>
        <w:numPr>
          <w:ilvl w:val="0"/>
          <w:numId w:val="3"/>
        </w:numPr>
        <w:rPr>
          <w:rFonts w:ascii="Arial" w:hAnsi="Arial" w:cs="Arial"/>
          <w:sz w:val="22"/>
          <w:szCs w:val="22"/>
        </w:rPr>
      </w:pPr>
      <w:r>
        <w:rPr>
          <w:rFonts w:ascii="Arial" w:hAnsi="Arial" w:cs="Arial"/>
          <w:sz w:val="22"/>
          <w:szCs w:val="22"/>
        </w:rPr>
        <w:t>Statistics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28E911D9" w:rsidR="00586796" w:rsidRDefault="005A4B76" w:rsidP="00586796">
      <w:pPr>
        <w:pStyle w:val="ListParagraph"/>
        <w:numPr>
          <w:ilvl w:val="0"/>
          <w:numId w:val="3"/>
        </w:numPr>
        <w:rPr>
          <w:rFonts w:ascii="Arial" w:hAnsi="Arial" w:cs="Arial"/>
          <w:sz w:val="22"/>
          <w:szCs w:val="22"/>
        </w:rPr>
      </w:pPr>
      <w:r>
        <w:rPr>
          <w:rFonts w:ascii="Arial" w:hAnsi="Arial" w:cs="Arial"/>
          <w:sz w:val="22"/>
          <w:szCs w:val="22"/>
        </w:rPr>
        <w:t>Forecasting</w:t>
      </w:r>
      <w:r w:rsidR="00586796">
        <w:rPr>
          <w:rFonts w:ascii="Arial" w:hAnsi="Arial" w:cs="Arial"/>
          <w:sz w:val="22"/>
          <w:szCs w:val="22"/>
        </w:rPr>
        <w:t xml:space="preserve">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928FC1C" w:rsidR="00586796" w:rsidRDefault="009D2360" w:rsidP="00586796">
      <w:pPr>
        <w:pStyle w:val="ListParagraph"/>
        <w:numPr>
          <w:ilvl w:val="0"/>
          <w:numId w:val="3"/>
        </w:numPr>
        <w:rPr>
          <w:rFonts w:ascii="Arial" w:hAnsi="Arial" w:cs="Arial"/>
          <w:sz w:val="22"/>
          <w:szCs w:val="22"/>
        </w:rPr>
      </w:pPr>
      <w:r>
        <w:rPr>
          <w:rFonts w:ascii="Arial" w:hAnsi="Arial" w:cs="Arial"/>
          <w:sz w:val="22"/>
          <w:szCs w:val="22"/>
        </w:rPr>
        <w:t>Simulation</w:t>
      </w:r>
      <w:r w:rsidR="00586796">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20F23DDF" w:rsidR="0046037E" w:rsidRDefault="009D2360" w:rsidP="0046037E">
      <w:pPr>
        <w:pStyle w:val="ListParagraph"/>
        <w:numPr>
          <w:ilvl w:val="0"/>
          <w:numId w:val="3"/>
        </w:numPr>
        <w:rPr>
          <w:rFonts w:ascii="Arial" w:hAnsi="Arial" w:cs="Arial"/>
          <w:sz w:val="22"/>
          <w:szCs w:val="22"/>
        </w:rPr>
      </w:pPr>
      <w:r>
        <w:rPr>
          <w:rFonts w:ascii="Arial" w:hAnsi="Arial" w:cs="Arial"/>
          <w:sz w:val="22"/>
          <w:szCs w:val="22"/>
        </w:rPr>
        <w:t xml:space="preserve">Optimization &amp; </w:t>
      </w:r>
      <w:r w:rsidR="0046037E">
        <w:rPr>
          <w:rFonts w:ascii="Arial" w:hAnsi="Arial" w:cs="Arial"/>
          <w:sz w:val="22"/>
          <w:szCs w:val="22"/>
        </w:rPr>
        <w:t>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1E5039"/>
    <w:p w14:paraId="64850C88" w14:textId="77777777" w:rsidR="00586796" w:rsidRDefault="00586796" w:rsidP="00586796">
      <w:pPr>
        <w:pBdr>
          <w:bottom w:val="single" w:sz="4" w:space="1" w:color="BFBFBF" w:themeColor="background1" w:themeShade="BF"/>
        </w:pBdr>
      </w:pPr>
    </w:p>
    <w:p w14:paraId="2B5B43C9" w14:textId="3FB61F41" w:rsidR="007811A5" w:rsidRDefault="007811A5" w:rsidP="007811A5">
      <w:pPr>
        <w:pStyle w:val="Heading1"/>
      </w:pPr>
      <w:r>
        <w:t>Statistics</w:t>
      </w:r>
    </w:p>
    <w:p w14:paraId="0926AA2D" w14:textId="77777777" w:rsidR="007811A5" w:rsidRDefault="007811A5" w:rsidP="00586796">
      <w:pPr>
        <w:pBdr>
          <w:bottom w:val="single" w:sz="4" w:space="1" w:color="BFBFBF" w:themeColor="background1" w:themeShade="BF"/>
        </w:pBdr>
      </w:pPr>
    </w:p>
    <w:p w14:paraId="48D9D1E9" w14:textId="77777777" w:rsidR="007811A5" w:rsidRDefault="007811A5" w:rsidP="00586796">
      <w:pPr>
        <w:pBdr>
          <w:bottom w:val="single" w:sz="4" w:space="1" w:color="BFBFBF" w:themeColor="background1" w:themeShade="BF"/>
        </w:pBdr>
      </w:pPr>
    </w:p>
    <w:p w14:paraId="6756B48E" w14:textId="04598E6C" w:rsidR="007811A5" w:rsidRDefault="007811A5" w:rsidP="007811A5">
      <w:pPr>
        <w:pStyle w:val="Heading2"/>
      </w:pPr>
      <w:r>
        <w:t>p-values</w:t>
      </w:r>
    </w:p>
    <w:p w14:paraId="7AB968BF" w14:textId="6DDAE147" w:rsidR="007811A5" w:rsidRDefault="007811A5" w:rsidP="007811A5"/>
    <w:p w14:paraId="4B928746" w14:textId="5C7902DF" w:rsidR="00F64E35" w:rsidRPr="00F64E35" w:rsidRDefault="00A05D83" w:rsidP="00F64E35">
      <w:pPr>
        <w:rPr>
          <w:rFonts w:ascii="Times New Roman" w:eastAsia="Times New Roman" w:hAnsi="Times New Roman" w:cs="Times New Roman"/>
        </w:rPr>
      </w:pPr>
      <w:r w:rsidRPr="00F64E35">
        <w:rPr>
          <w:rFonts w:eastAsia="Times New Roman"/>
          <w:u w:val="single"/>
        </w:rPr>
        <w:t>American Statistical Association (ASA)</w:t>
      </w:r>
      <w:r w:rsidR="00F64E35">
        <w:rPr>
          <w:rFonts w:eastAsia="Times New Roman"/>
          <w:u w:val="single"/>
        </w:rPr>
        <w:t xml:space="preserve"> – Statement on Statistical Significance and P-values-</w:t>
      </w:r>
      <w:r w:rsidR="00F64E35" w:rsidRPr="00F64E35">
        <w:rPr>
          <w:rFonts w:eastAsia="Times New Roman"/>
        </w:rPr>
        <w:t xml:space="preserve"> </w:t>
      </w:r>
      <w:r w:rsidR="00F64E35" w:rsidRPr="00F64E35">
        <w:rPr>
          <w:rFonts w:ascii="Times New Roman" w:eastAsia="Times New Roman" w:hAnsi="Times New Roman" w:cs="Times New Roman"/>
        </w:rPr>
        <w:t>March 7, 2016</w:t>
      </w:r>
    </w:p>
    <w:p w14:paraId="56512F08" w14:textId="35B428AC" w:rsidR="00A05D83" w:rsidRPr="00F64E35" w:rsidRDefault="00A05D83" w:rsidP="00A05D83">
      <w:pPr>
        <w:rPr>
          <w:rFonts w:eastAsia="Times New Roman"/>
          <w:u w:val="single"/>
        </w:rPr>
      </w:pPr>
    </w:p>
    <w:p w14:paraId="19039B9E" w14:textId="02177539" w:rsidR="00F64E35" w:rsidRDefault="00F64E35" w:rsidP="00A05D83">
      <w:pPr>
        <w:rPr>
          <w:rFonts w:eastAsia="Times New Roman"/>
        </w:rPr>
      </w:pPr>
      <w:hyperlink r:id="rId10" w:history="1">
        <w:r w:rsidRPr="00B8670A">
          <w:rPr>
            <w:rStyle w:val="Hyperlink"/>
            <w:rFonts w:eastAsia="Times New Roman"/>
          </w:rPr>
          <w:t>http://www.amstat.org/newsroom/pressreleases/P-ValueStatement.pdf</w:t>
        </w:r>
      </w:hyperlink>
      <w:r>
        <w:rPr>
          <w:rFonts w:eastAsia="Times New Roman"/>
        </w:rPr>
        <w:t xml:space="preserve"> </w:t>
      </w:r>
    </w:p>
    <w:p w14:paraId="58F8C22E" w14:textId="1481B7D0" w:rsidR="00F64E35" w:rsidRDefault="00F64E35" w:rsidP="00A05D83">
      <w:pPr>
        <w:rPr>
          <w:rFonts w:eastAsia="Times New Roman"/>
        </w:rPr>
      </w:pPr>
      <w:hyperlink r:id="rId11" w:history="1">
        <w:r w:rsidRPr="00B8670A">
          <w:rPr>
            <w:rStyle w:val="Hyperlink"/>
            <w:rFonts w:eastAsia="Times New Roman"/>
          </w:rPr>
          <w:t>http://www.nature.com/news/scientific-method-statistical-errors-1.14700</w:t>
        </w:r>
      </w:hyperlink>
    </w:p>
    <w:p w14:paraId="0546F044" w14:textId="35890C62" w:rsidR="00F64E35" w:rsidRDefault="00F64E35" w:rsidP="00A05D83">
      <w:pPr>
        <w:rPr>
          <w:rFonts w:eastAsia="Times New Roman"/>
        </w:rPr>
      </w:pPr>
      <w:hyperlink r:id="rId12" w:history="1">
        <w:r w:rsidRPr="00B8670A">
          <w:rPr>
            <w:rStyle w:val="Hyperlink"/>
            <w:rFonts w:eastAsia="Times New Roman"/>
          </w:rPr>
          <w:t>http://www.nature.com/news/statisticians-issue-warning-over-misuse-of-p-values-1.19503?WT.mc_id=FBK_NatureNews</w:t>
        </w:r>
      </w:hyperlink>
      <w:r>
        <w:rPr>
          <w:rFonts w:eastAsia="Times New Roman"/>
        </w:rPr>
        <w:t xml:space="preserve"> </w:t>
      </w:r>
    </w:p>
    <w:p w14:paraId="65ACEAAF" w14:textId="77777777" w:rsidR="00F64E35" w:rsidRDefault="00F64E35" w:rsidP="00A05D83">
      <w:pPr>
        <w:rPr>
          <w:rFonts w:eastAsia="Times New Roman"/>
        </w:rPr>
      </w:pPr>
    </w:p>
    <w:p w14:paraId="4D769D4C" w14:textId="77777777" w:rsidR="00A05D83" w:rsidRDefault="00A05D83" w:rsidP="00A05D83">
      <w:r>
        <w:t xml:space="preserve"> </w:t>
      </w:r>
    </w:p>
    <w:p w14:paraId="00C26F65" w14:textId="5A7D4998" w:rsidR="00A05D83" w:rsidRDefault="00A05D83" w:rsidP="00A05D83">
      <w:pPr>
        <w:rPr>
          <w:rFonts w:ascii="Times New Roman" w:eastAsia="Times New Roman" w:hAnsi="Times New Roman" w:cs="Times New Roman"/>
        </w:rPr>
      </w:pPr>
      <w:r>
        <w:t>“</w:t>
      </w:r>
      <w:r w:rsidRPr="00A05D83">
        <w:rPr>
          <w:rFonts w:ascii="Times New Roman" w:eastAsia="Times New Roman" w:hAnsi="Times New Roman" w:cs="Times New Roman"/>
        </w:rPr>
        <w:t xml:space="preserve">In its statement, the ASA advises researchers to avoid drawing scientific conclusions or making policy decisions based on </w:t>
      </w:r>
      <w:r w:rsidRPr="00A05D83">
        <w:rPr>
          <w:rFonts w:ascii="Times New Roman" w:eastAsia="Times New Roman" w:hAnsi="Times New Roman" w:cs="Times New Roman"/>
          <w:i/>
          <w:iCs/>
        </w:rPr>
        <w:t>P</w:t>
      </w:r>
      <w:r w:rsidRPr="00A05D83">
        <w:rPr>
          <w:rFonts w:ascii="Times New Roman" w:eastAsia="Times New Roman" w:hAnsi="Times New Roman" w:cs="Times New Roman"/>
        </w:rPr>
        <w:t xml:space="preserve"> values alone. </w:t>
      </w:r>
      <w:r>
        <w:rPr>
          <w:rFonts w:ascii="Times New Roman" w:eastAsia="Times New Roman" w:hAnsi="Times New Roman" w:cs="Times New Roman"/>
        </w:rPr>
        <w:t>“</w:t>
      </w:r>
    </w:p>
    <w:p w14:paraId="20FE0FE0" w14:textId="77777777" w:rsidR="00A05D83" w:rsidRDefault="00A05D83" w:rsidP="00A05D83">
      <w:pPr>
        <w:rPr>
          <w:rFonts w:ascii="Times New Roman" w:eastAsia="Times New Roman" w:hAnsi="Times New Roman" w:cs="Times New Roman"/>
        </w:rPr>
      </w:pPr>
    </w:p>
    <w:p w14:paraId="7EEF8FAA" w14:textId="77777777" w:rsidR="00A05D83" w:rsidRPr="00A05D83" w:rsidRDefault="00A05D83" w:rsidP="00A05D83">
      <w:pPr>
        <w:rPr>
          <w:rFonts w:ascii="Times New Roman" w:eastAsia="Times New Roman" w:hAnsi="Times New Roman" w:cs="Times New Roman"/>
        </w:rPr>
      </w:pPr>
      <w:r w:rsidRPr="00A05D83">
        <w:rPr>
          <w:rFonts w:ascii="Times New Roman" w:eastAsia="Times New Roman" w:hAnsi="Times New Roman" w:cs="Times New Roman"/>
        </w:rPr>
        <w:t xml:space="preserve">Misuse of the </w:t>
      </w:r>
      <w:r w:rsidRPr="00A05D83">
        <w:rPr>
          <w:rFonts w:ascii="Times New Roman" w:eastAsia="Times New Roman" w:hAnsi="Times New Roman" w:cs="Times New Roman"/>
          <w:i/>
          <w:iCs/>
        </w:rPr>
        <w:t>P</w:t>
      </w:r>
      <w:r w:rsidRPr="00A05D83">
        <w:rPr>
          <w:rFonts w:ascii="Times New Roman" w:eastAsia="Times New Roman" w:hAnsi="Times New Roman" w:cs="Times New Roman"/>
        </w:rPr>
        <w:t xml:space="preserve"> value — a common test for judging the strength of scientific evidence — is contributing to the number of research findings that </w:t>
      </w:r>
      <w:hyperlink r:id="rId13" w:history="1">
        <w:r w:rsidRPr="00A05D83">
          <w:rPr>
            <w:rFonts w:ascii="Times New Roman" w:eastAsia="Times New Roman" w:hAnsi="Times New Roman" w:cs="Times New Roman"/>
            <w:color w:val="0000FF"/>
            <w:u w:val="single"/>
          </w:rPr>
          <w:t>cannot be reproduced</w:t>
        </w:r>
      </w:hyperlink>
      <w:r w:rsidRPr="00A05D83">
        <w:rPr>
          <w:rFonts w:ascii="Times New Roman" w:eastAsia="Times New Roman" w:hAnsi="Times New Roman" w:cs="Times New Roman"/>
        </w:rPr>
        <w:t>,</w:t>
      </w:r>
    </w:p>
    <w:p w14:paraId="4DB3C6FC" w14:textId="77777777" w:rsidR="00A05D83" w:rsidRDefault="00A05D83" w:rsidP="00A05D83">
      <w:pPr>
        <w:rPr>
          <w:rFonts w:ascii="Times New Roman" w:eastAsia="Times New Roman" w:hAnsi="Times New Roman" w:cs="Times New Roman"/>
        </w:rPr>
      </w:pPr>
    </w:p>
    <w:p w14:paraId="7ABA7F75" w14:textId="77777777" w:rsidR="00A05D83" w:rsidRDefault="00A05D83" w:rsidP="00A05D83">
      <w:pPr>
        <w:rPr>
          <w:rFonts w:ascii="Times New Roman" w:eastAsia="Times New Roman" w:hAnsi="Times New Roman" w:cs="Times New Roman"/>
        </w:rPr>
      </w:pPr>
    </w:p>
    <w:p w14:paraId="478F84ED" w14:textId="77777777" w:rsidR="00A05D83" w:rsidRPr="00A05D83" w:rsidRDefault="00A05D83" w:rsidP="00A05D83">
      <w:pPr>
        <w:rPr>
          <w:rFonts w:ascii="Times New Roman" w:eastAsia="Times New Roman" w:hAnsi="Times New Roman" w:cs="Times New Roman"/>
        </w:rPr>
      </w:pPr>
      <w:r w:rsidRPr="00A05D83">
        <w:rPr>
          <w:rFonts w:ascii="Times New Roman" w:eastAsia="Times New Roman" w:hAnsi="Times New Roman" w:cs="Times New Roman"/>
        </w:rPr>
        <w:t xml:space="preserve">the </w:t>
      </w:r>
      <w:r w:rsidRPr="00A05D83">
        <w:rPr>
          <w:rFonts w:ascii="Times New Roman" w:eastAsia="Times New Roman" w:hAnsi="Times New Roman" w:cs="Times New Roman"/>
          <w:i/>
          <w:iCs/>
        </w:rPr>
        <w:t>P</w:t>
      </w:r>
      <w:r w:rsidRPr="00A05D83">
        <w:rPr>
          <w:rFonts w:ascii="Times New Roman" w:eastAsia="Times New Roman" w:hAnsi="Times New Roman" w:cs="Times New Roman"/>
        </w:rPr>
        <w:t xml:space="preserve"> value was </w:t>
      </w:r>
      <w:hyperlink r:id="rId14" w:history="1">
        <w:r w:rsidRPr="00A05D83">
          <w:rPr>
            <w:rFonts w:ascii="Times New Roman" w:eastAsia="Times New Roman" w:hAnsi="Times New Roman" w:cs="Times New Roman"/>
            <w:color w:val="0000FF"/>
            <w:u w:val="single"/>
          </w:rPr>
          <w:t>being misapplied</w:t>
        </w:r>
      </w:hyperlink>
      <w:r w:rsidRPr="00A05D83">
        <w:rPr>
          <w:rFonts w:ascii="Times New Roman" w:eastAsia="Times New Roman" w:hAnsi="Times New Roman" w:cs="Times New Roman"/>
        </w:rPr>
        <w:t xml:space="preserve"> in ways that cast doubt on statistics generally,</w:t>
      </w:r>
    </w:p>
    <w:p w14:paraId="5FB89D3E" w14:textId="77777777" w:rsidR="00A05D83" w:rsidRDefault="00A05D83" w:rsidP="00A05D83">
      <w:pPr>
        <w:rPr>
          <w:rFonts w:ascii="Times New Roman" w:eastAsia="Times New Roman" w:hAnsi="Times New Roman" w:cs="Times New Roman"/>
        </w:rPr>
      </w:pPr>
    </w:p>
    <w:p w14:paraId="551C4469" w14:textId="77777777" w:rsidR="00A05D83" w:rsidRPr="00A05D83" w:rsidRDefault="00A05D83" w:rsidP="00A05D83">
      <w:pPr>
        <w:rPr>
          <w:rFonts w:ascii="Times New Roman" w:eastAsia="Times New Roman" w:hAnsi="Times New Roman" w:cs="Times New Roman"/>
        </w:rPr>
      </w:pPr>
      <w:r w:rsidRPr="00A05D83">
        <w:rPr>
          <w:rFonts w:ascii="Times New Roman" w:eastAsia="Times New Roman" w:hAnsi="Times New Roman" w:cs="Times New Roman"/>
        </w:rPr>
        <w:t>Researchers should describe not only the data analyses that produced statistically significant results, the society says, but all statistical tests and choices made in calculations. Otherwise, results may seem falsely robust.</w:t>
      </w:r>
    </w:p>
    <w:p w14:paraId="67EB4067" w14:textId="77777777" w:rsidR="00A05D83" w:rsidRDefault="00A05D83" w:rsidP="00A05D83">
      <w:pPr>
        <w:rPr>
          <w:rFonts w:ascii="Times New Roman" w:eastAsia="Times New Roman" w:hAnsi="Times New Roman" w:cs="Times New Roman"/>
        </w:rPr>
      </w:pPr>
    </w:p>
    <w:p w14:paraId="38794FFB" w14:textId="77777777" w:rsidR="00A05D83" w:rsidRPr="00A05D83" w:rsidRDefault="00A05D83" w:rsidP="00A05D83">
      <w:pPr>
        <w:rPr>
          <w:rFonts w:ascii="Times New Roman" w:eastAsia="Times New Roman" w:hAnsi="Times New Roman" w:cs="Times New Roman"/>
        </w:rPr>
      </w:pPr>
    </w:p>
    <w:p w14:paraId="010146D9" w14:textId="32ABE119" w:rsidR="00A05D83" w:rsidRDefault="00A05D83" w:rsidP="007811A5"/>
    <w:p w14:paraId="37A102A1" w14:textId="64D987DE" w:rsidR="00A05D83" w:rsidRDefault="002C4CEB" w:rsidP="002C4CEB">
      <w:pPr>
        <w:pStyle w:val="Heading2"/>
      </w:pPr>
      <w:r>
        <w:t>Industry</w:t>
      </w:r>
    </w:p>
    <w:p w14:paraId="083E2E23" w14:textId="77777777" w:rsidR="002C4CEB" w:rsidRDefault="002C4CEB" w:rsidP="002C4CEB"/>
    <w:p w14:paraId="272308E5" w14:textId="77777777" w:rsidR="002C4CEB" w:rsidRDefault="002C4CEB" w:rsidP="002C4CEB">
      <w:pPr>
        <w:pStyle w:val="Heading3"/>
        <w:rPr>
          <w:rFonts w:eastAsia="Times New Roman"/>
          <w:sz w:val="48"/>
          <w:szCs w:val="48"/>
        </w:rPr>
      </w:pPr>
      <w:r>
        <w:rPr>
          <w:rFonts w:eastAsia="Times New Roman"/>
        </w:rPr>
        <w:t>Ten Simple Rules for Effective Statistical Practice</w:t>
      </w:r>
    </w:p>
    <w:p w14:paraId="547CAA10" w14:textId="5BACF4B0" w:rsidR="002C4CEB" w:rsidRDefault="002C4CEB" w:rsidP="002C4CEB">
      <w:hyperlink r:id="rId15" w:history="1">
        <w:r w:rsidRPr="00B8670A">
          <w:rPr>
            <w:rStyle w:val="Hyperlink"/>
          </w:rPr>
          <w:t>http://journals.plos.org/ploscompbiol/article?id=10.1371%2Fjournal.pcbi.1004961#sec002</w:t>
        </w:r>
      </w:hyperlink>
    </w:p>
    <w:p w14:paraId="0EC9E756" w14:textId="77777777" w:rsidR="002C4CEB" w:rsidRPr="002C4CEB" w:rsidRDefault="002C4CEB" w:rsidP="002C4CEB"/>
    <w:p w14:paraId="3C180DE5" w14:textId="77777777" w:rsidR="002C4CEB" w:rsidRDefault="002C4CEB" w:rsidP="002C4CEB">
      <w:pPr>
        <w:pStyle w:val="Heading4"/>
        <w:rPr>
          <w:rFonts w:eastAsia="Times New Roman"/>
          <w:sz w:val="36"/>
          <w:szCs w:val="36"/>
        </w:rPr>
      </w:pPr>
      <w:r>
        <w:rPr>
          <w:rFonts w:eastAsia="Times New Roman"/>
        </w:rPr>
        <w:t>Rule 1: Statistical Methods Should Enable Data to Answer Scientific Questions</w:t>
      </w:r>
    </w:p>
    <w:p w14:paraId="67C3750D" w14:textId="77777777" w:rsidR="002C4CEB" w:rsidRDefault="002C4CEB" w:rsidP="002C4CEB">
      <w:pPr>
        <w:rPr>
          <w:rFonts w:ascii="Times New Roman" w:eastAsia="Times New Roman" w:hAnsi="Times New Roman" w:cs="Times New Roman"/>
        </w:rPr>
      </w:pPr>
      <w:r w:rsidRPr="002C4CEB">
        <w:rPr>
          <w:rFonts w:ascii="Times New Roman" w:eastAsia="Times New Roman" w:hAnsi="Times New Roman" w:cs="Times New Roman"/>
        </w:rPr>
        <w:t>start with the underlying question, such as, “Where are the differentiated genes?” and, from there, would consider multiple ways the data might provide answers.</w:t>
      </w:r>
    </w:p>
    <w:p w14:paraId="5C283241" w14:textId="77777777" w:rsidR="00107C07" w:rsidRDefault="00107C07" w:rsidP="002C4CEB">
      <w:pPr>
        <w:rPr>
          <w:rFonts w:ascii="Times New Roman" w:eastAsia="Times New Roman" w:hAnsi="Times New Roman" w:cs="Times New Roman"/>
        </w:rPr>
      </w:pPr>
    </w:p>
    <w:p w14:paraId="07F9D929" w14:textId="77777777" w:rsidR="00107C07" w:rsidRPr="00107C07" w:rsidRDefault="00107C07" w:rsidP="00107C07">
      <w:pPr>
        <w:rPr>
          <w:rFonts w:ascii="Times New Roman" w:eastAsia="Times New Roman" w:hAnsi="Times New Roman" w:cs="Times New Roman"/>
        </w:rPr>
      </w:pPr>
      <w:r w:rsidRPr="00107C07">
        <w:rPr>
          <w:rFonts w:ascii="Times New Roman" w:eastAsia="Times New Roman" w:hAnsi="Times New Roman" w:cs="Times New Roman"/>
        </w:rPr>
        <w:t>This shift in perspective from statistical technique to scientific question may change the way one approaches data collection and analysis.</w:t>
      </w:r>
    </w:p>
    <w:p w14:paraId="0D1CC9FF" w14:textId="77777777" w:rsidR="00107C07" w:rsidRDefault="00107C07" w:rsidP="002C4CEB">
      <w:pPr>
        <w:rPr>
          <w:rFonts w:ascii="Times New Roman" w:eastAsia="Times New Roman" w:hAnsi="Times New Roman" w:cs="Times New Roman"/>
        </w:rPr>
      </w:pPr>
    </w:p>
    <w:p w14:paraId="6B0B8111" w14:textId="77777777" w:rsidR="00107C07" w:rsidRPr="00107C07" w:rsidRDefault="00107C07" w:rsidP="00107C07">
      <w:pPr>
        <w:rPr>
          <w:rFonts w:ascii="Times New Roman" w:eastAsia="Times New Roman" w:hAnsi="Times New Roman" w:cs="Times New Roman"/>
        </w:rPr>
      </w:pPr>
      <w:r w:rsidRPr="00107C07">
        <w:rPr>
          <w:rFonts w:ascii="Times New Roman" w:eastAsia="Times New Roman" w:hAnsi="Times New Roman" w:cs="Times New Roman"/>
        </w:rPr>
        <w:t xml:space="preserve">After learning about the questions, statistical experts discuss with their scientific collaborators the ways that data might answer these questions and, thus, what kinds of studies might be most useful. </w:t>
      </w:r>
    </w:p>
    <w:p w14:paraId="170CA355" w14:textId="77777777" w:rsidR="00107C07" w:rsidRDefault="00107C07" w:rsidP="002C4CEB">
      <w:pPr>
        <w:rPr>
          <w:rFonts w:ascii="Times New Roman" w:eastAsia="Times New Roman" w:hAnsi="Times New Roman" w:cs="Times New Roman"/>
        </w:rPr>
      </w:pPr>
    </w:p>
    <w:p w14:paraId="6871A9D3" w14:textId="77777777" w:rsidR="00107C07" w:rsidRDefault="00107C07" w:rsidP="00107C07">
      <w:pPr>
        <w:pStyle w:val="Heading2"/>
        <w:rPr>
          <w:rFonts w:eastAsia="Times New Roman"/>
          <w:sz w:val="36"/>
          <w:szCs w:val="36"/>
        </w:rPr>
      </w:pPr>
      <w:r>
        <w:rPr>
          <w:rFonts w:eastAsia="Times New Roman"/>
        </w:rPr>
        <w:t>Rule 2: Signals Always Come with Noise</w:t>
      </w:r>
    </w:p>
    <w:p w14:paraId="33635719" w14:textId="77777777" w:rsidR="00107C07" w:rsidRDefault="00107C07" w:rsidP="002C4CEB">
      <w:pPr>
        <w:rPr>
          <w:rFonts w:ascii="Times New Roman" w:eastAsia="Times New Roman" w:hAnsi="Times New Roman" w:cs="Times New Roman"/>
        </w:rPr>
      </w:pPr>
    </w:p>
    <w:p w14:paraId="287F48EC" w14:textId="77777777" w:rsidR="00107C07" w:rsidRPr="00107C07" w:rsidRDefault="00107C07" w:rsidP="00107C07">
      <w:pPr>
        <w:rPr>
          <w:rFonts w:ascii="Times New Roman" w:eastAsia="Times New Roman" w:hAnsi="Times New Roman" w:cs="Times New Roman"/>
        </w:rPr>
      </w:pPr>
      <w:r w:rsidRPr="00107C07">
        <w:rPr>
          <w:rFonts w:ascii="Times New Roman" w:eastAsia="Times New Roman" w:hAnsi="Times New Roman" w:cs="Times New Roman"/>
        </w:rPr>
        <w:t xml:space="preserve">In some </w:t>
      </w:r>
      <w:proofErr w:type="gramStart"/>
      <w:r w:rsidRPr="00107C07">
        <w:rPr>
          <w:rFonts w:ascii="Times New Roman" w:eastAsia="Times New Roman" w:hAnsi="Times New Roman" w:cs="Times New Roman"/>
        </w:rPr>
        <w:t>cases</w:t>
      </w:r>
      <w:proofErr w:type="gramEnd"/>
      <w:r w:rsidRPr="00107C07">
        <w:rPr>
          <w:rFonts w:ascii="Times New Roman" w:eastAsia="Times New Roman" w:hAnsi="Times New Roman" w:cs="Times New Roman"/>
        </w:rPr>
        <w:t xml:space="preserve"> variability is good, because we need variability in predictors to explain variability in outcomes. </w:t>
      </w:r>
    </w:p>
    <w:p w14:paraId="5A9E1E53" w14:textId="77777777" w:rsidR="00D91B60" w:rsidRPr="00936432" w:rsidRDefault="00D91B60" w:rsidP="00D91B60">
      <w:pPr>
        <w:rPr>
          <w:rFonts w:ascii="Times New Roman" w:eastAsia="Times New Roman" w:hAnsi="Times New Roman" w:cs="Times New Roman"/>
        </w:rPr>
      </w:pPr>
      <w:r w:rsidRPr="00936432">
        <w:rPr>
          <w:rFonts w:ascii="Times New Roman" w:eastAsia="Times New Roman" w:hAnsi="Times New Roman" w:cs="Times New Roman"/>
        </w:rPr>
        <w:t>For example, Google Flu Trends debuted to great excitement in 2008, but turned out to overestimate the prevalence of influenza by nearly 50%, largely due to bias caused by the way the data were collected; see Harford [</w:t>
      </w:r>
      <w:hyperlink r:id="rId16" w:anchor="pcbi.1004961.ref008" w:history="1">
        <w:r w:rsidRPr="00936432">
          <w:rPr>
            <w:rFonts w:ascii="Times New Roman" w:eastAsia="Times New Roman" w:hAnsi="Times New Roman" w:cs="Times New Roman"/>
            <w:color w:val="0000FF"/>
            <w:u w:val="single"/>
          </w:rPr>
          <w:t>8</w:t>
        </w:r>
      </w:hyperlink>
      <w:r w:rsidRPr="00936432">
        <w:rPr>
          <w:rFonts w:ascii="Times New Roman" w:eastAsia="Times New Roman" w:hAnsi="Times New Roman" w:cs="Times New Roman"/>
        </w:rPr>
        <w:t>], for example.</w:t>
      </w:r>
    </w:p>
    <w:p w14:paraId="7EFE3DA0" w14:textId="77777777" w:rsidR="00D91B60" w:rsidRDefault="00D91B60" w:rsidP="00D91B60">
      <w:pPr>
        <w:rPr>
          <w:rFonts w:ascii="Times New Roman" w:hAnsi="Times New Roman" w:cs="Times New Roman"/>
        </w:rPr>
      </w:pPr>
      <w:hyperlink r:id="rId17" w:history="1">
        <w:r w:rsidRPr="00B8670A">
          <w:rPr>
            <w:rStyle w:val="Hyperlink"/>
            <w:rFonts w:ascii="Times New Roman" w:hAnsi="Times New Roman" w:cs="Times New Roman"/>
          </w:rPr>
          <w:t>http://www.ft.com/cms/s/2/21a6e7d8-b479-11e3-a09a-00144feabdc0.html</w:t>
        </w:r>
      </w:hyperlink>
      <w:r>
        <w:rPr>
          <w:rFonts w:ascii="Times New Roman" w:hAnsi="Times New Roman" w:cs="Times New Roman"/>
        </w:rPr>
        <w:t xml:space="preserve"> </w:t>
      </w:r>
    </w:p>
    <w:p w14:paraId="6B8D007B" w14:textId="77777777" w:rsidR="00107C07" w:rsidRDefault="00107C07" w:rsidP="002C4CEB">
      <w:pPr>
        <w:rPr>
          <w:rFonts w:ascii="Times New Roman" w:eastAsia="Times New Roman" w:hAnsi="Times New Roman" w:cs="Times New Roman"/>
        </w:rPr>
      </w:pPr>
    </w:p>
    <w:p w14:paraId="316BBCAA" w14:textId="77777777" w:rsidR="00D91B60" w:rsidRDefault="00D91B60" w:rsidP="00D91B60">
      <w:pPr>
        <w:pStyle w:val="Heading2"/>
        <w:rPr>
          <w:rFonts w:eastAsia="Times New Roman"/>
        </w:rPr>
      </w:pPr>
      <w:r>
        <w:rPr>
          <w:rFonts w:eastAsia="Times New Roman"/>
        </w:rPr>
        <w:t>Rule 3: Plan Ahead, Really Ahead</w:t>
      </w:r>
    </w:p>
    <w:p w14:paraId="7A8F1D68" w14:textId="77777777" w:rsidR="00D91B60" w:rsidRDefault="00D91B60" w:rsidP="00D91B60"/>
    <w:p w14:paraId="5024E55A" w14:textId="77777777" w:rsidR="00D91B60" w:rsidRPr="00D91B60" w:rsidRDefault="00D91B60" w:rsidP="00D91B60">
      <w:pPr>
        <w:rPr>
          <w:rFonts w:ascii="Times New Roman" w:eastAsia="Times New Roman" w:hAnsi="Times New Roman" w:cs="Times New Roman"/>
        </w:rPr>
      </w:pPr>
      <w:r w:rsidRPr="00D91B60">
        <w:rPr>
          <w:rFonts w:ascii="Times New Roman" w:eastAsia="Times New Roman" w:hAnsi="Times New Roman" w:cs="Times New Roman"/>
        </w:rPr>
        <w:t xml:space="preserve">Asking questions at the design stage can save headaches at the analysis stage: careful data collection can greatly simplify analysis and make it more rigorous. </w:t>
      </w:r>
    </w:p>
    <w:p w14:paraId="5F680967" w14:textId="77777777" w:rsidR="00D91B60" w:rsidRDefault="00D91B60" w:rsidP="00D91B60"/>
    <w:p w14:paraId="3C2AD5E8" w14:textId="77777777" w:rsidR="000A10FE" w:rsidRDefault="000A10FE" w:rsidP="000A10FE">
      <w:pPr>
        <w:pStyle w:val="Heading2"/>
        <w:rPr>
          <w:rFonts w:eastAsia="Times New Roman"/>
          <w:sz w:val="36"/>
          <w:szCs w:val="36"/>
        </w:rPr>
      </w:pPr>
      <w:r>
        <w:rPr>
          <w:rFonts w:eastAsia="Times New Roman"/>
        </w:rPr>
        <w:t>Rule 4: Worry about Data Quality</w:t>
      </w:r>
    </w:p>
    <w:p w14:paraId="327F9240" w14:textId="77777777" w:rsidR="00D91B60" w:rsidRDefault="00D91B60" w:rsidP="00D91B60"/>
    <w:p w14:paraId="595F2F73" w14:textId="77777777" w:rsidR="000A10FE" w:rsidRPr="000A10FE" w:rsidRDefault="000A10FE" w:rsidP="000A10FE">
      <w:pPr>
        <w:rPr>
          <w:rFonts w:ascii="Times New Roman" w:eastAsia="Times New Roman" w:hAnsi="Times New Roman" w:cs="Times New Roman"/>
        </w:rPr>
      </w:pPr>
      <w:r w:rsidRPr="000A10FE">
        <w:rPr>
          <w:rFonts w:ascii="Times New Roman" w:eastAsia="Times New Roman" w:hAnsi="Times New Roman" w:cs="Times New Roman"/>
        </w:rPr>
        <w:t>Units of measurement should be understood and recorded consistently. It is important that missing data values can be recognized as such by relevant software. For example, 999 may signify the number 999, or it could be code for “we have no clue.” There should be a defensible rule for handling situations such as “non-detects,” and data should be scanned for anomalies such as variable 27 having half its values equal to 0.00027. Try to understand as much as you can how these data arrived at your desk or disk. Why are some data missing or incomplete? Did they get lost through some substantively relevant mechanism? Understanding such mechanisms can help to avoid some seriously misleading results. For example, in a developmental imaging study of attention deficit hyperactivity disorder, might some data have been lost from children with the most severe hyperactivity because they could not sit still in the MR scanner?</w:t>
      </w:r>
    </w:p>
    <w:p w14:paraId="525D05A3" w14:textId="77777777" w:rsidR="000A10FE" w:rsidRDefault="000A10FE" w:rsidP="00D91B60"/>
    <w:p w14:paraId="15B62827" w14:textId="77777777" w:rsidR="000A10FE" w:rsidRDefault="000A10FE" w:rsidP="000A10FE">
      <w:pPr>
        <w:pStyle w:val="Heading2"/>
        <w:rPr>
          <w:rFonts w:eastAsia="Times New Roman"/>
          <w:sz w:val="36"/>
          <w:szCs w:val="36"/>
        </w:rPr>
      </w:pPr>
      <w:r>
        <w:rPr>
          <w:rFonts w:eastAsia="Times New Roman"/>
        </w:rPr>
        <w:t>Rule 5: Statistical Analysis Is More Than a Set of Computations</w:t>
      </w:r>
    </w:p>
    <w:p w14:paraId="33AC440B" w14:textId="77777777" w:rsidR="000A10FE" w:rsidRDefault="000A10FE" w:rsidP="00D91B60"/>
    <w:p w14:paraId="569F9006" w14:textId="77777777" w:rsidR="000A10FE" w:rsidRPr="000A10FE" w:rsidRDefault="000A10FE" w:rsidP="000A10FE">
      <w:pPr>
        <w:rPr>
          <w:rFonts w:ascii="Times New Roman" w:eastAsia="Times New Roman" w:hAnsi="Times New Roman" w:cs="Times New Roman"/>
        </w:rPr>
      </w:pPr>
      <w:r w:rsidRPr="000A10FE">
        <w:rPr>
          <w:rFonts w:ascii="Times New Roman" w:eastAsia="Times New Roman" w:hAnsi="Times New Roman" w:cs="Times New Roman"/>
        </w:rPr>
        <w:t>A reader will likely want to consider the fundamental issue of whether the analytic technique is appropriately linked to the substantive questions being answered.</w:t>
      </w:r>
    </w:p>
    <w:p w14:paraId="082F2960" w14:textId="77777777" w:rsidR="000A10FE" w:rsidRDefault="000A10FE" w:rsidP="00D91B60"/>
    <w:p w14:paraId="42650DFF" w14:textId="77777777" w:rsidR="000A10FE" w:rsidRDefault="000A10FE" w:rsidP="00D91B60"/>
    <w:p w14:paraId="64511C18" w14:textId="77777777" w:rsidR="000A10FE" w:rsidRDefault="000A10FE" w:rsidP="000A10FE">
      <w:pPr>
        <w:pStyle w:val="Heading2"/>
        <w:rPr>
          <w:rFonts w:eastAsia="Times New Roman"/>
          <w:sz w:val="36"/>
          <w:szCs w:val="36"/>
        </w:rPr>
      </w:pPr>
      <w:r>
        <w:rPr>
          <w:rFonts w:eastAsia="Times New Roman"/>
        </w:rPr>
        <w:t>Rule 6: Keep it Simple</w:t>
      </w:r>
    </w:p>
    <w:p w14:paraId="39D6C4FB" w14:textId="77777777" w:rsidR="000A10FE" w:rsidRDefault="000A10FE" w:rsidP="00D91B60"/>
    <w:p w14:paraId="507A06B5" w14:textId="77777777" w:rsidR="000A10FE" w:rsidRPr="000A10FE" w:rsidRDefault="000A10FE" w:rsidP="000A10FE">
      <w:pPr>
        <w:rPr>
          <w:rFonts w:ascii="Times New Roman" w:eastAsia="Times New Roman" w:hAnsi="Times New Roman" w:cs="Times New Roman"/>
        </w:rPr>
      </w:pPr>
      <w:r w:rsidRPr="000A10FE">
        <w:rPr>
          <w:rFonts w:ascii="Times New Roman" w:eastAsia="Times New Roman" w:hAnsi="Times New Roman" w:cs="Times New Roman"/>
        </w:rPr>
        <w:t>This rule has been rediscovered and enshrined in operating procedures across many domains and variously described as “Occam’s razor,” “KISS,” “less is more,” and “simplicity is the ultimate sophistication.”</w:t>
      </w:r>
    </w:p>
    <w:p w14:paraId="16AFAA66" w14:textId="77777777" w:rsidR="000A10FE" w:rsidRDefault="000A10FE" w:rsidP="00D91B60"/>
    <w:p w14:paraId="304FE5C9" w14:textId="77777777" w:rsidR="000A10FE" w:rsidRPr="000A10FE" w:rsidRDefault="000A10FE" w:rsidP="000A10FE">
      <w:pPr>
        <w:rPr>
          <w:rFonts w:ascii="Times New Roman" w:eastAsia="Times New Roman" w:hAnsi="Times New Roman" w:cs="Times New Roman"/>
        </w:rPr>
      </w:pPr>
      <w:r w:rsidRPr="000A10FE">
        <w:rPr>
          <w:rFonts w:ascii="Times New Roman" w:eastAsia="Times New Roman" w:hAnsi="Times New Roman" w:cs="Times New Roman"/>
        </w:rPr>
        <w:t xml:space="preserve">Having said this, scientific data have detailed structure, and simple models can’t always accommodate important intricacies. The common assumption of independence is often incorrect and nearly always needs careful examination. See </w:t>
      </w:r>
      <w:hyperlink r:id="rId18" w:anchor="sec009" w:history="1">
        <w:r w:rsidRPr="000A10FE">
          <w:rPr>
            <w:rFonts w:ascii="Times New Roman" w:eastAsia="Times New Roman" w:hAnsi="Times New Roman" w:cs="Times New Roman"/>
            <w:color w:val="0000FF"/>
            <w:u w:val="single"/>
          </w:rPr>
          <w:t>Rule 8</w:t>
        </w:r>
      </w:hyperlink>
      <w:r w:rsidRPr="000A10FE">
        <w:rPr>
          <w:rFonts w:ascii="Times New Roman" w:eastAsia="Times New Roman" w:hAnsi="Times New Roman" w:cs="Times New Roman"/>
        </w:rPr>
        <w:t>. Large numbers of measurements, interactions among explanatory variables, nonlinear mechanisms of action, missing data, confounding, sampling biases, and so on, can all require an increase in model complexity.</w:t>
      </w:r>
    </w:p>
    <w:p w14:paraId="7460318E" w14:textId="77777777" w:rsidR="000A10FE" w:rsidRDefault="000A10FE" w:rsidP="00D91B60"/>
    <w:p w14:paraId="76FABAC1" w14:textId="77777777" w:rsidR="009E27E3" w:rsidRDefault="009E27E3" w:rsidP="009E27E3">
      <w:pPr>
        <w:pStyle w:val="Heading2"/>
        <w:rPr>
          <w:rFonts w:eastAsia="Times New Roman"/>
          <w:sz w:val="36"/>
          <w:szCs w:val="36"/>
        </w:rPr>
      </w:pPr>
      <w:r>
        <w:rPr>
          <w:rFonts w:eastAsia="Times New Roman"/>
        </w:rPr>
        <w:t>Rule 7: Provide Assessments of Variability</w:t>
      </w:r>
    </w:p>
    <w:p w14:paraId="5BA36748" w14:textId="77777777" w:rsidR="009E27E3" w:rsidRDefault="009E27E3" w:rsidP="00D91B60"/>
    <w:p w14:paraId="07335B61" w14:textId="77777777" w:rsidR="009E27E3" w:rsidRPr="009E27E3" w:rsidRDefault="009E27E3" w:rsidP="009E27E3">
      <w:pPr>
        <w:rPr>
          <w:rFonts w:ascii="Times New Roman" w:eastAsia="Times New Roman" w:hAnsi="Times New Roman" w:cs="Times New Roman"/>
        </w:rPr>
      </w:pPr>
      <w:r w:rsidRPr="009E27E3">
        <w:rPr>
          <w:rFonts w:ascii="Times New Roman" w:eastAsia="Times New Roman" w:hAnsi="Times New Roman" w:cs="Times New Roman"/>
        </w:rPr>
        <w:t xml:space="preserve">A basic purpose of statistical analysis is to help assess uncertainty, </w:t>
      </w:r>
    </w:p>
    <w:p w14:paraId="226049E0" w14:textId="77777777" w:rsidR="009E27E3" w:rsidRDefault="009E27E3" w:rsidP="009E27E3">
      <w:pPr>
        <w:pStyle w:val="Heading2"/>
        <w:rPr>
          <w:rFonts w:eastAsia="Times New Roman"/>
          <w:sz w:val="36"/>
          <w:szCs w:val="36"/>
        </w:rPr>
      </w:pPr>
      <w:r>
        <w:rPr>
          <w:rFonts w:eastAsia="Times New Roman"/>
        </w:rPr>
        <w:t>Rule 8: Check Your Assumptions</w:t>
      </w:r>
    </w:p>
    <w:p w14:paraId="0BDB81D7" w14:textId="77777777" w:rsidR="009E27E3" w:rsidRDefault="009E27E3" w:rsidP="00D91B60"/>
    <w:p w14:paraId="1555E5D1" w14:textId="77777777" w:rsidR="009E27E3" w:rsidRPr="009E27E3" w:rsidRDefault="009E27E3" w:rsidP="009E27E3">
      <w:pPr>
        <w:rPr>
          <w:rFonts w:ascii="Times New Roman" w:eastAsia="Times New Roman" w:hAnsi="Times New Roman" w:cs="Times New Roman"/>
        </w:rPr>
      </w:pPr>
      <w:r w:rsidRPr="009E27E3">
        <w:rPr>
          <w:rFonts w:ascii="Times New Roman" w:eastAsia="Times New Roman" w:hAnsi="Times New Roman" w:cs="Times New Roman"/>
        </w:rPr>
        <w:t>In addition to nonlinearity and statistical dependence, missing data, systematic biases in measurements, and a variety of other factors can cause violations of statistical modeling assumptions, even in the best experiments.</w:t>
      </w:r>
    </w:p>
    <w:p w14:paraId="62FEEC64" w14:textId="77777777" w:rsidR="009E27E3" w:rsidRDefault="009E27E3" w:rsidP="00D91B60"/>
    <w:p w14:paraId="39BCD5E0" w14:textId="77777777" w:rsidR="009E27E3" w:rsidRDefault="009E27E3" w:rsidP="009E27E3">
      <w:pPr>
        <w:pStyle w:val="Heading2"/>
        <w:rPr>
          <w:rFonts w:eastAsia="Times New Roman"/>
          <w:sz w:val="36"/>
          <w:szCs w:val="36"/>
        </w:rPr>
      </w:pPr>
      <w:r>
        <w:rPr>
          <w:rFonts w:eastAsia="Times New Roman"/>
        </w:rPr>
        <w:t>Rule 9: When Possible, Replicate!</w:t>
      </w:r>
    </w:p>
    <w:p w14:paraId="1B5E47B6" w14:textId="51D2B0FC" w:rsidR="009E27E3" w:rsidRDefault="009E27E3" w:rsidP="00D91B60">
      <w:r w:rsidRPr="009E27E3">
        <w:t>http://journals.plos.org/ploscompbiol/article?id=10.1371%2Fjournal.pcbi.1004961#pcbi.1004961.ref002</w:t>
      </w:r>
    </w:p>
    <w:p w14:paraId="18DC5D6B" w14:textId="77777777" w:rsidR="009E27E3" w:rsidRDefault="009E27E3" w:rsidP="009E27E3">
      <w:pPr>
        <w:pStyle w:val="Heading2"/>
        <w:rPr>
          <w:rFonts w:eastAsia="Times New Roman"/>
          <w:sz w:val="36"/>
          <w:szCs w:val="36"/>
        </w:rPr>
      </w:pPr>
      <w:r>
        <w:rPr>
          <w:rFonts w:eastAsia="Times New Roman"/>
        </w:rPr>
        <w:t>Rule 10: Make Your Analysis Reproducible</w:t>
      </w:r>
    </w:p>
    <w:p w14:paraId="1C65C64C" w14:textId="0B74243D" w:rsidR="009E27E3" w:rsidRPr="00D91B60" w:rsidRDefault="009E27E3" w:rsidP="00D91B60">
      <w:r w:rsidRPr="009E27E3">
        <w:t>http://journals.plos.org/ploscompbiol/article?id=10.1371%2Fjournal.pcbi.1004961#pcbi.1004961.ref002</w:t>
      </w:r>
    </w:p>
    <w:p w14:paraId="361D5AA1" w14:textId="0D31987B" w:rsidR="00107C07" w:rsidRPr="002C4CEB" w:rsidRDefault="00D91B60" w:rsidP="002C4CEB">
      <w:pPr>
        <w:rPr>
          <w:rFonts w:ascii="Times New Roman" w:eastAsia="Times New Roman" w:hAnsi="Times New Roman" w:cs="Times New Roman"/>
        </w:rPr>
      </w:pPr>
      <w:r>
        <w:rPr>
          <w:rFonts w:ascii="Times New Roman" w:eastAsia="Times New Roman" w:hAnsi="Times New Roman" w:cs="Times New Roman"/>
        </w:rPr>
        <w:t xml:space="preserve"> </w:t>
      </w:r>
    </w:p>
    <w:p w14:paraId="0618FBA8" w14:textId="77777777" w:rsidR="002C4CEB" w:rsidRPr="007811A5" w:rsidRDefault="002C4CEB" w:rsidP="007811A5"/>
    <w:sectPr w:rsidR="002C4CEB" w:rsidRPr="007811A5"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0A10FE"/>
    <w:rsid w:val="00103B27"/>
    <w:rsid w:val="00107C07"/>
    <w:rsid w:val="001232A6"/>
    <w:rsid w:val="00127796"/>
    <w:rsid w:val="00133211"/>
    <w:rsid w:val="00173AAD"/>
    <w:rsid w:val="00185372"/>
    <w:rsid w:val="001E5039"/>
    <w:rsid w:val="001E784F"/>
    <w:rsid w:val="00272F5B"/>
    <w:rsid w:val="002C4CEB"/>
    <w:rsid w:val="002F5ACD"/>
    <w:rsid w:val="003A0863"/>
    <w:rsid w:val="003F6F1B"/>
    <w:rsid w:val="00417F5B"/>
    <w:rsid w:val="00431C2D"/>
    <w:rsid w:val="00444D84"/>
    <w:rsid w:val="00455DC8"/>
    <w:rsid w:val="0046037E"/>
    <w:rsid w:val="004625A6"/>
    <w:rsid w:val="004A7AE1"/>
    <w:rsid w:val="004B2698"/>
    <w:rsid w:val="00586796"/>
    <w:rsid w:val="00595D25"/>
    <w:rsid w:val="005A4B76"/>
    <w:rsid w:val="005B445A"/>
    <w:rsid w:val="005D08B0"/>
    <w:rsid w:val="005D1276"/>
    <w:rsid w:val="00621A20"/>
    <w:rsid w:val="00670236"/>
    <w:rsid w:val="00705139"/>
    <w:rsid w:val="00727BE4"/>
    <w:rsid w:val="007811A5"/>
    <w:rsid w:val="008151AB"/>
    <w:rsid w:val="0099042D"/>
    <w:rsid w:val="009C6E3B"/>
    <w:rsid w:val="009D2360"/>
    <w:rsid w:val="009E27E3"/>
    <w:rsid w:val="009F78FC"/>
    <w:rsid w:val="00A05D83"/>
    <w:rsid w:val="00A54141"/>
    <w:rsid w:val="00A712A2"/>
    <w:rsid w:val="00A71F60"/>
    <w:rsid w:val="00AA1AD3"/>
    <w:rsid w:val="00B436E2"/>
    <w:rsid w:val="00B954C0"/>
    <w:rsid w:val="00B95DDF"/>
    <w:rsid w:val="00BA0EDB"/>
    <w:rsid w:val="00BC678D"/>
    <w:rsid w:val="00C235AC"/>
    <w:rsid w:val="00CA19F3"/>
    <w:rsid w:val="00D24C5F"/>
    <w:rsid w:val="00D91B60"/>
    <w:rsid w:val="00DD6FCA"/>
    <w:rsid w:val="00DF184C"/>
    <w:rsid w:val="00DF4952"/>
    <w:rsid w:val="00E2260E"/>
    <w:rsid w:val="00E27474"/>
    <w:rsid w:val="00E84034"/>
    <w:rsid w:val="00E95B62"/>
    <w:rsid w:val="00EA00C3"/>
    <w:rsid w:val="00F16996"/>
    <w:rsid w:val="00F21367"/>
    <w:rsid w:val="00F64E35"/>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4CE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C4CE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 w:type="character" w:styleId="Hyperlink">
    <w:name w:val="Hyperlink"/>
    <w:basedOn w:val="DefaultParagraphFont"/>
    <w:uiPriority w:val="99"/>
    <w:unhideWhenUsed/>
    <w:rsid w:val="00A05D83"/>
    <w:rPr>
      <w:color w:val="0000FF"/>
      <w:u w:val="single"/>
    </w:rPr>
  </w:style>
  <w:style w:type="character" w:customStyle="1" w:styleId="Heading3Char">
    <w:name w:val="Heading 3 Char"/>
    <w:basedOn w:val="DefaultParagraphFont"/>
    <w:link w:val="Heading3"/>
    <w:uiPriority w:val="9"/>
    <w:rsid w:val="002C4CE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2C4CE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8175">
      <w:bodyDiv w:val="1"/>
      <w:marLeft w:val="0"/>
      <w:marRight w:val="0"/>
      <w:marTop w:val="0"/>
      <w:marBottom w:val="0"/>
      <w:divBdr>
        <w:top w:val="none" w:sz="0" w:space="0" w:color="auto"/>
        <w:left w:val="none" w:sz="0" w:space="0" w:color="auto"/>
        <w:bottom w:val="none" w:sz="0" w:space="0" w:color="auto"/>
        <w:right w:val="none" w:sz="0" w:space="0" w:color="auto"/>
      </w:divBdr>
    </w:div>
    <w:div w:id="180363466">
      <w:bodyDiv w:val="1"/>
      <w:marLeft w:val="0"/>
      <w:marRight w:val="0"/>
      <w:marTop w:val="0"/>
      <w:marBottom w:val="0"/>
      <w:divBdr>
        <w:top w:val="none" w:sz="0" w:space="0" w:color="auto"/>
        <w:left w:val="none" w:sz="0" w:space="0" w:color="auto"/>
        <w:bottom w:val="none" w:sz="0" w:space="0" w:color="auto"/>
        <w:right w:val="none" w:sz="0" w:space="0" w:color="auto"/>
      </w:divBdr>
    </w:div>
    <w:div w:id="490172976">
      <w:bodyDiv w:val="1"/>
      <w:marLeft w:val="0"/>
      <w:marRight w:val="0"/>
      <w:marTop w:val="0"/>
      <w:marBottom w:val="0"/>
      <w:divBdr>
        <w:top w:val="none" w:sz="0" w:space="0" w:color="auto"/>
        <w:left w:val="none" w:sz="0" w:space="0" w:color="auto"/>
        <w:bottom w:val="none" w:sz="0" w:space="0" w:color="auto"/>
        <w:right w:val="none" w:sz="0" w:space="0" w:color="auto"/>
      </w:divBdr>
    </w:div>
    <w:div w:id="495613095">
      <w:bodyDiv w:val="1"/>
      <w:marLeft w:val="0"/>
      <w:marRight w:val="0"/>
      <w:marTop w:val="0"/>
      <w:marBottom w:val="0"/>
      <w:divBdr>
        <w:top w:val="none" w:sz="0" w:space="0" w:color="auto"/>
        <w:left w:val="none" w:sz="0" w:space="0" w:color="auto"/>
        <w:bottom w:val="none" w:sz="0" w:space="0" w:color="auto"/>
        <w:right w:val="none" w:sz="0" w:space="0" w:color="auto"/>
      </w:divBdr>
    </w:div>
    <w:div w:id="507839397">
      <w:bodyDiv w:val="1"/>
      <w:marLeft w:val="0"/>
      <w:marRight w:val="0"/>
      <w:marTop w:val="0"/>
      <w:marBottom w:val="0"/>
      <w:divBdr>
        <w:top w:val="none" w:sz="0" w:space="0" w:color="auto"/>
        <w:left w:val="none" w:sz="0" w:space="0" w:color="auto"/>
        <w:bottom w:val="none" w:sz="0" w:space="0" w:color="auto"/>
        <w:right w:val="none" w:sz="0" w:space="0" w:color="auto"/>
      </w:divBdr>
    </w:div>
    <w:div w:id="517545499">
      <w:bodyDiv w:val="1"/>
      <w:marLeft w:val="0"/>
      <w:marRight w:val="0"/>
      <w:marTop w:val="0"/>
      <w:marBottom w:val="0"/>
      <w:divBdr>
        <w:top w:val="none" w:sz="0" w:space="0" w:color="auto"/>
        <w:left w:val="none" w:sz="0" w:space="0" w:color="auto"/>
        <w:bottom w:val="none" w:sz="0" w:space="0" w:color="auto"/>
        <w:right w:val="none" w:sz="0" w:space="0" w:color="auto"/>
      </w:divBdr>
    </w:div>
    <w:div w:id="837696130">
      <w:bodyDiv w:val="1"/>
      <w:marLeft w:val="0"/>
      <w:marRight w:val="0"/>
      <w:marTop w:val="0"/>
      <w:marBottom w:val="0"/>
      <w:divBdr>
        <w:top w:val="none" w:sz="0" w:space="0" w:color="auto"/>
        <w:left w:val="none" w:sz="0" w:space="0" w:color="auto"/>
        <w:bottom w:val="none" w:sz="0" w:space="0" w:color="auto"/>
        <w:right w:val="none" w:sz="0" w:space="0" w:color="auto"/>
      </w:divBdr>
    </w:div>
    <w:div w:id="871117209">
      <w:bodyDiv w:val="1"/>
      <w:marLeft w:val="0"/>
      <w:marRight w:val="0"/>
      <w:marTop w:val="0"/>
      <w:marBottom w:val="0"/>
      <w:divBdr>
        <w:top w:val="none" w:sz="0" w:space="0" w:color="auto"/>
        <w:left w:val="none" w:sz="0" w:space="0" w:color="auto"/>
        <w:bottom w:val="none" w:sz="0" w:space="0" w:color="auto"/>
        <w:right w:val="none" w:sz="0" w:space="0" w:color="auto"/>
      </w:divBdr>
    </w:div>
    <w:div w:id="1114515291">
      <w:bodyDiv w:val="1"/>
      <w:marLeft w:val="0"/>
      <w:marRight w:val="0"/>
      <w:marTop w:val="0"/>
      <w:marBottom w:val="0"/>
      <w:divBdr>
        <w:top w:val="none" w:sz="0" w:space="0" w:color="auto"/>
        <w:left w:val="none" w:sz="0" w:space="0" w:color="auto"/>
        <w:bottom w:val="none" w:sz="0" w:space="0" w:color="auto"/>
        <w:right w:val="none" w:sz="0" w:space="0" w:color="auto"/>
      </w:divBdr>
    </w:div>
    <w:div w:id="1181815376">
      <w:bodyDiv w:val="1"/>
      <w:marLeft w:val="0"/>
      <w:marRight w:val="0"/>
      <w:marTop w:val="0"/>
      <w:marBottom w:val="0"/>
      <w:divBdr>
        <w:top w:val="none" w:sz="0" w:space="0" w:color="auto"/>
        <w:left w:val="none" w:sz="0" w:space="0" w:color="auto"/>
        <w:bottom w:val="none" w:sz="0" w:space="0" w:color="auto"/>
        <w:right w:val="none" w:sz="0" w:space="0" w:color="auto"/>
      </w:divBdr>
    </w:div>
    <w:div w:id="1208294074">
      <w:bodyDiv w:val="1"/>
      <w:marLeft w:val="0"/>
      <w:marRight w:val="0"/>
      <w:marTop w:val="0"/>
      <w:marBottom w:val="0"/>
      <w:divBdr>
        <w:top w:val="none" w:sz="0" w:space="0" w:color="auto"/>
        <w:left w:val="none" w:sz="0" w:space="0" w:color="auto"/>
        <w:bottom w:val="none" w:sz="0" w:space="0" w:color="auto"/>
        <w:right w:val="none" w:sz="0" w:space="0" w:color="auto"/>
      </w:divBdr>
    </w:div>
    <w:div w:id="1283195736">
      <w:bodyDiv w:val="1"/>
      <w:marLeft w:val="0"/>
      <w:marRight w:val="0"/>
      <w:marTop w:val="0"/>
      <w:marBottom w:val="0"/>
      <w:divBdr>
        <w:top w:val="none" w:sz="0" w:space="0" w:color="auto"/>
        <w:left w:val="none" w:sz="0" w:space="0" w:color="auto"/>
        <w:bottom w:val="none" w:sz="0" w:space="0" w:color="auto"/>
        <w:right w:val="none" w:sz="0" w:space="0" w:color="auto"/>
      </w:divBdr>
    </w:div>
    <w:div w:id="1389501192">
      <w:bodyDiv w:val="1"/>
      <w:marLeft w:val="0"/>
      <w:marRight w:val="0"/>
      <w:marTop w:val="0"/>
      <w:marBottom w:val="0"/>
      <w:divBdr>
        <w:top w:val="none" w:sz="0" w:space="0" w:color="auto"/>
        <w:left w:val="none" w:sz="0" w:space="0" w:color="auto"/>
        <w:bottom w:val="none" w:sz="0" w:space="0" w:color="auto"/>
        <w:right w:val="none" w:sz="0" w:space="0" w:color="auto"/>
      </w:divBdr>
    </w:div>
    <w:div w:id="1509129585">
      <w:bodyDiv w:val="1"/>
      <w:marLeft w:val="0"/>
      <w:marRight w:val="0"/>
      <w:marTop w:val="0"/>
      <w:marBottom w:val="0"/>
      <w:divBdr>
        <w:top w:val="none" w:sz="0" w:space="0" w:color="auto"/>
        <w:left w:val="none" w:sz="0" w:space="0" w:color="auto"/>
        <w:bottom w:val="none" w:sz="0" w:space="0" w:color="auto"/>
        <w:right w:val="none" w:sz="0" w:space="0" w:color="auto"/>
      </w:divBdr>
    </w:div>
    <w:div w:id="1554543321">
      <w:bodyDiv w:val="1"/>
      <w:marLeft w:val="0"/>
      <w:marRight w:val="0"/>
      <w:marTop w:val="0"/>
      <w:marBottom w:val="0"/>
      <w:divBdr>
        <w:top w:val="none" w:sz="0" w:space="0" w:color="auto"/>
        <w:left w:val="none" w:sz="0" w:space="0" w:color="auto"/>
        <w:bottom w:val="none" w:sz="0" w:space="0" w:color="auto"/>
        <w:right w:val="none" w:sz="0" w:space="0" w:color="auto"/>
      </w:divBdr>
    </w:div>
    <w:div w:id="1562403748">
      <w:bodyDiv w:val="1"/>
      <w:marLeft w:val="0"/>
      <w:marRight w:val="0"/>
      <w:marTop w:val="0"/>
      <w:marBottom w:val="0"/>
      <w:divBdr>
        <w:top w:val="none" w:sz="0" w:space="0" w:color="auto"/>
        <w:left w:val="none" w:sz="0" w:space="0" w:color="auto"/>
        <w:bottom w:val="none" w:sz="0" w:space="0" w:color="auto"/>
        <w:right w:val="none" w:sz="0" w:space="0" w:color="auto"/>
      </w:divBdr>
    </w:div>
    <w:div w:id="1747413466">
      <w:bodyDiv w:val="1"/>
      <w:marLeft w:val="0"/>
      <w:marRight w:val="0"/>
      <w:marTop w:val="0"/>
      <w:marBottom w:val="0"/>
      <w:divBdr>
        <w:top w:val="none" w:sz="0" w:space="0" w:color="auto"/>
        <w:left w:val="none" w:sz="0" w:space="0" w:color="auto"/>
        <w:bottom w:val="none" w:sz="0" w:space="0" w:color="auto"/>
        <w:right w:val="none" w:sz="0" w:space="0" w:color="auto"/>
      </w:divBdr>
    </w:div>
    <w:div w:id="1752196904">
      <w:bodyDiv w:val="1"/>
      <w:marLeft w:val="0"/>
      <w:marRight w:val="0"/>
      <w:marTop w:val="0"/>
      <w:marBottom w:val="0"/>
      <w:divBdr>
        <w:top w:val="none" w:sz="0" w:space="0" w:color="auto"/>
        <w:left w:val="none" w:sz="0" w:space="0" w:color="auto"/>
        <w:bottom w:val="none" w:sz="0" w:space="0" w:color="auto"/>
        <w:right w:val="none" w:sz="0" w:space="0" w:color="auto"/>
      </w:divBdr>
    </w:div>
    <w:div w:id="1769349828">
      <w:bodyDiv w:val="1"/>
      <w:marLeft w:val="0"/>
      <w:marRight w:val="0"/>
      <w:marTop w:val="0"/>
      <w:marBottom w:val="0"/>
      <w:divBdr>
        <w:top w:val="none" w:sz="0" w:space="0" w:color="auto"/>
        <w:left w:val="none" w:sz="0" w:space="0" w:color="auto"/>
        <w:bottom w:val="none" w:sz="0" w:space="0" w:color="auto"/>
        <w:right w:val="none" w:sz="0" w:space="0" w:color="auto"/>
      </w:divBdr>
    </w:div>
    <w:div w:id="1819764511">
      <w:bodyDiv w:val="1"/>
      <w:marLeft w:val="0"/>
      <w:marRight w:val="0"/>
      <w:marTop w:val="0"/>
      <w:marBottom w:val="0"/>
      <w:divBdr>
        <w:top w:val="none" w:sz="0" w:space="0" w:color="auto"/>
        <w:left w:val="none" w:sz="0" w:space="0" w:color="auto"/>
        <w:bottom w:val="none" w:sz="0" w:space="0" w:color="auto"/>
        <w:right w:val="none" w:sz="0" w:space="0" w:color="auto"/>
      </w:divBdr>
    </w:div>
    <w:div w:id="1877082367">
      <w:bodyDiv w:val="1"/>
      <w:marLeft w:val="0"/>
      <w:marRight w:val="0"/>
      <w:marTop w:val="0"/>
      <w:marBottom w:val="0"/>
      <w:divBdr>
        <w:top w:val="none" w:sz="0" w:space="0" w:color="auto"/>
        <w:left w:val="none" w:sz="0" w:space="0" w:color="auto"/>
        <w:bottom w:val="none" w:sz="0" w:space="0" w:color="auto"/>
        <w:right w:val="none" w:sz="0" w:space="0" w:color="auto"/>
      </w:divBdr>
    </w:div>
    <w:div w:id="1905869040">
      <w:bodyDiv w:val="1"/>
      <w:marLeft w:val="0"/>
      <w:marRight w:val="0"/>
      <w:marTop w:val="0"/>
      <w:marBottom w:val="0"/>
      <w:divBdr>
        <w:top w:val="none" w:sz="0" w:space="0" w:color="auto"/>
        <w:left w:val="none" w:sz="0" w:space="0" w:color="auto"/>
        <w:bottom w:val="none" w:sz="0" w:space="0" w:color="auto"/>
        <w:right w:val="none" w:sz="0" w:space="0" w:color="auto"/>
      </w:divBdr>
    </w:div>
    <w:div w:id="1925801199">
      <w:bodyDiv w:val="1"/>
      <w:marLeft w:val="0"/>
      <w:marRight w:val="0"/>
      <w:marTop w:val="0"/>
      <w:marBottom w:val="0"/>
      <w:divBdr>
        <w:top w:val="none" w:sz="0" w:space="0" w:color="auto"/>
        <w:left w:val="none" w:sz="0" w:space="0" w:color="auto"/>
        <w:bottom w:val="none" w:sz="0" w:space="0" w:color="auto"/>
        <w:right w:val="none" w:sz="0" w:space="0" w:color="auto"/>
      </w:divBdr>
    </w:div>
    <w:div w:id="2003001487">
      <w:bodyDiv w:val="1"/>
      <w:marLeft w:val="0"/>
      <w:marRight w:val="0"/>
      <w:marTop w:val="0"/>
      <w:marBottom w:val="0"/>
      <w:divBdr>
        <w:top w:val="none" w:sz="0" w:space="0" w:color="auto"/>
        <w:left w:val="none" w:sz="0" w:space="0" w:color="auto"/>
        <w:bottom w:val="none" w:sz="0" w:space="0" w:color="auto"/>
        <w:right w:val="none" w:sz="0" w:space="0" w:color="auto"/>
      </w:divBdr>
    </w:div>
    <w:div w:id="2013945826">
      <w:bodyDiv w:val="1"/>
      <w:marLeft w:val="0"/>
      <w:marRight w:val="0"/>
      <w:marTop w:val="0"/>
      <w:marBottom w:val="0"/>
      <w:divBdr>
        <w:top w:val="none" w:sz="0" w:space="0" w:color="auto"/>
        <w:left w:val="none" w:sz="0" w:space="0" w:color="auto"/>
        <w:bottom w:val="none" w:sz="0" w:space="0" w:color="auto"/>
        <w:right w:val="none" w:sz="0" w:space="0" w:color="auto"/>
      </w:divBdr>
    </w:div>
    <w:div w:id="2060743215">
      <w:bodyDiv w:val="1"/>
      <w:marLeft w:val="0"/>
      <w:marRight w:val="0"/>
      <w:marTop w:val="0"/>
      <w:marBottom w:val="0"/>
      <w:divBdr>
        <w:top w:val="none" w:sz="0" w:space="0" w:color="auto"/>
        <w:left w:val="none" w:sz="0" w:space="0" w:color="auto"/>
        <w:bottom w:val="none" w:sz="0" w:space="0" w:color="auto"/>
        <w:right w:val="none" w:sz="0" w:space="0" w:color="auto"/>
      </w:divBdr>
    </w:div>
    <w:div w:id="2060930149">
      <w:bodyDiv w:val="1"/>
      <w:marLeft w:val="0"/>
      <w:marRight w:val="0"/>
      <w:marTop w:val="0"/>
      <w:marBottom w:val="0"/>
      <w:divBdr>
        <w:top w:val="none" w:sz="0" w:space="0" w:color="auto"/>
        <w:left w:val="none" w:sz="0" w:space="0" w:color="auto"/>
        <w:bottom w:val="none" w:sz="0" w:space="0" w:color="auto"/>
        <w:right w:val="none" w:sz="0" w:space="0" w:color="auto"/>
      </w:divBdr>
    </w:div>
    <w:div w:id="2065132314">
      <w:bodyDiv w:val="1"/>
      <w:marLeft w:val="0"/>
      <w:marRight w:val="0"/>
      <w:marTop w:val="0"/>
      <w:marBottom w:val="0"/>
      <w:divBdr>
        <w:top w:val="none" w:sz="0" w:space="0" w:color="auto"/>
        <w:left w:val="none" w:sz="0" w:space="0" w:color="auto"/>
        <w:bottom w:val="none" w:sz="0" w:space="0" w:color="auto"/>
        <w:right w:val="none" w:sz="0" w:space="0" w:color="auto"/>
      </w:divBdr>
      <w:divsChild>
        <w:div w:id="501160893">
          <w:marLeft w:val="0"/>
          <w:marRight w:val="0"/>
          <w:marTop w:val="0"/>
          <w:marBottom w:val="0"/>
          <w:divBdr>
            <w:top w:val="none" w:sz="0" w:space="0" w:color="auto"/>
            <w:left w:val="none" w:sz="0" w:space="0" w:color="auto"/>
            <w:bottom w:val="none" w:sz="0" w:space="0" w:color="auto"/>
            <w:right w:val="none" w:sz="0" w:space="0" w:color="auto"/>
          </w:divBdr>
        </w:div>
        <w:div w:id="973407489">
          <w:marLeft w:val="0"/>
          <w:marRight w:val="0"/>
          <w:marTop w:val="0"/>
          <w:marBottom w:val="0"/>
          <w:divBdr>
            <w:top w:val="none" w:sz="0" w:space="0" w:color="auto"/>
            <w:left w:val="none" w:sz="0" w:space="0" w:color="auto"/>
            <w:bottom w:val="none" w:sz="0" w:space="0" w:color="auto"/>
            <w:right w:val="none" w:sz="0" w:space="0" w:color="auto"/>
          </w:divBdr>
        </w:div>
        <w:div w:id="1885368287">
          <w:marLeft w:val="0"/>
          <w:marRight w:val="0"/>
          <w:marTop w:val="0"/>
          <w:marBottom w:val="0"/>
          <w:divBdr>
            <w:top w:val="none" w:sz="0" w:space="0" w:color="auto"/>
            <w:left w:val="none" w:sz="0" w:space="0" w:color="auto"/>
            <w:bottom w:val="none" w:sz="0" w:space="0" w:color="auto"/>
            <w:right w:val="none" w:sz="0" w:space="0" w:color="auto"/>
          </w:divBdr>
        </w:div>
        <w:div w:id="1554734775">
          <w:marLeft w:val="0"/>
          <w:marRight w:val="0"/>
          <w:marTop w:val="0"/>
          <w:marBottom w:val="0"/>
          <w:divBdr>
            <w:top w:val="none" w:sz="0" w:space="0" w:color="auto"/>
            <w:left w:val="none" w:sz="0" w:space="0" w:color="auto"/>
            <w:bottom w:val="none" w:sz="0" w:space="0" w:color="auto"/>
            <w:right w:val="none" w:sz="0" w:space="0" w:color="auto"/>
          </w:divBdr>
        </w:div>
        <w:div w:id="616251827">
          <w:marLeft w:val="0"/>
          <w:marRight w:val="0"/>
          <w:marTop w:val="0"/>
          <w:marBottom w:val="0"/>
          <w:divBdr>
            <w:top w:val="none" w:sz="0" w:space="0" w:color="auto"/>
            <w:left w:val="none" w:sz="0" w:space="0" w:color="auto"/>
            <w:bottom w:val="none" w:sz="0" w:space="0" w:color="auto"/>
            <w:right w:val="none" w:sz="0" w:space="0" w:color="auto"/>
          </w:divBdr>
        </w:div>
      </w:divsChild>
    </w:div>
    <w:div w:id="2080591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creativecommons.org/licenses/by/2.5/" TargetMode="External"/><Relationship Id="rId20" Type="http://schemas.openxmlformats.org/officeDocument/2006/relationships/theme" Target="theme/theme1.xml"/><Relationship Id="rId10" Type="http://schemas.openxmlformats.org/officeDocument/2006/relationships/hyperlink" Target="http://www.amstat.org/newsroom/pressreleases/P-ValueStatement.pdf" TargetMode="External"/><Relationship Id="rId11" Type="http://schemas.openxmlformats.org/officeDocument/2006/relationships/hyperlink" Target="http://www.nature.com/news/scientific-method-statistical-errors-1.14700" TargetMode="External"/><Relationship Id="rId12" Type="http://schemas.openxmlformats.org/officeDocument/2006/relationships/hyperlink" Target="http://www.nature.com/news/statisticians-issue-warning-over-misuse-of-p-values-1.19503?WT.mc_id=FBK_NatureNews" TargetMode="External"/><Relationship Id="rId13" Type="http://schemas.openxmlformats.org/officeDocument/2006/relationships/hyperlink" Target="http://www.nature.com/news/reproducibility-1.17552" TargetMode="External"/><Relationship Id="rId14" Type="http://schemas.openxmlformats.org/officeDocument/2006/relationships/hyperlink" Target="http://www.nature.com/news/scientific-method-statistical-errors-1.14700" TargetMode="External"/><Relationship Id="rId15" Type="http://schemas.openxmlformats.org/officeDocument/2006/relationships/hyperlink" Target="http://journals.plos.org/ploscompbiol/article?id=10.1371%2Fjournal.pcbi.1004961#sec002" TargetMode="External"/><Relationship Id="rId16" Type="http://schemas.openxmlformats.org/officeDocument/2006/relationships/hyperlink" Target="http://journals.plos.org/ploscompbiol/article?id=10.1371%2Fjournal.pcbi.1004961" TargetMode="External"/><Relationship Id="rId17" Type="http://schemas.openxmlformats.org/officeDocument/2006/relationships/hyperlink" Target="http://www.ft.com/cms/s/2/21a6e7d8-b479-11e3-a09a-00144feabdc0.html" TargetMode="External"/><Relationship Id="rId18" Type="http://schemas.openxmlformats.org/officeDocument/2006/relationships/hyperlink" Target="http://journals.plos.org/ploscompbiol/article?id=10.1371%2Fjournal.pcbi.1004961"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1272</Words>
  <Characters>7251</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Table of Contents </vt:lpstr>
      <vt:lpstr/>
      <vt:lpstr>Techniques &amp; Methods </vt:lpstr>
      <vt:lpstr>    findall and Groups</vt:lpstr>
      <vt:lpstr>Statistics</vt:lpstr>
      <vt:lpstr>    p-values</vt:lpstr>
      <vt:lpstr>    Industry</vt:lpstr>
      <vt:lpstr>        Ten Simple Rules for Effective Statistical Practice</vt:lpstr>
      <vt:lpstr>    Rule 2: Signals Always Come with Noise</vt:lpstr>
      <vt:lpstr>    Rule 3: Plan Ahead, Really Ahead</vt:lpstr>
      <vt:lpstr>    Rule 4: Worry about Data Quality</vt:lpstr>
      <vt:lpstr>    Rule 5: Statistical Analysis Is More Than a Set of Computations</vt:lpstr>
      <vt:lpstr>    Rule 6: Keep it Simple</vt:lpstr>
      <vt:lpstr>    Rule 7: Provide Assessments of Variability</vt:lpstr>
      <vt:lpstr>    Rule 8: Check Your Assumptions</vt:lpstr>
      <vt:lpstr>    Rule 9: When Possible, Replicate!</vt:lpstr>
      <vt:lpstr>    Rule 10: Make Your Analysis Reproducible</vt:lpstr>
    </vt:vector>
  </TitlesOfParts>
  <LinksUpToDate>false</LinksUpToDate>
  <CharactersWithSpaces>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2016-06-28T00:28:00Z</dcterms:created>
  <dcterms:modified xsi:type="dcterms:W3CDTF">2016-06-28T17:18:00Z</dcterms:modified>
</cp:coreProperties>
</file>