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虚构示范项目：园区综合运维服务采购 技术方案</w:t>
      </w:r>
    </w:p>
    <w:p>
      <w:r>
        <w:t>供应商：中恒泰达（北京）工程管理有限公司</w:t>
      </w:r>
    </w:p>
    <w:p>
      <w:r>
        <w:t>本项目服务团队由项目经理 1 名、运维工程师 4 名组成，提供 7×24 小时响应。</w:t>
      </w:r>
    </w:p>
    <w:p>
      <w:r>
        <w:t>服务承诺：一般故障 2 小时内响应，重大故障 30 分钟内到位。</w:t>
      </w:r>
    </w:p>
    <w:p>
      <w:r>
        <w:t>联系人：赵倩，电话：13901390002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虚构示范项目：园区综合运维服务采购 技术方案</dc:title>
  <dc:subject/>
  <dc:creator>中恒经营部</dc:creator>
  <cp:keywords/>
  <dc:description/>
  <cp:lastModifiedBy>中恒经营部</cp:lastModifiedBy>
  <cp:revision>1</cp:revision>
  <dcterms:created xsi:type="dcterms:W3CDTF">2026-08-26T09:35:00Z</dcterms:created>
  <dcterms:modified xsi:type="dcterms:W3CDTF">2026-08-28T09:35:00Z</dcterms:modified>
  <cp:category/>
</cp:coreProperties>
</file>