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설치·운영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기후부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기후부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