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275D944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이메일주소</w:t>
            </w:r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새창로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5A56EF0F" w:rsidR="00B31139" w:rsidRDefault="006D38E8" w:rsidP="006D38E8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투자사업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급시설)(이하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‘충전시설‘)’에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② “신청자”는 충전시설 설치장소를 무상제공하고, “공급자”는 자신의 투자 및 환 경부 보조로 충전시설을 설치하고 계약기간 동안 충전시설을 운영하며 충전 서비 스를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③ “신청자”는 제3조의 계약기간 동안 “공급자”의 충전기가 정상 운영될 수 있도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되는 경우 “신청자＂의 의무는 해당 제3자에 게 승계 되어야하며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확 정된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“공급자”를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 차 충전 시설의 관리, 하자보수, 부품교환 등 유지보수 및 관리 업무를 “공급자＂ 의 비용으로 수행해야 한다. 다만, “신청자“ 또는 사용자의 책임 있는 사유로 전기 차 충전 시설이 파손 ∙ 멸실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통행 에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구역(충 전기 설치 및 주차 바닥면 전용 구역 레터링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 “신청자＂는 “공급자”의 동의없이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의무을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“신청자”의 책임 있는 사유(제 ①항 각 호의 사유를 포함함)로 본 계약이 해지 될 경우 “신청자”는 계약해지일로부터 30일 이내에 제 2조 계약금액 전액과 철거 비용 전액을 “공급자”에게 배상해야한다.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본 계약의 종료 후 “신청자”는 다른 회사와 계약을 통해 “공급자”의 설비를 임 의로 사용할 수 없으며, 이 경우 “공급자”가 해당 회사와 소유권 이전에 대한 협의 를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본 계약에 규정되지 아니한 사항 및 계약 해석에 대한 이견은 당사자 간 협의 에 의하여 해소하고, 협의로 해소되지 않는 경우에는 일반적으로 인정되는 상 관 례에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7B3124C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02734F6" w14:textId="77777777" w:rsidR="004109BB" w:rsidRPr="008931B5" w:rsidRDefault="004109BB" w:rsidP="008931B5">
      <w:pPr>
        <w:pStyle w:val="a3"/>
        <w:spacing w:before="153" w:line="316" w:lineRule="auto"/>
        <w:ind w:right="277"/>
        <w:jc w:val="both"/>
        <w:rPr>
          <w:sz w:val="48"/>
          <w:szCs w:val="48"/>
        </w:rPr>
      </w:pPr>
    </w:p>
    <w:p w14:paraId="023DCDA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[프로모션]</w:t>
      </w:r>
    </w:p>
    <w:p w14:paraId="180766D9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“공급자”는 “신청자”와 본 계약이 정상적으로 체결 · 운영될 시 프로모션을 제공한다.</w:t>
      </w:r>
    </w:p>
    <w:p w14:paraId="6F014AE1" w14:textId="77777777" w:rsidR="008931B5" w:rsidRPr="001024A7" w:rsidRDefault="008931B5" w:rsidP="008931B5">
      <w:pPr>
        <w:pStyle w:val="a3"/>
        <w:rPr>
          <w:sz w:val="28"/>
          <w:szCs w:val="28"/>
        </w:rPr>
      </w:pPr>
    </w:p>
    <w:p w14:paraId="1FA2857D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▶ 제공 기간 / 단가 (kwh, vat포함, 당사 회원 기준) </w:t>
      </w:r>
    </w:p>
    <w:p w14:paraId="38E7C78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① 정식 사용 개시일로부터 180일 / 149원 적용</w:t>
      </w:r>
    </w:p>
    <w:p w14:paraId="2EDE6BF2" w14:textId="77777777" w:rsidR="008931B5" w:rsidRPr="001024A7" w:rsidRDefault="00000000" w:rsidP="008931B5">
      <w:pPr>
        <w:pStyle w:val="a3"/>
        <w:rPr>
          <w:sz w:val="28"/>
          <w:szCs w:val="28"/>
        </w:rPr>
      </w:pPr>
      <w:sdt>
        <w:sdtPr>
          <w:rPr>
            <w:sz w:val="28"/>
            <w:szCs w:val="28"/>
          </w:rPr>
          <w:alias w:val="프로모션-조건"/>
          <w:tag w:val="nicePromo"/>
          <w:id w:val="900000049"/>
          <w:text/>
        </w:sdtPr>
        <w:sdtContent>
          <w:r w:rsidR="008931B5" w:rsidRPr="001024A7">
            <w:rPr>
              <w:sz w:val="28"/>
              <w:szCs w:val="28"/>
            </w:rPr>
            <w:t>② ①번 적용 종료일 다음날부터 180일 / 220원 추가 적용</w:t>
          </w:r>
        </w:sdtContent>
      </w:sdt>
    </w:p>
    <w:p w14:paraId="25DFFDF4" w14:textId="77777777" w:rsidR="008931B5" w:rsidRPr="001024A7" w:rsidRDefault="008931B5" w:rsidP="008931B5">
      <w:pPr>
        <w:pStyle w:val="a3"/>
        <w:rPr>
          <w:sz w:val="28"/>
          <w:szCs w:val="28"/>
        </w:rPr>
      </w:pPr>
    </w:p>
    <w:p w14:paraId="1D1E47B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※ 종료 후 나이스차저 홈페이지에 게시된 공시요금 적용</w:t>
      </w:r>
    </w:p>
    <w:p w14:paraId="2DB21BA9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(공시 요금은 한전 전기료 및 기후부 공공요금 인상 등 사정에 따라 변동될 수 있음)</w:t>
      </w:r>
    </w:p>
    <w:p w14:paraId="7D92F99A" w14:textId="46DDCADD" w:rsidR="00B31139" w:rsidRPr="004109BB" w:rsidRDefault="00B31139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  <w:rPr>
          <w:sz w:val="20"/>
        </w:rPr>
      </w:pPr>
    </w:p>
    <w:p w14:paraId="7F752ECB" w14:textId="77777777" w:rsidR="00024021" w:rsidRDefault="00024021">
      <w:pPr>
        <w:pStyle w:val="a3"/>
        <w:spacing w:before="3"/>
        <w:rPr>
          <w:rFonts w:hint="eastAsia"/>
        </w:rPr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0" w:name="CustName6"/>
        <w:bookmarkEnd w:id="0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" w:name="CustTel3" w:displacedByCustomXml="next"/>
        <w:bookmarkEnd w:id="1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" w:name="CustAddr3" w:displacedByCustomXml="next"/>
        <w:bookmarkEnd w:id="2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7B16BF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" w:name="Parkinglot2"/>
        <w:bookmarkEnd w:id="3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4" w:name="Type33txt"/>
            <w:bookmarkEnd w:id="4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5" w:name="InstallAddr3" w:displacedByCustomXml="next"/>
        <w:bookmarkEnd w:id="5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설치환경(확인 후 해당란에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소유주와의관계</w:t>
            </w:r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전력인입</w:t>
            </w:r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 xml:space="preserve">실외, 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한전불입</w:t>
            </w:r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6" w:name="FastQty"/>
            <w:bookmarkEnd w:id="6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완속충전기(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7" w:name="SlowQty"/>
            <w:bookmarkEnd w:id="7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 xml:space="preserve">과금형콘센트(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8" w:name="PlugQty"/>
            <w:bookmarkEnd w:id="8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9" w:name="SurveyComp"/>
        <w:bookmarkEnd w:id="9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0" w:name="SurveyTel"/>
        <w:bookmarkEnd w:id="10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1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11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12" w:name="SurveyDate"/>
        <w:bookmarkEnd w:id="12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5A07E035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024021"/>
    <w:rsid w:val="004109BB"/>
    <w:rsid w:val="004C4BDC"/>
    <w:rsid w:val="006D38E8"/>
    <w:rsid w:val="007B16BF"/>
    <w:rsid w:val="00866FBF"/>
    <w:rsid w:val="008931B5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41587B"/>
    <w:rsid w:val="004337DA"/>
    <w:rsid w:val="004C4BDC"/>
    <w:rsid w:val="00866FBF"/>
    <w:rsid w:val="009D18C7"/>
    <w:rsid w:val="00BB19AB"/>
    <w:rsid w:val="00D94644"/>
    <w:rsid w:val="00E2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1183</Words>
  <Characters>3671</Characters>
  <Application>Microsoft Office Word</Application>
  <DocSecurity>0</DocSecurity>
  <Lines>367</Lines>
  <Paragraphs>231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8</cp:revision>
  <cp:lastPrinted>2026-04-17T15:11:00Z</cp:lastPrinted>
  <dcterms:created xsi:type="dcterms:W3CDTF">2026-04-17T15:11:00Z</dcterms:created>
  <dcterms:modified xsi:type="dcterms:W3CDTF">2026-08-04T12:26:00Z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