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r>
              <w:rPr>
                <w:sz w:val="16"/>
              </w:rPr>
              <w:t>부산광역시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연제구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거제대로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275</w:t>
            </w:r>
            <w:r w:rsidR="004109BB">
              <w:rPr>
                <w:rFonts w:hint="eastAsia"/>
                <w:sz w:val="16"/>
              </w:rPr>
              <w:t xml:space="preserve"> / 상세위치 : </w:t>
            </w:r>
            <w:r>
              <w:rPr>
                <w:sz w:val="16"/>
              </w:rPr>
              <w:t>지하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1층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06,12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기둥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옆</w:t>
            </w:r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r>
              <w:rPr>
                <w:rFonts w:ascii="Segoe UI Symbol" w:eastAsia="Segoe UI Symbol" w:hAnsi="Segoe UI Symbol"/>
                <w:sz w:val="16"/>
              </w:rPr>
              <w:t>☐</w:t>
            </w:r>
            <w:r>
              <w:rPr>
                <w:rFonts w:ascii="Segoe UI Symbol" w:eastAsia="Segoe UI Symbol" w:hAnsi="Segoe UI Symbol"/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7년(84개월)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■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10년(120개월)</w:t>
            </w:r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7" w:type="dxa"/>
            <w:vAlign w:val="center"/>
          </w:tcPr>
          <w:p w14:paraId="54777F58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3" w:type="dxa"/>
            <w:gridSpan w:val="2"/>
            <w:vAlign w:val="center"/>
          </w:tcPr>
          <w:p w14:paraId="075D3833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1E41BF3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8" w:type="dxa"/>
            <w:gridSpan w:val="3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5DED7276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9" w:type="dxa"/>
            <w:vAlign w:val="center"/>
          </w:tcPr>
          <w:p w14:paraId="794D0CC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BF02E6C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BA1A87" w14:paraId="1D8FBCCC" w14:textId="77777777" w:rsidTr="009A6695">
        <w:trPr>
          <w:trHeight w:val="349"/>
        </w:trPr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7" w:type="dxa"/>
            <w:vAlign w:val="center"/>
          </w:tcPr>
          <w:p w14:paraId="02DE860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3" w:type="dxa"/>
            <w:gridSpan w:val="2"/>
            <w:vAlign w:val="center"/>
          </w:tcPr>
          <w:p w14:paraId="2DC801AD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8" w:name="InstallQty2"/>
        <w:bookmarkEnd w:id="8"/>
        <w:tc>
          <w:tcPr>
            <w:tcW w:w="1928" w:type="dxa"/>
            <w:gridSpan w:val="3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9" w:type="dxa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5FA13524" w14:textId="77777777" w:rsidTr="009A6695">
        <w:trPr>
          <w:trHeight w:val="413"/>
        </w:trPr>
        <w:tc>
          <w:tcPr>
            <w:tcW w:w="1554" w:type="dxa"/>
            <w:vMerge/>
            <w:vAlign w:val="center"/>
          </w:tcPr>
          <w:p w14:paraId="2E4AA0A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0001BF2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9" w:type="dxa"/>
            <w:gridSpan w:val="2"/>
            <w:vAlign w:val="center"/>
          </w:tcPr>
          <w:p w14:paraId="5E0FBDA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9" w:type="dxa"/>
            <w:gridSpan w:val="3"/>
            <w:vAlign w:val="center"/>
          </w:tcPr>
          <w:p w14:paraId="1CEC3C4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2DD1AB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368DAF94" w14:textId="77777777" w:rsidTr="009A6695">
        <w:trPr>
          <w:trHeight w:val="277"/>
        </w:trPr>
        <w:tc>
          <w:tcPr>
            <w:tcW w:w="1554" w:type="dxa"/>
            <w:vMerge/>
            <w:vAlign w:val="center"/>
          </w:tcPr>
          <w:p w14:paraId="468084B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B7023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9" w:type="dxa"/>
            <w:gridSpan w:val="2"/>
            <w:vAlign w:val="center"/>
          </w:tcPr>
          <w:p w14:paraId="2818F464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9" w:type="dxa"/>
            <w:gridSpan w:val="3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9" w:type="dxa"/>
            <w:gridSpan w:val="2"/>
            <w:vAlign w:val="center"/>
          </w:tcPr>
          <w:p w14:paraId="05CA222C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64701C36" w14:textId="77777777" w:rsidR="00BA1A87" w:rsidRDefault="00BA1A87" w:rsidP="00BA1A87">
      <w:r>
        <w:rPr>
          <w:rFonts w:hint="eastAsia"/>
        </w:rPr>
        <w:t>주소: 광주광역시 북구 대자실로 22</w:t>
      </w:r>
    </w:p>
    <w:p w14:paraId="3BF72433" w14:textId="77777777" w:rsidR="00BA1A87" w:rsidRDefault="00BA1A87" w:rsidP="00BA1A87">
      <w:r>
        <w:rPr>
          <w:rFonts w:hint="eastAsia"/>
        </w:rPr>
        <w:t>대표자: 이명주</w:t>
      </w:r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BA1A87" w:rsidRPr="00250E19" w14:paraId="0EAB5688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519E5C1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3kW 이상 ~ 7kW 미만</w:t>
            </w:r>
          </w:p>
          <w:p w14:paraId="433FCF92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  <w:tc>
          <w:tcPr>
            <w:tcW w:w="1570" w:type="pct"/>
            <w:gridSpan w:val="3"/>
          </w:tcPr>
          <w:p w14:paraId="020AFF7E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7kW 이상 ~ 11kW 미만</w:t>
            </w:r>
          </w:p>
          <w:p w14:paraId="7AF8240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</w:t>
            </w:r>
            <w:r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483050426"/>
                <w:placeholder>
                  <w:docPart w:val="3E5B4AC00DD55949B06608876698257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Pr="004109BB">
              <w:rPr>
                <w:rFonts w:asciiTheme="majorEastAsia" w:eastAsiaTheme="majorEastAsia" w:hAnsiTheme="majorEastAsia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C8AA3D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11kW 이상 ~ 30kW 미만</w:t>
            </w:r>
          </w:p>
          <w:p w14:paraId="0DBC5F9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</w:tr>
      <w:tr w:rsidR="00BA1A87" w:rsidRPr="00250E19" w14:paraId="6EAF7686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E2367DC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키오스크 충전기</w:t>
            </w:r>
          </w:p>
          <w:p w14:paraId="0F545591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1634BB5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전력분배형 충전기</w:t>
            </w:r>
          </w:p>
          <w:p w14:paraId="495C22CA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>(보조금을 받은 충전시설에 한함)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