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>전기차 공용 완속 충전기 설치, 운영 계약서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SK일렉링크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서울시 강남구 언주로 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서비스 시작일로부터 □ 10년, □ 7년</w:t>
            </w:r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BAS1007.D1.1(스마트완속충전기),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CEC-2333HR1(스마트완속충전기)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[별첨1] ‘SK일렉링크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722AD2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제1조 전기차 충전시설의 설치 및 유지관리</w:t>
            </w:r>
          </w:p>
          <w:p w14:paraId="1858B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1DBAB38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전기 인입공사 및 한전 전기사용 신청 등에 협조하여야 하며, 서비스제공자에게 위탁한 충전 시설이 설치된 주차면을 전기차 전용면으</w:t>
            </w:r>
          </w:p>
          <w:p w14:paraId="1E8685C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로 무상 제공•운영하여야 한다.</w:t>
            </w:r>
          </w:p>
          <w:p w14:paraId="29C6280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31FAC2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7C11058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340DB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할 경우, 서비스제공자는 거부할 수 있다.</w:t>
            </w:r>
          </w:p>
          <w:p w14:paraId="0E0908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0B85FB9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및 재설치에 소요되는 비용은 서비스이용자가 부담한다.</w:t>
            </w:r>
          </w:p>
          <w:p w14:paraId="2E10A9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503B5DE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지, 차단기 복구 등의 간단조치는 협조하며, 서비스제공자가 충전기 유지보수를 위해 서비스이용자에게 요구하는 경우, 설치 장소로의 진입을 허용하고 충전기의 멸실 및 훼손이 발생한 경우 즉시 서비스제공자에게 통지하여야 한다.</w:t>
            </w:r>
          </w:p>
          <w:p w14:paraId="108DBD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28B6863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7D4796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3E5E6CF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서비스제공자는 서비스이용자에게 유지보수 비용을 청구할 수 있다.</w:t>
            </w:r>
          </w:p>
          <w:p w14:paraId="4786AA1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⑥ 충전요금은 한국 전력의 전기요금, 환경부 충전요금 인상 또는 사업자의 사정에 따라 사업자가 변동할 수 있으며, 서비스제공자는 홈페</w:t>
            </w:r>
          </w:p>
          <w:p w14:paraId="1437882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이지 및 모바일 앱(APP)에 미리 고지하여 알린다.</w:t>
            </w:r>
          </w:p>
          <w:p w14:paraId="316EED3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⑦ 계약체결 후 본 계약 상 설치 장소에 추가 설치가 필요한 경우, 서비스이용자는 서비스제공자와 우선 협의한다.</w:t>
            </w:r>
          </w:p>
          <w:p w14:paraId="078E9DB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⑧ 본 충전기에 대한 환경부 보조금 사업 승인 후90일 이내 서비스이용자의 사유로 인하여 충전시설 준공 완료가 불가한 경우, 서비스제</w:t>
            </w:r>
          </w:p>
          <w:p w14:paraId="054617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공자는 본 계약을 해지할 수 있다.</w:t>
            </w:r>
          </w:p>
          <w:p w14:paraId="6D0CF46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⑨ 본 계약에 의해 설치된 시설물(주차면 글씨/도색 포함)에 변동, 변경 필요 시 사전에 서비스이용자와 서비스제공자가 상호 협의하여야 </w:t>
            </w:r>
          </w:p>
          <w:p w14:paraId="250841A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48CC36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D6235F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시설 운영불가에 따른 운영손실비(완속충전기 기당 1일/1만원)를 서비스제공자에게 납부한다.</w:t>
            </w:r>
          </w:p>
          <w:p w14:paraId="1BBC677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⑩ 서비스이용자는‘공동주택관리법 제35조5항’에 의거하여 충전기 설치공사를 완료했을 때 시장·군수·구청장의 사용검사 필증을 발급받아야</w:t>
            </w:r>
          </w:p>
          <w:p w14:paraId="25D954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한다.</w:t>
            </w:r>
          </w:p>
          <w:p w14:paraId="1D966AB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⑪ 서비스이용자는 『환경친화적 자동차의 개발 및 보급 촉진에 관한 법률』에 따라 “충전소”운영을 방해하는 행위를 할 수 없다. 운영 중인</w:t>
            </w:r>
          </w:p>
          <w:p w14:paraId="2E8934E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충전기는 입주민의 권익 보호와 충전 인프라의 안정적인 운영이 불가할 시 공익적 목적 하에 설치 운영되고 있는 충전기의 충전 방해</w:t>
            </w:r>
          </w:p>
          <w:p w14:paraId="60BEE8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에 따른 환경부 및 관할 지자체의 공공기관에 해당 사실을 민원 공유를 진행한다.</w:t>
            </w:r>
          </w:p>
          <w:p w14:paraId="16D9BA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⑫ 서비스이용자의 요청으로 전기차 충전시설의 운영을 일시 중지하는 경우 운영 중지 기간만큼 계약 기간이 연장된다.</w:t>
            </w:r>
          </w:p>
          <w:p w14:paraId="39E12B0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0E3BDD5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제2조 계약의 해제•해지</w:t>
            </w:r>
          </w:p>
          <w:p w14:paraId="29A6545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설치된 충전기는 준공일(설치완료확인서기준)로부터 계약기간 동안 의무로 사용하여야 하며 중도 해제•해지 경우 보조금 환수 및 위약</w:t>
            </w:r>
          </w:p>
          <w:p w14:paraId="6CFED80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금이 발생할 수 있다.</w:t>
            </w:r>
          </w:p>
          <w:p w14:paraId="07B3AFB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서비스제공자는 다음 각 호의 어느 하나에 해당하는 사유가 발생하거나 기타 법률상 허용되는 경우 해지할 수 있다.</w:t>
            </w:r>
          </w:p>
          <w:p w14:paraId="1368A1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2FFA117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277C7E4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E0492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서비스이용자의 책임있는 사유(제2항의 각호)로 본 계약이 해제•해지될 경우 계약 해제•해지일로부터1개월 이내 각 전기차 충전시설에</w:t>
            </w:r>
          </w:p>
          <w:p w14:paraId="4066C1E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대한 다음의 방식에 의하여 산정된 위약금을 지급해야 한다.</w:t>
            </w:r>
          </w:p>
          <w:p w14:paraId="41295A2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lastRenderedPageBreak/>
              <w:t>   * 위약금 산정 방식: 기 투입비용(전기차 충전시설 설치비용) X (잔여 개월/약정 개월) + 철거비용+ 환경부 완속충전시설 보조금</w:t>
            </w:r>
          </w:p>
          <w:p w14:paraId="6A74CD4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  (환수율/의무 운영 기간5년)</w:t>
            </w:r>
          </w:p>
          <w:p w14:paraId="1DF41C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부지소유자가 변경되는 등으로 서비스이용자가 부지 제공 의무를 이행하지 못하게 되는 경우에도 제3항이 적용된다.</w:t>
            </w:r>
          </w:p>
          <w:p w14:paraId="38FDB4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서비스이용자가 전기차 충전시설에 대한 이전을 요구할 경우 그에 대한 공사비용은 서비스이용자가 부담하고 서비스제공자가 이전 업</w:t>
            </w:r>
          </w:p>
          <w:p w14:paraId="780EEC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무를 수행한다.</w:t>
            </w:r>
          </w:p>
          <w:p w14:paraId="6F94C3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3927366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제3조 계약의 종료</w:t>
            </w:r>
          </w:p>
          <w:p w14:paraId="305F058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4863EC6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3C70F5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의무를 승계한다.</w:t>
            </w:r>
          </w:p>
          <w:p w14:paraId="5487E1C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7BEE8AA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094A1B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7B067C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2D368C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43668B4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체의 비용을 의미하며, 이에 국한되지 아니한다)을 지급한다.</w:t>
            </w:r>
          </w:p>
          <w:p w14:paraId="4FF91FF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234C4164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7553D6DD" w14:textId="5B8827EA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계약일  2026년     월     일</w:t>
            </w:r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              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 SK일렉링크 주식회사    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481967C1" w14:textId="7CCF0568" w:rsidR="00D868BD" w:rsidRDefault="00D868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>전기자동차 완속충전시설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55"/>
        <w:gridCol w:w="1847"/>
        <w:gridCol w:w="602"/>
        <w:gridCol w:w="1041"/>
        <w:gridCol w:w="61"/>
        <w:gridCol w:w="1347"/>
        <w:gridCol w:w="520"/>
        <w:gridCol w:w="1929"/>
      </w:tblGrid>
      <w:tr w:rsidR="00E82ABD" w14:paraId="6C063366" w14:textId="77777777" w:rsidTr="003D6E04">
        <w:trPr>
          <w:trHeight w:val="458"/>
        </w:trPr>
        <w:tc>
          <w:tcPr>
            <w:tcW w:w="1552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1" w:name="CustName4"/>
        <w:bookmarkEnd w:id="1"/>
        <w:tc>
          <w:tcPr>
            <w:tcW w:w="5096" w:type="dxa"/>
            <w:gridSpan w:val="5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gridSpan w:val="2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보유 주차면수</w:t>
            </w:r>
          </w:p>
        </w:tc>
        <w:bookmarkStart w:id="2" w:name="Parkinglot"/>
        <w:bookmarkEnd w:id="2"/>
        <w:tc>
          <w:tcPr>
            <w:tcW w:w="1925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3D6E04">
        <w:trPr>
          <w:trHeight w:val="415"/>
        </w:trPr>
        <w:tc>
          <w:tcPr>
            <w:tcW w:w="1552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8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3D6E04">
        <w:trPr>
          <w:trHeight w:val="407"/>
        </w:trPr>
        <w:tc>
          <w:tcPr>
            <w:tcW w:w="1552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8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" w:name="InstallAddr2"/>
            <w:bookmarkEnd w:id="3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3D6E04">
        <w:tc>
          <w:tcPr>
            <w:tcW w:w="1552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4" w:name="CustName8"/>
        <w:bookmarkEnd w:id="4"/>
        <w:tc>
          <w:tcPr>
            <w:tcW w:w="1552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gridSpan w:val="2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5" w:name="CustTel2" w:displacedByCustomXml="next"/>
        <w:bookmarkEnd w:id="5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14:paraId="60A99B82" w14:textId="77777777" w:rsidTr="003D6E04">
        <w:trPr>
          <w:trHeight w:val="376"/>
        </w:trPr>
        <w:tc>
          <w:tcPr>
            <w:tcW w:w="1552" w:type="dxa"/>
            <w:vMerge w:val="restart"/>
            <w:vAlign w:val="center"/>
          </w:tcPr>
          <w:p w14:paraId="767307F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36052BBB" w14:textId="3B1E5A5A" w:rsidR="00E82ABD" w:rsidRDefault="00D868BD" w:rsidP="003D6E0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SK</w:t>
            </w:r>
            <w:r>
              <w:rPr>
                <w:rFonts w:hint="eastAsia"/>
                <w:sz w:val="18"/>
                <w:szCs w:val="18"/>
              </w:rPr>
              <w:t>일렉링크</w:t>
            </w:r>
          </w:p>
        </w:tc>
        <w:tc>
          <w:tcPr>
            <w:tcW w:w="1843" w:type="dxa"/>
            <w:vMerge w:val="restart"/>
            <w:vAlign w:val="center"/>
          </w:tcPr>
          <w:p w14:paraId="7F6B63C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gridSpan w:val="3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gridSpan w:val="2"/>
            <w:vAlign w:val="center"/>
          </w:tcPr>
          <w:p w14:paraId="1E885BB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vAlign w:val="center"/>
          </w:tcPr>
          <w:p w14:paraId="70329C7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bookmarkStart w:id="6" w:name="SalesComp" w:displacedByCustomXml="next"/>
        <w:bookmarkEnd w:id="6" w:displacedByCustomXml="next"/>
        <w:sdt>
          <w:sdtPr>
            <w:rPr>
              <w:rStyle w:val="9pt"/>
            </w:rPr>
            <w:id w:val="1917981892"/>
            <w:placeholder>
              <w:docPart w:val="BBBEB65269F2D04E93060792D4C3D33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111BB7E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7" w:name="SalesName" w:displacedByCustomXml="next"/>
        <w:bookmarkEnd w:id="7" w:displacedByCustomXml="next"/>
        <w:sdt>
          <w:sdtPr>
            <w:rPr>
              <w:rStyle w:val="9pt"/>
            </w:rPr>
            <w:id w:val="-626934252"/>
            <w:placeholder>
              <w:docPart w:val="29EA906A817758429FFF6F477C0F6DC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3" w:type="dxa"/>
                <w:gridSpan w:val="2"/>
                <w:vAlign w:val="center"/>
              </w:tcPr>
              <w:p w14:paraId="6F6C1793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8" w:name="SalesTel" w:displacedByCustomXml="next"/>
        <w:bookmarkEnd w:id="8" w:displacedByCustomXml="next"/>
        <w:sdt>
          <w:sdtPr>
            <w:rPr>
              <w:rStyle w:val="9pt"/>
            </w:rPr>
            <w:id w:val="-1602870797"/>
            <w:placeholder>
              <w:docPart w:val="8751E48C80A2EB439C5C52B57D23C5ED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20D154B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활동내용</w:t>
            </w:r>
          </w:p>
        </w:tc>
        <w:tc>
          <w:tcPr>
            <w:tcW w:w="1863" w:type="dxa"/>
            <w:gridSpan w:val="3"/>
            <w:vAlign w:val="center"/>
          </w:tcPr>
          <w:p w14:paraId="6F6C1793" w14:textId="77777777" w:rsidR="00E82ABD" w:rsidRPr="0050113A" w:rsidRDefault="00E82ABD" w:rsidP="003D6E04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  <w:r w:rsidRPr="0050113A">
              <w:rPr>
                <w:rStyle w:val="ad"/>
                <w:rFonts w:hint="eastAsia"/>
                <w:b/>
                <w:bCs/>
                <w:i/>
                <w:iCs/>
                <w:color w:val="A6A6A6" w:themeColor="background1" w:themeShade="A6"/>
                <w:sz w:val="18"/>
                <w:szCs w:val="18"/>
                <w:u w:val="single"/>
              </w:rPr>
              <w:t xml:space="preserve"/>
            </w:r>
          </w:p>
        </w:tc>
      </w:tr>
      <w:tr w:rsidR="00E82ABD" w14:paraId="4CEBBCCF" w14:textId="77777777" w:rsidTr="003D6E04">
        <w:trPr>
          <w:trHeight w:val="598"/>
        </w:trPr>
        <w:tc>
          <w:tcPr>
            <w:tcW w:w="1552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7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가능하오니 사업수행기관에 필히 확인 후 진행하여 주시기 바랍니다.</w:t>
            </w:r>
          </w:p>
        </w:tc>
      </w:tr>
      <w:tr w:rsidR="00E82ABD" w14:paraId="180A8B47" w14:textId="77777777" w:rsidTr="003D6E04">
        <w:trPr>
          <w:trHeight w:val="976"/>
        </w:trPr>
        <w:tc>
          <w:tcPr>
            <w:tcW w:w="1552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7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7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『지방세법』,에 따라 충전시설 설치 시에 취득세, 재산세를 납부하여야 함</w:t>
            </w:r>
          </w:p>
        </w:tc>
        <w:tc>
          <w:tcPr>
            <w:tcW w:w="1925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7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무공해차 통합누리집에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통합누리집에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0FBBBB59" w14:textId="77777777" w:rsidTr="003D6E04">
        <w:tc>
          <w:tcPr>
            <w:tcW w:w="1552" w:type="dxa"/>
            <w:vMerge w:val="restart"/>
            <w:vAlign w:val="center"/>
          </w:tcPr>
          <w:p w14:paraId="269BCD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FD52D0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4" w:type="dxa"/>
            <w:gridSpan w:val="4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7kW 이상 ~ 11kW 미만</w:t>
            </w:r>
          </w:p>
        </w:tc>
        <w:tc>
          <w:tcPr>
            <w:tcW w:w="1924" w:type="dxa"/>
            <w:gridSpan w:val="3"/>
            <w:vAlign w:val="center"/>
          </w:tcPr>
          <w:p w14:paraId="2816DE27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E7FDEDD5DB19FE46934A220CF4D8B40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E82ABD" w14:paraId="0FBBBB59" w14:textId="77777777" w:rsidTr="003D6E04"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4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11kW 이상 ~ 30kW 미만</w:t>
            </w:r>
          </w:p>
        </w:tc>
        <w:tc>
          <w:tcPr>
            <w:gridSpan w:val="3"/>
            <w:tcW w:w="1925" w:type="dxa"/>
            <w:vAlign w:val="center"/>
          </w:tcPr>
          <w:p w14:paraId="10554A26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E82ABD" w14:paraId="0FBBBB59" w14:textId="77777777" w:rsidTr="003D6E04"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4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전력분배형</w:t>
            </w:r>
          </w:p>
        </w:tc>
        <w:tc>
          <w:tcPr>
            <w:tcW w:w="2444" w:type="dxa"/>
            <w:gridSpan w:val="3"/>
            <w:vAlign w:val="center"/>
          </w:tcPr>
          <w:p w14:paraId="406ADE2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3D6E04">
        <w:trPr>
          <w:trHeight w:val="391"/>
        </w:trPr>
        <w:tc>
          <w:tcPr>
            <w:tcW w:w="1552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7"/>
            <w:vAlign w:val="center"/>
          </w:tcPr>
          <w:p w14:paraId="79FF495C" w14:textId="25DE5B5D" w:rsidR="00E82ABD" w:rsidRDefault="00104ED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E82ABD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E82ABD" w:rsidRPr="006D6743">
              <w:rPr>
                <w:sz w:val="18"/>
                <w:szCs w:val="18"/>
              </w:rPr>
              <w:t xml:space="preserve"> </w:t>
            </w:r>
            <w:r w:rsidR="00E82ABD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3D6E04">
        <w:trPr>
          <w:trHeight w:val="411"/>
        </w:trPr>
        <w:tc>
          <w:tcPr>
            <w:tcW w:w="1552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7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3D6E04">
        <w:trPr>
          <w:trHeight w:val="2915"/>
        </w:trPr>
        <w:tc>
          <w:tcPr>
            <w:tcW w:w="10436" w:type="dxa"/>
            <w:gridSpan w:val="9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>2026년도 전기차 공용 완속충전시설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E82ABD" w:rsidP="003D6E04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Month4"/>
            <w:bookmarkEnd w:id="10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1" w:name="ContDay4"/>
            <w:bookmarkEnd w:id="11"/>
            <w:r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2" w:name="CustName5"/>
            <w:bookmarkEnd w:id="12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0"/>
    <w:p w14:paraId="5CE4D49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b/>
          <w:bCs/>
          <w:color w:val="000000"/>
          <w:kern w:val="0"/>
          <w:sz w:val="52"/>
          <w:szCs w:val="52"/>
          <w14:ligatures w14:val="none"/>
        </w:rPr>
        <w:lastRenderedPageBreak/>
        <w:t>직인 사용 동의서</w:t>
      </w:r>
    </w:p>
    <w:p w14:paraId="51BC8523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84C793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38D3033B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4"/>
          <w14:ligatures w14:val="none"/>
        </w:rPr>
        <w:t>전기차 충전기 설치공사 관련하여 에스케이일렉링크 주식회사가</w:t>
      </w:r>
    </w:p>
    <w:p w14:paraId="122FB685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KoPub돋움체 Medium,한컴돋움" w:hint="eastAsia"/>
          <w:color w:val="000000"/>
          <w:kern w:val="0"/>
          <w:sz w:val="24"/>
          <w14:ligatures w14:val="none"/>
        </w:rPr>
        <w:t>귀 건물의 직인을 사용할 수 있도록 동의합니다.</w:t>
      </w:r>
    </w:p>
    <w:p w14:paraId="4B79B5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173E71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KoPub돋움체 Medium,한컴돋움" w:hint="eastAsia"/>
          <w:color w:val="000000"/>
          <w:kern w:val="0"/>
          <w:sz w:val="24"/>
          <w14:ligatures w14:val="none"/>
        </w:rPr>
        <w:t>※ 직인은 전기 사용 신청, 행위 신고 등 충전시설 설치 관련 신청 용도로만 사용됩니다.</w:t>
      </w:r>
    </w:p>
    <w:p w14:paraId="519E94E9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C39765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2993D4F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0"/>
        <w:gridCol w:w="4605"/>
        <w:gridCol w:w="2235"/>
      </w:tblGrid>
      <w:tr w:rsidR="00D868BD" w:rsidRPr="00D868BD" w14:paraId="565D7B17" w14:textId="77777777" w:rsidTr="00D868BD">
        <w:trPr>
          <w:trHeight w:val="540"/>
          <w:jc w:val="center"/>
        </w:trPr>
        <w:tc>
          <w:tcPr>
            <w:tcW w:w="14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5E927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신청자</w:t>
            </w:r>
          </w:p>
          <w:p w14:paraId="72261E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(건물)명</w:t>
            </w:r>
          </w:p>
        </w:tc>
        <w:tc>
          <w:tcPr>
            <w:tcW w:w="46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680A5D" w14:textId="2CDB4E55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62622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직인</w:t>
            </w:r>
          </w:p>
        </w:tc>
      </w:tr>
      <w:tr w:rsidR="00D868BD" w:rsidRPr="00D868BD" w14:paraId="30EE29FF" w14:textId="77777777" w:rsidTr="00D868BD">
        <w:trPr>
          <w:trHeight w:val="540"/>
          <w:jc w:val="center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B480F4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67EDC2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D18BD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D868BD" w:rsidRPr="00D868BD" w14:paraId="46B26579" w14:textId="77777777" w:rsidTr="00D868BD">
        <w:trPr>
          <w:trHeight w:val="99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CDD75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주소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2CB8EFB" w14:textId="43F7AA62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3913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D868BD" w:rsidRPr="00D868BD" w14:paraId="38F86B54" w14:textId="77777777" w:rsidTr="00D868BD">
        <w:trPr>
          <w:trHeight w:val="93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4EB9AF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대표자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DA4BE90" w14:textId="76478E94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ind w:right="400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2F63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2D3A3B6D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2E068A2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EE0368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05058A7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09CECD7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5F36BB23" w14:textId="090497E1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noProof/>
          <w:color w:val="000000"/>
          <w:kern w:val="0"/>
          <w:sz w:val="20"/>
          <w:szCs w:val="20"/>
          <w14:ligatures w14:val="none"/>
        </w:rPr>
        <w:drawing>
          <wp:inline distT="0" distB="0" distL="0" distR="0" wp14:anchorId="62DD3FC8" wp14:editId="48736DF2">
            <wp:extent cx="1477107" cy="596469"/>
            <wp:effectExtent l="0" t="0" r="0" b="635"/>
            <wp:docPr id="388606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24" cy="609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60F0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KoPub돋움체 Bold,한컴돋움" w:eastAsia="KoPub돋움체 Bold,한컴돋움" w:hAnsi="KoPub돋움체 Bold,한컴돋움" w:cs="KoPub돋움체 Bold,한컴돋움" w:hint="eastAsia"/>
          <w:color w:val="000000"/>
          <w:spacing w:val="-2"/>
          <w:kern w:val="0"/>
          <w:sz w:val="24"/>
          <w14:ligatures w14:val="none"/>
        </w:rPr>
        <w:t>에스케이일렉링크 주식회사</w:t>
      </w:r>
    </w:p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「개인정보보호법」제15조(개인정보의 수집ㆍ이용) 및 제22조에 따라 귀하의 개인정보를 아래와 같이 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다음의 사항에 대해 충분히 읽어보신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[개인정보의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47D8E42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</w:t>
            </w:r>
            <w:r w:rsidR="00D868BD">
              <w:rPr>
                <w:rFonts w:hAnsiTheme="minorEastAsia"/>
                <w:sz w:val="18"/>
                <w:szCs w:val="18"/>
              </w:rPr>
              <w:t xml:space="preserve"> SK</w:t>
            </w:r>
            <w:r w:rsidR="00D868BD">
              <w:rPr>
                <w:rFonts w:hAnsiTheme="minorEastAsia" w:hint="eastAsia"/>
                <w:sz w:val="18"/>
                <w:szCs w:val="18"/>
              </w:rPr>
              <w:t>일렉링크</w:t>
            </w:r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본인은 본 “개인정보의 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13" w:name="ContMonth5"/>
            <w:bookmarkEnd w:id="13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4" w:name="ContDay5"/>
            <w:bookmarkEnd w:id="14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5" w:name="CustName7"/>
            <w:bookmarkEnd w:id="15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7777777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9"/>
        <w:gridCol w:w="1639"/>
        <w:gridCol w:w="1638"/>
        <w:gridCol w:w="1638"/>
        <w:gridCol w:w="816"/>
        <w:gridCol w:w="822"/>
        <w:gridCol w:w="1638"/>
        <w:gridCol w:w="1638"/>
        <w:gridCol w:w="328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6" w:name="CustName6"/>
        <w:bookmarkEnd w:id="16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7" w:name="CustTel3" w:displacedByCustomXml="next"/>
        <w:bookmarkEnd w:id="17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8" w:name="CustAddr3" w:displacedByCustomXml="next"/>
        <w:bookmarkEnd w:id="18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9" w:name="Parkinglot2"/>
        <w:bookmarkEnd w:id="19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20" w:name="Type33txt"/>
            <w:bookmarkEnd w:id="20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1" w:name="InstallAddr3" w:displacedByCustomXml="next"/>
        <w:bookmarkEnd w:id="21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설치환경(확인 후 해당란에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고압시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  <w:r w:rsidRPr="00250E19">
              <w:rPr>
                <w:rFonts w:asciiTheme="majorHAnsi" w:eastAsiaTheme="majorHAnsi" w:hAnsiTheme="majorHAnsi"/>
                <w:b/>
                <w:bCs/>
              </w:rPr>
              <w:t/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운영중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FastQty"/>
            <w:bookmarkEnd w:id="22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완속충전기(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3" w:name="SlowQty"/>
            <w:bookmarkEnd w:id="23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과금형콘센트(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4" w:name="PlugQty"/>
            <w:bookmarkEnd w:id="24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5" w:name="SurveyComp"/>
        <w:bookmarkEnd w:id="25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6" w:name="SurveyTel"/>
        <w:bookmarkEnd w:id="26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27" w:name="SurveyName"/>
        <w:tc>
          <w:tcPr>
            <w:tcW w:w="1570" w:type="pct"/>
            <w:gridSpan w:val="2"/>
          </w:tcPr>
          <w:p w14:paraId="44825DC4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27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28" w:name="SurveyDate"/>
        <w:bookmarkEnd w:id="28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 w:hint="eastAsia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520A7" w14:textId="77777777" w:rsidR="0036683D" w:rsidRDefault="0036683D" w:rsidP="00BE0DB0">
      <w:pPr>
        <w:spacing w:after="0"/>
      </w:pPr>
      <w:r>
        <w:separator/>
      </w:r>
    </w:p>
  </w:endnote>
  <w:endnote w:type="continuationSeparator" w:id="0">
    <w:p w14:paraId="63CAAFC2" w14:textId="77777777" w:rsidR="0036683D" w:rsidRDefault="0036683D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A3D0E" w14:textId="77777777" w:rsidR="0036683D" w:rsidRDefault="0036683D" w:rsidP="00BE0DB0">
      <w:pPr>
        <w:spacing w:after="0"/>
      </w:pPr>
      <w:r>
        <w:separator/>
      </w:r>
    </w:p>
  </w:footnote>
  <w:footnote w:type="continuationSeparator" w:id="0">
    <w:p w14:paraId="7C7143DC" w14:textId="77777777" w:rsidR="0036683D" w:rsidRDefault="0036683D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05AFB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83D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8273A"/>
    <w:rsid w:val="006C1E05"/>
    <w:rsid w:val="006C39F4"/>
    <w:rsid w:val="007B56F6"/>
    <w:rsid w:val="007D77AF"/>
    <w:rsid w:val="00821C21"/>
    <w:rsid w:val="00874AAB"/>
    <w:rsid w:val="008917F4"/>
    <w:rsid w:val="0089459F"/>
    <w:rsid w:val="008C1992"/>
    <w:rsid w:val="008C6670"/>
    <w:rsid w:val="008D5649"/>
    <w:rsid w:val="00910DD7"/>
    <w:rsid w:val="009242E5"/>
    <w:rsid w:val="00963D03"/>
    <w:rsid w:val="00986755"/>
    <w:rsid w:val="009D18C7"/>
    <w:rsid w:val="00A25053"/>
    <w:rsid w:val="00AA2062"/>
    <w:rsid w:val="00AC286D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E0DB0"/>
    <w:rsid w:val="00C14EE5"/>
    <w:rsid w:val="00C241B0"/>
    <w:rsid w:val="00C555BA"/>
    <w:rsid w:val="00CF6E7F"/>
    <w:rsid w:val="00D4107B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굴림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BBBEB65269F2D04E93060792D4C3D33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A7C0E23-8AD8-C949-BA85-BD15F110B04B}"/>
      </w:docPartPr>
      <w:docPartBody>
        <w:p w:rsidR="00986A8F" w:rsidRDefault="00DB3B88" w:rsidP="00DB3B88">
          <w:pPr>
            <w:pStyle w:val="BBBEB65269F2D04E93060792D4C3D33E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29EA906A817758429FFF6F477C0F6D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A275A7-1EE4-F64A-8B28-C22D51EB8845}"/>
      </w:docPartPr>
      <w:docPartBody>
        <w:p w:rsidR="00986A8F" w:rsidRDefault="00DB3B88" w:rsidP="00DB3B88">
          <w:pPr>
            <w:pStyle w:val="29EA906A817758429FFF6F477C0F6DC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751E48C80A2EB439C5C52B57D23C5E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97111FC-3FCD-2A46-BDF0-2634EE7840B4}"/>
      </w:docPartPr>
      <w:docPartBody>
        <w:p w:rsidR="00986A8F" w:rsidRDefault="00DB3B88" w:rsidP="00DB3B88">
          <w:pPr>
            <w:pStyle w:val="8751E48C80A2EB439C5C52B57D23C5ED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E7FDEDD5DB19FE46934A220CF4D8B4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5AAA008-2ECB-964A-BDE5-F6E83316E91A}"/>
      </w:docPartPr>
      <w:docPartBody>
        <w:p w:rsidR="00986A8F" w:rsidRDefault="00DB3B88" w:rsidP="00DB3B88">
          <w:pPr>
            <w:pStyle w:val="E7FDEDD5DB19FE46934A220CF4D8B40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D9B70E6420DE274D830E76B5B89ED1B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EE83726-6BE8-B141-9E8B-2E2C70E6ABD2}"/>
      </w:docPartPr>
      <w:docPartBody>
        <w:p w:rsidR="00986A8F" w:rsidRDefault="00DB3B88" w:rsidP="00DB3B88">
          <w:pPr>
            <w:pStyle w:val="D9B70E6420DE274D830E76B5B89ED1B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7608B3"/>
    <w:rsid w:val="00986A8F"/>
    <w:rsid w:val="009D18C7"/>
    <w:rsid w:val="00B142A2"/>
    <w:rsid w:val="00CF3F5C"/>
    <w:rsid w:val="00D10C4E"/>
    <w:rsid w:val="00DB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D9B70E6420DE274D830E76B5B89ED1B1">
    <w:name w:val="D9B70E6420DE274D830E76B5B89ED1B1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1543</Words>
  <Characters>5148</Characters>
  <Application>Microsoft Office Word</Application>
  <DocSecurity>0</DocSecurity>
  <Lines>450</Lines>
  <Paragraphs>301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6</cp:revision>
  <cp:lastPrinted>2025-12-18T06:32:00Z</cp:lastPrinted>
  <dcterms:created xsi:type="dcterms:W3CDTF">2026-04-16T15:34:00Z</dcterms:created>
  <dcterms:modified xsi:type="dcterms:W3CDTF">2026-04-17T16:02:00Z</dcterms:modified>
</cp:coreProperties>
</file>