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emshorn-build-methods"/>
    <w:p>
      <w:pPr>
        <w:pStyle w:val="Heading1"/>
      </w:pPr>
      <w:r>
        <w:t xml:space="preserve">Gemshorn Build Methods</w:t>
      </w:r>
    </w:p>
    <w:p>
      <w:pPr>
        <w:pStyle w:val="FirstParagraph"/>
      </w:pPr>
      <w:r>
        <w:t xml:space="preserve">Generated: 2026-05-06</w:t>
      </w:r>
    </w:p>
    <w:bookmarkStart w:id="20" w:name="build-method-matrix"/>
    <w:p>
      <w:pPr>
        <w:pStyle w:val="Heading2"/>
      </w:pPr>
      <w:r>
        <w:t xml:space="preserve">Build Method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First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historical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each blank 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tools, drill press, block fitting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GEM-HIST-G4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volume/curve varies and forces empirical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 historically informed reference 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Slip-cast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Historically plausible clay lineage, modern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after shrinkage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Master, plaster mold, casting slip, kiln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GEM-SC-C5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Shrinkage and voicing edge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 repeatable consort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CNC-routed wood split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to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 router, flip jig, clamps, glue-up, fipple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GEM-SC-C5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GEM-HIST-G4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seam leaks and routed cavity volume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fast prototypes and serviceable teaching 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printed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prototype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SLA/FDM printer, sealant, post-processing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GEM-SC-C5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 safety, porosity, rough windway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Fit/ergonomics tests before committing molds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Carved hardwood solid 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craft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to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Carving, gouges, drills, fipple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GEM-HIST-G4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volume hard to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 art 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 spun/formed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after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forming or fabrication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Alto/tenor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Condensation, sharp edges, tuning vent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or sculpture, not first playable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Gourd/calabash or seed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Folk-adjacent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tools, sealing, block 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high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Cracking and inconsistent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Acoustic experiment, not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Resin/composite 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Silicone mold or printed mold, resin safety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GEM-SC-C5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Mouth-contact safety and off-gassing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Non-mouth-contact display or sealed prototype only</w:t>
            </w:r>
          </w:p>
        </w:tc>
      </w:tr>
    </w:tbl>
    <w:bookmarkEnd w:id="20"/>
    <w:bookmarkStart w:id="21" w:name="method-1-natural-horn-gemshorn"/>
    <w:p>
      <w:pPr>
        <w:pStyle w:val="Heading2"/>
      </w:pPr>
      <w:r>
        <w:t xml:space="preserve">Method 1: Natural-Horn Gemshorn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authentic-horn-build-plan.md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horn-blank-spec.csv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Select several domesticated cow, ox, goat, or sheep horn blanks.</w:t>
      </w:r>
    </w:p>
    <w:p>
      <w:pPr>
        <w:numPr>
          <w:ilvl w:val="0"/>
          <w:numId w:val="1001"/>
        </w:numPr>
        <w:pStyle w:val="Compact"/>
      </w:pPr>
      <w:r>
        <w:t xml:space="preserve">Clean and stabilize the cavity while keeping the tip closed.</w:t>
      </w:r>
    </w:p>
    <w:p>
      <w:pPr>
        <w:numPr>
          <w:ilvl w:val="0"/>
          <w:numId w:val="1001"/>
        </w:numPr>
        <w:pStyle w:val="Compact"/>
      </w:pPr>
      <w:r>
        <w:t xml:space="preserve">Fit a removable hardwood or plaster block at the wide end.</w:t>
      </w:r>
    </w:p>
    <w:p>
      <w:pPr>
        <w:numPr>
          <w:ilvl w:val="0"/>
          <w:numId w:val="1001"/>
        </w:numPr>
        <w:pStyle w:val="Compact"/>
      </w:pPr>
      <w:r>
        <w:t xml:space="preserve">Cut the windway and labium before drilling tone holes.</w:t>
      </w:r>
    </w:p>
    <w:p>
      <w:pPr>
        <w:numPr>
          <w:ilvl w:val="0"/>
          <w:numId w:val="1001"/>
        </w:numPr>
        <w:pStyle w:val="Compact"/>
      </w:pPr>
      <w:r>
        <w:t xml:space="preserve">Tune the closed note by block/window/vent behavior.</w:t>
      </w:r>
    </w:p>
    <w:p>
      <w:pPr>
        <w:numPr>
          <w:ilvl w:val="0"/>
          <w:numId w:val="1001"/>
        </w:numPr>
        <w:pStyle w:val="Compact"/>
      </w:pPr>
      <w:r>
        <w:t xml:space="preserve">Drill holes undersize, tune low to high, and record final values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.</w:t>
      </w:r>
    </w:p>
    <w:p>
      <w:pPr>
        <w:pStyle w:val="FirstParagraph"/>
      </w:pPr>
      <w:r>
        <w:t xml:space="preserve">This method should be labeled</w:t>
      </w:r>
      <w:r>
        <w:t xml:space="preserve"> </w:t>
      </w:r>
      <w:r>
        <w:t xml:space="preserve">“</w:t>
      </w:r>
      <w:r>
        <w:t xml:space="preserve">historically informed reconstruction.</w:t>
      </w:r>
      <w:r>
        <w:t xml:space="preserve">”</w:t>
      </w:r>
      <w:r>
        <w:t xml:space="preserve"> </w:t>
      </w:r>
      <w:r>
        <w:t xml:space="preserve">Do not claim a museum copy unless the exact source instrument and dimensions are known.</w:t>
      </w:r>
    </w:p>
    <w:bookmarkEnd w:id="21"/>
    <w:bookmarkStart w:id="22" w:name="method-2-slip-cast-ceramic-family"/>
    <w:p>
      <w:pPr>
        <w:pStyle w:val="Heading2"/>
      </w:pPr>
      <w:r>
        <w:t xml:space="preserve">Method 2: Slip-Cast Ceramic Family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mold-and-slip-casting-plan.md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family-spec.csv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hole-schedule-modern.csv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Confirm clay shrinkage with test bars.</w:t>
      </w:r>
    </w:p>
    <w:p>
      <w:pPr>
        <w:numPr>
          <w:ilvl w:val="0"/>
          <w:numId w:val="1002"/>
        </w:numPr>
        <w:pStyle w:val="Compact"/>
      </w:pPr>
      <w:r>
        <w:t xml:space="preserve">Make the</w:t>
      </w:r>
      <w:r>
        <w:t xml:space="preserve"> </w:t>
      </w:r>
      <w:r>
        <w:rPr>
          <w:rStyle w:val="VerbatimChar"/>
        </w:rPr>
        <w:t xml:space="preserve">GEM-SC-C5</w:t>
      </w:r>
      <w:r>
        <w:t xml:space="preserve"> </w:t>
      </w:r>
      <w:r>
        <w:t xml:space="preserve">master first.</w:t>
      </w:r>
    </w:p>
    <w:p>
      <w:pPr>
        <w:numPr>
          <w:ilvl w:val="0"/>
          <w:numId w:val="1002"/>
        </w:numPr>
        <w:pStyle w:val="Compact"/>
      </w:pPr>
      <w:r>
        <w:t xml:space="preserve">Cast a two-part plaster mold around a sealed master.</w:t>
      </w:r>
    </w:p>
    <w:p>
      <w:pPr>
        <w:numPr>
          <w:ilvl w:val="0"/>
          <w:numId w:val="1002"/>
        </w:numPr>
        <w:pStyle w:val="Compact"/>
      </w:pPr>
      <w:r>
        <w:t xml:space="preserve">Cast one body, bisque, measure volume, and tune.</w:t>
      </w:r>
    </w:p>
    <w:p>
      <w:pPr>
        <w:numPr>
          <w:ilvl w:val="0"/>
          <w:numId w:val="1002"/>
        </w:numPr>
        <w:pStyle w:val="Compact"/>
      </w:pPr>
      <w:r>
        <w:t xml:space="preserve">Update the design table before scaling to larger family members.</w:t>
      </w:r>
    </w:p>
    <w:p>
      <w:pPr>
        <w:numPr>
          <w:ilvl w:val="0"/>
          <w:numId w:val="1002"/>
        </w:numPr>
        <w:pStyle w:val="Compact"/>
      </w:pPr>
      <w:r>
        <w:t xml:space="preserve">Keep the windway, labium, tone-hole interiors, and block seat unglazed.</w:t>
      </w:r>
    </w:p>
    <w:p>
      <w:pPr>
        <w:pStyle w:val="FirstParagraph"/>
      </w:pPr>
      <w:r>
        <w:t xml:space="preserve">This is the best production path once shrinkage and tuning corrections are measured.</w:t>
      </w:r>
    </w:p>
    <w:bookmarkEnd w:id="22"/>
    <w:bookmarkStart w:id="23" w:name="method-3-cnc-routed-split-wood-body"/>
    <w:p>
      <w:pPr>
        <w:pStyle w:val="Heading2"/>
      </w:pPr>
      <w:r>
        <w:t xml:space="preserve">Method 3: CNC-Routed Split-Wood Body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cad/gemshorn_split_wood_body.scad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drawings/gemshorn-cnc-wood-body.svg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cnc/wood-body-cnc-plan.md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Mill two matching wood halves oversized.</w:t>
      </w:r>
    </w:p>
    <w:p>
      <w:pPr>
        <w:numPr>
          <w:ilvl w:val="0"/>
          <w:numId w:val="1003"/>
        </w:numPr>
        <w:pStyle w:val="Compact"/>
      </w:pPr>
      <w:r>
        <w:t xml:space="preserve">Route registration-pin holes.</w:t>
      </w:r>
    </w:p>
    <w:p>
      <w:pPr>
        <w:numPr>
          <w:ilvl w:val="0"/>
          <w:numId w:val="1003"/>
        </w:numPr>
        <w:pStyle w:val="Compact"/>
      </w:pPr>
      <w:r>
        <w:t xml:space="preserve">Route mirrored internal cavity halves with a ball end or round-nose bit.</w:t>
      </w:r>
    </w:p>
    <w:p>
      <w:pPr>
        <w:numPr>
          <w:ilvl w:val="0"/>
          <w:numId w:val="1003"/>
        </w:numPr>
        <w:pStyle w:val="Compact"/>
      </w:pPr>
      <w:r>
        <w:t xml:space="preserve">Add tone-hole pilot marks and fipple/window layout.</w:t>
      </w:r>
    </w:p>
    <w:p>
      <w:pPr>
        <w:numPr>
          <w:ilvl w:val="0"/>
          <w:numId w:val="1003"/>
        </w:numPr>
        <w:pStyle w:val="Compact"/>
      </w:pPr>
      <w:r>
        <w:t xml:space="preserve">Dry-fit with dowel pins and test the closed cavity for leaks.</w:t>
      </w:r>
    </w:p>
    <w:p>
      <w:pPr>
        <w:numPr>
          <w:ilvl w:val="0"/>
          <w:numId w:val="1003"/>
        </w:numPr>
        <w:pStyle w:val="Compact"/>
      </w:pPr>
      <w:r>
        <w:t xml:space="preserve">Glue with a thin, continuous, reversible-enough seam strategy for prototypes.</w:t>
      </w:r>
    </w:p>
    <w:p>
      <w:pPr>
        <w:numPr>
          <w:ilvl w:val="0"/>
          <w:numId w:val="1003"/>
        </w:numPr>
        <w:pStyle w:val="Compact"/>
      </w:pPr>
      <w:r>
        <w:t xml:space="preserve">Shape exterior, cut the voicing, and tune as a vessel flute.</w:t>
      </w:r>
    </w:p>
    <w:p>
      <w:pPr>
        <w:pStyle w:val="FirstParagraph"/>
      </w:pPr>
      <w:r>
        <w:t xml:space="preserve">This path is not historically authentic, but it is valuable because the body can be measured, repaired, and iterated without kiln or horn-blank variability.</w:t>
      </w:r>
    </w:p>
    <w:bookmarkEnd w:id="23"/>
    <w:bookmarkStart w:id="24" w:name="X695df871f19930acbb5e494d90cac333e7ee5ef"/>
    <w:p>
      <w:pPr>
        <w:pStyle w:val="Heading2"/>
      </w:pPr>
      <w:r>
        <w:t xml:space="preserve">Method 4: Prototype And Research Materials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material-options.md</w:t>
      </w:r>
      <w:r>
        <w:t xml:space="preserve"> </w:t>
      </w:r>
      <w:r>
        <w:t xml:space="preserve">before committing to any material outside horn, ceramic, or wood. The material must pass three gates:</w:t>
      </w:r>
    </w:p>
    <w:p>
      <w:pPr>
        <w:numPr>
          <w:ilvl w:val="0"/>
          <w:numId w:val="1004"/>
        </w:numPr>
        <w:pStyle w:val="Compact"/>
      </w:pPr>
      <w:r>
        <w:t xml:space="preserve">It must be safe around the mouth after finish.</w:t>
      </w:r>
    </w:p>
    <w:p>
      <w:pPr>
        <w:numPr>
          <w:ilvl w:val="0"/>
          <w:numId w:val="1004"/>
        </w:numPr>
        <w:pStyle w:val="Compact"/>
      </w:pPr>
      <w:r>
        <w:t xml:space="preserve">It must hold a crisp labium edge and stable tone-hole edges.</w:t>
      </w:r>
    </w:p>
    <w:p>
      <w:pPr>
        <w:numPr>
          <w:ilvl w:val="0"/>
          <w:numId w:val="1004"/>
        </w:numPr>
        <w:pStyle w:val="Compact"/>
      </w:pPr>
      <w:r>
        <w:t xml:space="preserve">It must maintain airtight seams and predictable cavity volume.</w:t>
      </w:r>
    </w:p>
    <w:bookmarkEnd w:id="24"/>
    <w:bookmarkStart w:id="25" w:name="recommended-build-sequence"/>
    <w:p>
      <w:pPr>
        <w:pStyle w:val="Heading2"/>
      </w:pPr>
      <w:r>
        <w:t xml:space="preserve">Recommended Build Sequence</w:t>
      </w:r>
    </w:p>
    <w:p>
      <w:pPr>
        <w:numPr>
          <w:ilvl w:val="0"/>
          <w:numId w:val="1005"/>
        </w:numPr>
        <w:pStyle w:val="Compact"/>
      </w:pPr>
      <w:r>
        <w:t xml:space="preserve">CNC-routed wood</w:t>
      </w:r>
      <w:r>
        <w:t xml:space="preserve"> </w:t>
      </w:r>
      <w:r>
        <w:rPr>
          <w:rStyle w:val="VerbatimChar"/>
        </w:rPr>
        <w:t xml:space="preserve">GEM-SC-C5</w:t>
      </w:r>
      <w:r>
        <w:t xml:space="preserve"> </w:t>
      </w:r>
      <w:r>
        <w:t xml:space="preserve">to prove the fipple and Helmholtz schedule quickly.</w:t>
      </w:r>
    </w:p>
    <w:p>
      <w:pPr>
        <w:numPr>
          <w:ilvl w:val="0"/>
          <w:numId w:val="1005"/>
        </w:numPr>
        <w:pStyle w:val="Compact"/>
      </w:pPr>
      <w:r>
        <w:t xml:space="preserve">Slip-cast ceramic</w:t>
      </w:r>
      <w:r>
        <w:t xml:space="preserve"> </w:t>
      </w:r>
      <w:r>
        <w:rPr>
          <w:rStyle w:val="VerbatimChar"/>
        </w:rPr>
        <w:t xml:space="preserve">GEM-SC-C5</w:t>
      </w:r>
      <w:r>
        <w:t xml:space="preserve"> </w:t>
      </w:r>
      <w:r>
        <w:t xml:space="preserve">to validate shrinkage and mold process.</w:t>
      </w:r>
    </w:p>
    <w:p>
      <w:pPr>
        <w:numPr>
          <w:ilvl w:val="0"/>
          <w:numId w:val="1005"/>
        </w:numPr>
        <w:pStyle w:val="Compact"/>
      </w:pPr>
      <w:r>
        <w:t xml:space="preserve">Natural-horn</w:t>
      </w:r>
      <w:r>
        <w:t xml:space="preserve"> </w:t>
      </w:r>
      <w:r>
        <w:rPr>
          <w:rStyle w:val="VerbatimChar"/>
        </w:rPr>
        <w:t xml:space="preserve">GEM-HIST-G4</w:t>
      </w:r>
      <w:r>
        <w:t xml:space="preserve"> </w:t>
      </w:r>
      <w:r>
        <w:t xml:space="preserve">to establish the authentic reference voice.</w:t>
      </w:r>
    </w:p>
    <w:p>
      <w:pPr>
        <w:numPr>
          <w:ilvl w:val="0"/>
          <w:numId w:val="1005"/>
        </w:numPr>
        <w:pStyle w:val="Compact"/>
      </w:pPr>
      <w:r>
        <w:t xml:space="preserve">Expand the ceramic family from C5 outward after measured corrections exist.</w:t>
      </w:r>
    </w:p>
    <w:bookmarkEnd w:id="25"/>
    <w:bookmarkEnd w:id="26"/>
    <w:bookmarkStart w:id="37" w:name="assembly-manual"/>
    <w:p>
      <w:pPr>
        <w:pStyle w:val="Heading1"/>
      </w:pPr>
      <w:r>
        <w:t xml:space="preserve">Assembly Manual</w:t>
      </w:r>
    </w:p>
    <w:p>
      <w:pPr>
        <w:pStyle w:val="FirstParagraph"/>
      </w:pPr>
      <w:r>
        <w:t xml:space="preserve">Generated: 2026-05-02</w:t>
      </w:r>
    </w:p>
    <w:bookmarkStart w:id="27" w:name="safety"/>
    <w:p>
      <w:pPr>
        <w:pStyle w:val="Heading2"/>
      </w:pPr>
      <w:r>
        <w:t xml:space="preserve">Safety</w:t>
      </w:r>
    </w:p>
    <w:p>
      <w:pPr>
        <w:numPr>
          <w:ilvl w:val="0"/>
          <w:numId w:val="1006"/>
        </w:numPr>
        <w:pStyle w:val="Compact"/>
      </w:pPr>
      <w:r>
        <w:t xml:space="preserve">Wear a respirator for clay dust, plaster dust, sanding, and fired ceramic grinding.</w:t>
      </w:r>
    </w:p>
    <w:p>
      <w:pPr>
        <w:numPr>
          <w:ilvl w:val="0"/>
          <w:numId w:val="1006"/>
        </w:numPr>
        <w:pStyle w:val="Compact"/>
      </w:pPr>
      <w:r>
        <w:t xml:space="preserve">Use wet cleanup for clay and plaster; do not sweep dry dust.</w:t>
      </w:r>
    </w:p>
    <w:p>
      <w:pPr>
        <w:numPr>
          <w:ilvl w:val="0"/>
          <w:numId w:val="1006"/>
        </w:numPr>
        <w:pStyle w:val="Compact"/>
      </w:pPr>
      <w:r>
        <w:t xml:space="preserve">Keep plaster out of reclaim clay.</w:t>
      </w:r>
    </w:p>
    <w:p>
      <w:pPr>
        <w:numPr>
          <w:ilvl w:val="0"/>
          <w:numId w:val="1006"/>
        </w:numPr>
        <w:pStyle w:val="Compact"/>
      </w:pPr>
      <w:r>
        <w:t xml:space="preserve">Use eye protection when drilling bisque or fired ceramic.</w:t>
      </w:r>
    </w:p>
    <w:p>
      <w:pPr>
        <w:numPr>
          <w:ilvl w:val="0"/>
          <w:numId w:val="1006"/>
        </w:numPr>
        <w:pStyle w:val="Compact"/>
      </w:pPr>
      <w:r>
        <w:t xml:space="preserve">Use lead-free, food-safe-compatible glazes if the instrument may contact the mouth.</w:t>
      </w:r>
    </w:p>
    <w:bookmarkEnd w:id="27"/>
    <w:bookmarkStart w:id="28" w:name="tools"/>
    <w:p>
      <w:pPr>
        <w:pStyle w:val="Heading2"/>
      </w:pPr>
      <w:r>
        <w:t xml:space="preserve">Tools</w:t>
      </w:r>
    </w:p>
    <w:p>
      <w:pPr>
        <w:numPr>
          <w:ilvl w:val="0"/>
          <w:numId w:val="1007"/>
        </w:numPr>
        <w:pStyle w:val="Compact"/>
      </w:pPr>
      <w:r>
        <w:t xml:space="preserve">Casting slip, plaster mold, mold straps, buckets, sieve, scale, timer.</w:t>
      </w:r>
    </w:p>
    <w:p>
      <w:pPr>
        <w:numPr>
          <w:ilvl w:val="0"/>
          <w:numId w:val="1007"/>
        </w:numPr>
        <w:pStyle w:val="Compact"/>
      </w:pPr>
      <w:r>
        <w:t xml:space="preserve">Calipers, flexible ruler, pin gauges, drill bits, tapered reamers, needle files.</w:t>
      </w:r>
    </w:p>
    <w:p>
      <w:pPr>
        <w:numPr>
          <w:ilvl w:val="0"/>
          <w:numId w:val="1007"/>
        </w:numPr>
        <w:pStyle w:val="Compact"/>
      </w:pPr>
      <w:r>
        <w:t xml:space="preserve">Chromatic tuner or microphone/spectrum app, thermometer, hygrometer.</w:t>
      </w:r>
    </w:p>
    <w:p>
      <w:pPr>
        <w:numPr>
          <w:ilvl w:val="0"/>
          <w:numId w:val="1007"/>
        </w:numPr>
        <w:pStyle w:val="Compact"/>
      </w:pPr>
      <w:r>
        <w:t xml:space="preserve">Hardwood for blocks, cork/leather/wax for seals, fine saw, knife, small chisels.</w:t>
      </w:r>
    </w:p>
    <w:p>
      <w:pPr>
        <w:numPr>
          <w:ilvl w:val="0"/>
          <w:numId w:val="1007"/>
        </w:numPr>
        <w:pStyle w:val="Compact"/>
      </w:pPr>
      <w:r>
        <w:t xml:space="preserve">CNC router, dowel-pin fixture, ball end bits, clamps, and leak-test supplies for the split-wood method.</w:t>
      </w:r>
    </w:p>
    <w:bookmarkEnd w:id="28"/>
    <w:bookmarkStart w:id="29" w:name="build-method-selection"/>
    <w:p>
      <w:pPr>
        <w:pStyle w:val="Heading2"/>
      </w:pPr>
      <w:r>
        <w:t xml:space="preserve">Build Method Selection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build-methods.md</w:t>
      </w:r>
      <w:r>
        <w:t xml:space="preserve"> </w:t>
      </w:r>
      <w:r>
        <w:t xml:space="preserve">before starting.</w:t>
      </w:r>
    </w:p>
    <w:p>
      <w:pPr>
        <w:numPr>
          <w:ilvl w:val="0"/>
          <w:numId w:val="1008"/>
        </w:numPr>
        <w:pStyle w:val="Compact"/>
      </w:pPr>
      <w:r>
        <w:t xml:space="preserve">Use natural horn when authenticity is the goal.</w:t>
      </w:r>
    </w:p>
    <w:p>
      <w:pPr>
        <w:numPr>
          <w:ilvl w:val="0"/>
          <w:numId w:val="1008"/>
        </w:numPr>
        <w:pStyle w:val="Compact"/>
      </w:pPr>
      <w:r>
        <w:t xml:space="preserve">Use slip-cast ceramic when repeatability and consort scaling are the goal.</w:t>
      </w:r>
    </w:p>
    <w:p>
      <w:pPr>
        <w:numPr>
          <w:ilvl w:val="0"/>
          <w:numId w:val="1008"/>
        </w:numPr>
        <w:pStyle w:val="Compact"/>
      </w:pPr>
      <w:r>
        <w:t xml:space="preserve">Use CNC split wood when fast iteration and repairability are the goal.</w:t>
      </w:r>
    </w:p>
    <w:p>
      <w:pPr>
        <w:numPr>
          <w:ilvl w:val="0"/>
          <w:numId w:val="1008"/>
        </w:numPr>
        <w:pStyle w:val="Compact"/>
      </w:pPr>
      <w:r>
        <w:t xml:space="preserve">Use alternate materials only after coupon tests in</w:t>
      </w:r>
      <w:r>
        <w:t xml:space="preserve"> </w:t>
      </w:r>
      <w:r>
        <w:rPr>
          <w:rStyle w:val="VerbatimChar"/>
        </w:rPr>
        <w:t xml:space="preserve">material-options.md</w:t>
      </w:r>
      <w:r>
        <w:t xml:space="preserve"> </w:t>
      </w:r>
      <w:r>
        <w:t xml:space="preserve">pass.</w:t>
      </w:r>
    </w:p>
    <w:bookmarkEnd w:id="29"/>
    <w:bookmarkStart w:id="30" w:name="phase-1-master-and-mold"/>
    <w:p>
      <w:pPr>
        <w:pStyle w:val="Heading2"/>
      </w:pPr>
      <w:r>
        <w:t xml:space="preserve">Phase 1: Master And Mold</w:t>
      </w:r>
    </w:p>
    <w:p>
      <w:pPr>
        <w:numPr>
          <w:ilvl w:val="0"/>
          <w:numId w:val="1009"/>
        </w:numPr>
        <w:pStyle w:val="Compact"/>
      </w:pPr>
      <w:r>
        <w:t xml:space="preserve">Pick a size from</w:t>
      </w:r>
      <w:r>
        <w:t xml:space="preserve"> </w:t>
      </w:r>
      <w:r>
        <w:rPr>
          <w:rStyle w:val="VerbatimChar"/>
        </w:rPr>
        <w:t xml:space="preserve">family-spec.csv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Confirm clay shrinkage with test bars.</w:t>
      </w:r>
    </w:p>
    <w:p>
      <w:pPr>
        <w:numPr>
          <w:ilvl w:val="0"/>
          <w:numId w:val="1009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gemshorn-design-table.xlsx</w:t>
      </w:r>
      <w:r>
        <w:t xml:space="preserve"> </w:t>
      </w:r>
      <w:r>
        <w:t xml:space="preserve">if shrinkage differs from the default.</w:t>
      </w:r>
    </w:p>
    <w:p>
      <w:pPr>
        <w:numPr>
          <w:ilvl w:val="0"/>
          <w:numId w:val="1009"/>
        </w:numPr>
        <w:pStyle w:val="Compact"/>
      </w:pPr>
      <w:r>
        <w:t xml:space="preserve">Make and seal the master.</w:t>
      </w:r>
    </w:p>
    <w:p>
      <w:pPr>
        <w:numPr>
          <w:ilvl w:val="0"/>
          <w:numId w:val="1009"/>
        </w:numPr>
        <w:pStyle w:val="Compact"/>
      </w:pPr>
      <w:r>
        <w:t xml:space="preserve">Build a two-part plaster mold using</w:t>
      </w:r>
      <w:r>
        <w:t xml:space="preserve"> </w:t>
      </w:r>
      <w:r>
        <w:rPr>
          <w:rStyle w:val="VerbatimChar"/>
        </w:rPr>
        <w:t xml:space="preserve">mold-and-slip-casting-plan.md</w:t>
      </w:r>
      <w:r>
        <w:t xml:space="preserve">.</w:t>
      </w:r>
    </w:p>
    <w:bookmarkEnd w:id="30"/>
    <w:bookmarkStart w:id="31" w:name="phase-2-cast-body"/>
    <w:p>
      <w:pPr>
        <w:pStyle w:val="Heading2"/>
      </w:pPr>
      <w:r>
        <w:t xml:space="preserve">Phase 2: Cast Body</w:t>
      </w:r>
    </w:p>
    <w:p>
      <w:pPr>
        <w:numPr>
          <w:ilvl w:val="0"/>
          <w:numId w:val="1010"/>
        </w:numPr>
        <w:pStyle w:val="Compact"/>
      </w:pPr>
      <w:r>
        <w:t xml:space="preserve">Pour slip and record drain time.</w:t>
      </w:r>
    </w:p>
    <w:p>
      <w:pPr>
        <w:numPr>
          <w:ilvl w:val="0"/>
          <w:numId w:val="1010"/>
        </w:numPr>
        <w:pStyle w:val="Compact"/>
      </w:pPr>
      <w:r>
        <w:t xml:space="preserve">Release at leather hard.</w:t>
      </w:r>
    </w:p>
    <w:p>
      <w:pPr>
        <w:numPr>
          <w:ilvl w:val="0"/>
          <w:numId w:val="1010"/>
        </w:numPr>
        <w:pStyle w:val="Compact"/>
      </w:pPr>
      <w:r>
        <w:t xml:space="preserve">Clean seams, mark centerline, and confirm wall thickness at the pour opening.</w:t>
      </w:r>
    </w:p>
    <w:p>
      <w:pPr>
        <w:numPr>
          <w:ilvl w:val="0"/>
          <w:numId w:val="1010"/>
        </w:numPr>
        <w:pStyle w:val="Compact"/>
      </w:pPr>
      <w:r>
        <w:t xml:space="preserve">Drill undersize holes from</w:t>
      </w:r>
      <w:r>
        <w:t xml:space="preserve"> </w:t>
      </w:r>
      <w:r>
        <w:rPr>
          <w:rStyle w:val="VerbatimChar"/>
        </w:rPr>
        <w:t xml:space="preserve">hole-schedule-modern.csv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hole-schedule-historical.csv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Trim the fipple seat and window area conservatively.</w:t>
      </w:r>
    </w:p>
    <w:p>
      <w:pPr>
        <w:numPr>
          <w:ilvl w:val="0"/>
          <w:numId w:val="1010"/>
        </w:numPr>
        <w:pStyle w:val="Compact"/>
      </w:pPr>
      <w:r>
        <w:t xml:space="preserve">Slow dry to bone dry.</w:t>
      </w:r>
    </w:p>
    <w:bookmarkEnd w:id="31"/>
    <w:bookmarkStart w:id="32" w:name="phase-3-bisque-and-measure"/>
    <w:p>
      <w:pPr>
        <w:pStyle w:val="Heading2"/>
      </w:pPr>
      <w:r>
        <w:t xml:space="preserve">Phase 3: Bisque And Measure</w:t>
      </w:r>
    </w:p>
    <w:p>
      <w:pPr>
        <w:numPr>
          <w:ilvl w:val="0"/>
          <w:numId w:val="1011"/>
        </w:numPr>
        <w:pStyle w:val="Compact"/>
      </w:pPr>
      <w:r>
        <w:t xml:space="preserve">Bisque fire.</w:t>
      </w:r>
    </w:p>
    <w:p>
      <w:pPr>
        <w:numPr>
          <w:ilvl w:val="0"/>
          <w:numId w:val="1011"/>
        </w:numPr>
        <w:pStyle w:val="Compact"/>
      </w:pPr>
      <w:r>
        <w:t xml:space="preserve">Measure length, wide OD, hole diameters, mass, and cavity volume.</w:t>
      </w:r>
    </w:p>
    <w:p>
      <w:pPr>
        <w:numPr>
          <w:ilvl w:val="0"/>
          <w:numId w:val="1011"/>
        </w:numPr>
        <w:pStyle w:val="Compact"/>
      </w:pPr>
      <w:r>
        <w:t xml:space="preserve">Record all measurements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Fit a temporary block and test whether the instrument speaks.</w:t>
      </w:r>
    </w:p>
    <w:bookmarkEnd w:id="32"/>
    <w:bookmarkStart w:id="33" w:name="phase-4-voice-and-tune"/>
    <w:p>
      <w:pPr>
        <w:pStyle w:val="Heading2"/>
      </w:pPr>
      <w:r>
        <w:t xml:space="preserve">Phase 4: Voice And Tune</w:t>
      </w:r>
    </w:p>
    <w:p>
      <w:pPr>
        <w:numPr>
          <w:ilvl w:val="0"/>
          <w:numId w:val="1012"/>
        </w:numPr>
        <w:pStyle w:val="Compact"/>
      </w:pPr>
      <w:r>
        <w:t xml:space="preserve">Make the windway even and low.</w:t>
      </w:r>
    </w:p>
    <w:p>
      <w:pPr>
        <w:numPr>
          <w:ilvl w:val="0"/>
          <w:numId w:val="1012"/>
        </w:numPr>
        <w:pStyle w:val="Compact"/>
      </w:pPr>
      <w:r>
        <w:t xml:space="preserve">Sharpen and stabilize the labium.</w:t>
      </w:r>
    </w:p>
    <w:p>
      <w:pPr>
        <w:numPr>
          <w:ilvl w:val="0"/>
          <w:numId w:val="1012"/>
        </w:numPr>
        <w:pStyle w:val="Compact"/>
      </w:pPr>
      <w:r>
        <w:t xml:space="preserve">Tune closed note first.</w:t>
      </w:r>
    </w:p>
    <w:p>
      <w:pPr>
        <w:numPr>
          <w:ilvl w:val="0"/>
          <w:numId w:val="1012"/>
        </w:numPr>
        <w:pStyle w:val="Compact"/>
      </w:pPr>
      <w:r>
        <w:t xml:space="preserve">Open holes gradually from low to high.</w:t>
      </w:r>
    </w:p>
    <w:p>
      <w:pPr>
        <w:numPr>
          <w:ilvl w:val="0"/>
          <w:numId w:val="1012"/>
        </w:numPr>
        <w:pStyle w:val="Compact"/>
      </w:pPr>
      <w:r>
        <w:t xml:space="preserve">Use wax to backtrack if a hole goes sharp.</w:t>
      </w:r>
    </w:p>
    <w:p>
      <w:pPr>
        <w:numPr>
          <w:ilvl w:val="0"/>
          <w:numId w:val="1012"/>
        </w:numPr>
        <w:pStyle w:val="Compact"/>
      </w:pPr>
      <w:r>
        <w:t xml:space="preserve">Record every tuning pass, temperature, and action.</w:t>
      </w:r>
    </w:p>
    <w:bookmarkEnd w:id="33"/>
    <w:bookmarkStart w:id="34" w:name="phase-5-finish"/>
    <w:p>
      <w:pPr>
        <w:pStyle w:val="Heading2"/>
      </w:pPr>
      <w:r>
        <w:t xml:space="preserve">Phase 5: Finish</w:t>
      </w:r>
    </w:p>
    <w:p>
      <w:pPr>
        <w:numPr>
          <w:ilvl w:val="0"/>
          <w:numId w:val="1013"/>
        </w:numPr>
        <w:pStyle w:val="Compact"/>
      </w:pPr>
      <w:r>
        <w:t xml:space="preserve">Remove block before glaze unless the block is sacrificial.</w:t>
      </w:r>
    </w:p>
    <w:p>
      <w:pPr>
        <w:numPr>
          <w:ilvl w:val="0"/>
          <w:numId w:val="1013"/>
        </w:numPr>
        <w:pStyle w:val="Compact"/>
      </w:pPr>
      <w:r>
        <w:t xml:space="preserve">Mask windway, labium, hole interiors, and tuning seats.</w:t>
      </w:r>
    </w:p>
    <w:p>
      <w:pPr>
        <w:numPr>
          <w:ilvl w:val="0"/>
          <w:numId w:val="1013"/>
        </w:numPr>
        <w:pStyle w:val="Compact"/>
      </w:pPr>
      <w:r>
        <w:t xml:space="preserve">Glaze or burnish exterior.</w:t>
      </w:r>
    </w:p>
    <w:p>
      <w:pPr>
        <w:numPr>
          <w:ilvl w:val="0"/>
          <w:numId w:val="1013"/>
        </w:numPr>
        <w:pStyle w:val="Compact"/>
      </w:pPr>
      <w:r>
        <w:t xml:space="preserve">Glaze fire.</w:t>
      </w:r>
    </w:p>
    <w:p>
      <w:pPr>
        <w:numPr>
          <w:ilvl w:val="0"/>
          <w:numId w:val="1013"/>
        </w:numPr>
        <w:pStyle w:val="Compact"/>
      </w:pPr>
      <w:r>
        <w:t xml:space="preserve">Refit block, final tune, and seal mouth-contact surfaces.</w:t>
      </w:r>
    </w:p>
    <w:bookmarkEnd w:id="34"/>
    <w:bookmarkStart w:id="35" w:name="cnc-split-wood-body-method"/>
    <w:p>
      <w:pPr>
        <w:pStyle w:val="Heading2"/>
      </w:pPr>
      <w:r>
        <w:t xml:space="preserve">CNC Split-Wood Body Method</w:t>
      </w:r>
    </w:p>
    <w:p>
      <w:pPr>
        <w:numPr>
          <w:ilvl w:val="0"/>
          <w:numId w:val="1014"/>
        </w:numPr>
        <w:pStyle w:val="Compact"/>
      </w:pPr>
      <w:r>
        <w:t xml:space="preserve">Choose the C5 or G4 prototype from</w:t>
      </w:r>
      <w:r>
        <w:t xml:space="preserve"> </w:t>
      </w:r>
      <w:r>
        <w:rPr>
          <w:rStyle w:val="VerbatimChar"/>
        </w:rPr>
        <w:t xml:space="preserve">build-methods.md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Prepare two straight-grained hardwood halves from</w:t>
      </w:r>
      <w:r>
        <w:t xml:space="preserve"> </w:t>
      </w:r>
      <w:r>
        <w:rPr>
          <w:rStyle w:val="VerbatimChar"/>
        </w:rPr>
        <w:t xml:space="preserve">cut-list.csv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Face the mating surfaces and drill registration-pin holes.</w:t>
      </w:r>
    </w:p>
    <w:p>
      <w:pPr>
        <w:numPr>
          <w:ilvl w:val="0"/>
          <w:numId w:val="1014"/>
        </w:numPr>
        <w:pStyle w:val="Compact"/>
      </w:pPr>
      <w:r>
        <w:t xml:space="preserve">Route mirrored cavity halves using</w:t>
      </w:r>
      <w:r>
        <w:t xml:space="preserve"> </w:t>
      </w:r>
      <w:r>
        <w:rPr>
          <w:rStyle w:val="VerbatimChar"/>
        </w:rPr>
        <w:t xml:space="preserve">cnc/wood-body-cnc-plan.md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Engrave or mark fipple, tone-hole, and datum references.</w:t>
      </w:r>
    </w:p>
    <w:p>
      <w:pPr>
        <w:numPr>
          <w:ilvl w:val="0"/>
          <w:numId w:val="1014"/>
        </w:numPr>
        <w:pStyle w:val="Compact"/>
      </w:pPr>
      <w:r>
        <w:t xml:space="preserve">Dry-fit the body with dowels and perform the leak test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Glue the body only after the cavity volume and leak test pass.</w:t>
      </w:r>
    </w:p>
    <w:p>
      <w:pPr>
        <w:numPr>
          <w:ilvl w:val="0"/>
          <w:numId w:val="1014"/>
        </w:numPr>
        <w:pStyle w:val="Compact"/>
      </w:pPr>
      <w:r>
        <w:t xml:space="preserve">Shape the exterior, then cut the fipple/window by hand.</w:t>
      </w:r>
    </w:p>
    <w:p>
      <w:pPr>
        <w:numPr>
          <w:ilvl w:val="0"/>
          <w:numId w:val="1014"/>
        </w:numPr>
        <w:pStyle w:val="Compact"/>
      </w:pPr>
      <w:r>
        <w:t xml:space="preserve">Drill holes undersize and tune low to high.</w:t>
      </w:r>
    </w:p>
    <w:p>
      <w:pPr>
        <w:numPr>
          <w:ilvl w:val="0"/>
          <w:numId w:val="1014"/>
        </w:numPr>
        <w:pStyle w:val="Compact"/>
      </w:pPr>
      <w:r>
        <w:t xml:space="preserve">Record final volume, pitch, cents error, and finish notes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.</w:t>
      </w:r>
    </w:p>
    <w:bookmarkEnd w:id="35"/>
    <w:bookmarkStart w:id="36" w:name="maintenance"/>
    <w:p>
      <w:pPr>
        <w:pStyle w:val="Heading2"/>
      </w:pPr>
      <w:r>
        <w:t xml:space="preserve">Maintenance</w:t>
      </w:r>
    </w:p>
    <w:p>
      <w:pPr>
        <w:numPr>
          <w:ilvl w:val="0"/>
          <w:numId w:val="1015"/>
        </w:numPr>
        <w:pStyle w:val="Compact"/>
      </w:pPr>
      <w:r>
        <w:t xml:space="preserve">Keep removable blocks dry and replaceable.</w:t>
      </w:r>
    </w:p>
    <w:p>
      <w:pPr>
        <w:numPr>
          <w:ilvl w:val="0"/>
          <w:numId w:val="1015"/>
        </w:numPr>
        <w:pStyle w:val="Compact"/>
      </w:pPr>
      <w:r>
        <w:t xml:space="preserve">Avoid soaking fired ceramic bodies unless the clay/glaze combination is proven.</w:t>
      </w:r>
    </w:p>
    <w:p>
      <w:pPr>
        <w:numPr>
          <w:ilvl w:val="0"/>
          <w:numId w:val="1015"/>
        </w:numPr>
        <w:pStyle w:val="Compact"/>
      </w:pPr>
      <w:r>
        <w:t xml:space="preserve">Store with a cork or cloth spacer so the labium is protected.</w:t>
      </w:r>
    </w:p>
    <w:p>
      <w:pPr>
        <w:numPr>
          <w:ilvl w:val="0"/>
          <w:numId w:val="1015"/>
        </w:numPr>
        <w:pStyle w:val="Compact"/>
      </w:pPr>
      <w:r>
        <w:t xml:space="preserve">Keep a small wax kit for tuning during outdoor or temperature-variable use.</w:t>
      </w:r>
    </w:p>
    <w:bookmarkEnd w:id="36"/>
    <w:bookmarkEnd w:id="37"/>
    <w:bookmarkStart w:id="42" w:name="gemshorn-material-options"/>
    <w:p>
      <w:pPr>
        <w:pStyle w:val="Heading1"/>
      </w:pPr>
      <w:r>
        <w:t xml:space="preserve">Gemshorn Material Options</w:t>
      </w:r>
    </w:p>
    <w:p>
      <w:pPr>
        <w:pStyle w:val="FirstParagraph"/>
      </w:pPr>
      <w:r>
        <w:t xml:space="preserve">Generated: 2026-05-06</w:t>
      </w:r>
    </w:p>
    <w:bookmarkStart w:id="38" w:name="material-selection-rules"/>
    <w:p>
      <w:pPr>
        <w:pStyle w:val="Heading2"/>
      </w:pPr>
      <w:r>
        <w:t xml:space="preserve">Material Selection Rules</w:t>
      </w:r>
    </w:p>
    <w:p>
      <w:pPr>
        <w:pStyle w:val="FirstParagraph"/>
      </w:pPr>
      <w:r>
        <w:t xml:space="preserve">A gemshorn body is a closed vessel flute. The material mostly affects durability, edge stability, moisture behavior, weight, and finish, while pitch is dominated by chamber volume, window/vent area, tone-hole conductance, and fipple behavior.</w:t>
      </w:r>
    </w:p>
    <w:p>
      <w:pPr>
        <w:pStyle w:val="BodyText"/>
      </w:pPr>
      <w:r>
        <w:t xml:space="preserve">Use any alternate material only after a small coupon proves:</w:t>
      </w:r>
    </w:p>
    <w:p>
      <w:pPr>
        <w:numPr>
          <w:ilvl w:val="0"/>
          <w:numId w:val="1016"/>
        </w:numPr>
        <w:pStyle w:val="Compact"/>
      </w:pPr>
      <w:r>
        <w:t xml:space="preserve">The labium edge can stay crisp.</w:t>
      </w:r>
    </w:p>
    <w:p>
      <w:pPr>
        <w:numPr>
          <w:ilvl w:val="0"/>
          <w:numId w:val="1016"/>
        </w:numPr>
        <w:pStyle w:val="Compact"/>
      </w:pPr>
      <w:r>
        <w:t xml:space="preserve">The windway can stay smooth and airtight.</w:t>
      </w:r>
    </w:p>
    <w:p>
      <w:pPr>
        <w:numPr>
          <w:ilvl w:val="0"/>
          <w:numId w:val="1016"/>
        </w:numPr>
        <w:pStyle w:val="Compact"/>
      </w:pPr>
      <w:r>
        <w:t xml:space="preserve">The material is safe for mouth contact after finish.</w:t>
      </w:r>
    </w:p>
    <w:p>
      <w:pPr>
        <w:numPr>
          <w:ilvl w:val="0"/>
          <w:numId w:val="1016"/>
        </w:numPr>
        <w:pStyle w:val="Compact"/>
      </w:pPr>
      <w:r>
        <w:t xml:space="preserve">The body can be cleaned and dried without swelling, softening, or shedding dust.</w:t>
      </w:r>
    </w:p>
    <w:bookmarkEnd w:id="38"/>
    <w:bookmarkStart w:id="39" w:name="candidate-materials"/>
    <w:p>
      <w:pPr>
        <w:pStyle w:val="Heading2"/>
      </w:pPr>
      <w:r>
        <w:t xml:space="preserve">Candidate Materials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Cow/ox/goat/sheep 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authenticity, beautiful surface, naturally curved closed 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volume, odor/dust while working, ethical sourcing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authentic reference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stoneware casting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Slip-cast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Durable, repeatable, historically plausible clay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Shrinkage, warping, glaze shifts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production family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casting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Slip-cast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detail, crisp holes, clean white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brittle, shrinkage can be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after stoneware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Maple, cherry, pear, boxwood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 split 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Stable, machinable, good edge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seam leaks, humidity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CNC router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 or cypress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 split wood/block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work, light, traditional windway/block 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labium, dents, resin/finish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removable blocks, not first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Bamboo or cane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Hand-built tube/horn-like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Light, musical, low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tube is not horn-shaped and tip sealing is awkward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experiment, not authentic gemshorn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Gourd/calabash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Hand-built vessel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Folk resonance,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Cracks, inconsistent wall, hard fipple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resin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Printed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shape, fast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 safety and post-cure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masters or non-mouth-contact prototypes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PETG/PLA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FDM prototype/master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Cheap, fast, good mold master after sealing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leaks, rough windway, heat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as mold master, not final 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Machinable wax/tooling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for mold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final instrument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for plaster mold masters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Aluminum/brass/copper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Durable, striking 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Condensation, thermal feel, sharp-edge risk, fabrication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research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Acrylic/polycarbonate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CNC/laser/formed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tuning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 safety, solvent crazing, brittle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display only unless safety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Bone/antler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and visually related to 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sourcing, dust hazards, small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for first builds</w:t>
            </w:r>
          </w:p>
        </w:tc>
      </w:tr>
    </w:tbl>
    <w:bookmarkEnd w:id="39"/>
    <w:bookmarkStart w:id="40" w:name="preferred-material-stack"/>
    <w:p>
      <w:pPr>
        <w:pStyle w:val="Heading2"/>
      </w:pPr>
      <w:r>
        <w:t xml:space="preserve">Preferred Material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Substitute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Domesticated 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Burnished ceramic historical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Wild/endangered horn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production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stoneware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Porcelain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shrinkage hobby clay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CNC wood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Maple, cherry, pear, boxwood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Walnut, birch, beech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Open-pore oily woods near mouth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Fipple/block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Pear, maple, cedar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Plaster or sealed hardwood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crumbly wood, toxic finishes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Gasket/seal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Cork, leather, beeswax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Food-safe silicone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brittle epoxy at tuning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 near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Burnish, shellac after safety review, food-safe oil/wax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Exterior-only glaze away from windway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glaze in windway or hole interiors</w:t>
            </w:r>
          </w:p>
        </w:tc>
      </w:tr>
    </w:tbl>
    <w:bookmarkEnd w:id="40"/>
    <w:bookmarkStart w:id="41" w:name="material-experiments-worth-doing"/>
    <w:p>
      <w:pPr>
        <w:pStyle w:val="Heading2"/>
      </w:pPr>
      <w:r>
        <w:t xml:space="preserve">Material Experiments Worth Doing</w:t>
      </w:r>
    </w:p>
    <w:p>
      <w:pPr>
        <w:numPr>
          <w:ilvl w:val="0"/>
          <w:numId w:val="1017"/>
        </w:numPr>
        <w:pStyle w:val="Compact"/>
      </w:pPr>
      <w:r>
        <w:t xml:space="preserve">Ceramic body with wood removable block.</w:t>
      </w:r>
    </w:p>
    <w:p>
      <w:pPr>
        <w:numPr>
          <w:ilvl w:val="0"/>
          <w:numId w:val="1017"/>
        </w:numPr>
        <w:pStyle w:val="Compact"/>
      </w:pPr>
      <w:r>
        <w:t xml:space="preserve">CNC maple split body with cork gasket and reversible block.</w:t>
      </w:r>
    </w:p>
    <w:p>
      <w:pPr>
        <w:numPr>
          <w:ilvl w:val="0"/>
          <w:numId w:val="1017"/>
        </w:numPr>
        <w:pStyle w:val="Compact"/>
      </w:pPr>
      <w:r>
        <w:t xml:space="preserve">Transparent acrylic section model for teaching airflow and cavity behavior.</w:t>
      </w:r>
    </w:p>
    <w:p>
      <w:pPr>
        <w:numPr>
          <w:ilvl w:val="0"/>
          <w:numId w:val="1017"/>
        </w:numPr>
        <w:pStyle w:val="Compact"/>
      </w:pPr>
      <w:r>
        <w:t xml:space="preserve">3D printed master versus CNC tooling-board master shrinkage comparison.</w:t>
      </w:r>
    </w:p>
    <w:p>
      <w:pPr>
        <w:numPr>
          <w:ilvl w:val="0"/>
          <w:numId w:val="1017"/>
        </w:numPr>
        <w:pStyle w:val="Compact"/>
      </w:pPr>
      <w:r>
        <w:t xml:space="preserve">Porcelain versus stoneware tuning shift after glaze fire.</w:t>
      </w:r>
    </w:p>
    <w:bookmarkEnd w:id="41"/>
    <w:bookmarkEnd w:id="42"/>
    <w:bookmarkStart w:id="58" w:name="risks"/>
    <w:p>
      <w:pPr>
        <w:pStyle w:val="Heading1"/>
      </w:pPr>
      <w:r>
        <w:t xml:space="preserve">Risks</w:t>
      </w:r>
    </w:p>
    <w:p>
      <w:pPr>
        <w:pStyle w:val="FirstParagraph"/>
      </w:pPr>
      <w:r>
        <w:t xml:space="preserve">Generated: 2026-05-06</w:t>
      </w:r>
    </w:p>
    <w:bookmarkStart w:id="45" w:name="acoustic"/>
    <w:p>
      <w:pPr>
        <w:pStyle w:val="Heading2"/>
      </w:pPr>
      <w:r>
        <w:t xml:space="preserve">Acoustic</w:t>
      </w:r>
    </w:p>
    <w:bookmarkStart w:id="43" w:name="X8563361619a121027242588ce440e7766ca23ae"/>
    <w:p>
      <w:pPr>
        <w:pStyle w:val="Heading3"/>
      </w:pPr>
      <w:r>
        <w:t xml:space="preserve">Acoustic: Helmholtz model overpredicts playable pitch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The closed note or upper scale speaks flat/sharp even when the calculated cavity volume and tone-hole areas match the design sheet.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Gemshorn pitch depends on coupled fipple/window behavior, leakage, tone-hole chamfer, and effective neck length. The first-pass Helmholtz model is directionally useful but not a finished calibration.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GEM-SC-C5</w:t>
      </w:r>
      <w:r>
        <w:t xml:space="preserve"> </w:t>
      </w:r>
      <w:r>
        <w:t xml:space="preserve">first, measure fired water-fill volume, record the closed note and each opened-hole note at logged temperature, and compute cents error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Update the design table with measured volume and empirical hole corrections before scaling to the full family. Keep holes flat/undersized before final tuning.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Medium.</w:t>
      </w:r>
    </w:p>
    <w:bookmarkEnd w:id="43"/>
    <w:bookmarkStart w:id="44" w:name="X77c1305dfcea99e21a9531054bc07dc76eedc05"/>
    <w:p>
      <w:pPr>
        <w:pStyle w:val="Heading3"/>
      </w:pPr>
      <w:r>
        <w:t xml:space="preserve">Acoustic: CNC wood seam leakage weakens fundamental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The CNC-routed wood version sounds airy, unstable, or low in volume compared with ceramic/horn.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Split-blank construction creates a long glue seam around the cavity. Even tiny leaks reduce acoustic conductance control and can change the fipple response.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Before final shaping, plug the window and tone holes, gently pressurize the cavity by mouth or bulb, and brush soapy water along the seam.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Add a continuous shallow gasket groove, use a thin even glue line, and seal the interior before final glue-up if the finish is mouth-safe after cure.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Medium.</w:t>
      </w:r>
    </w:p>
    <w:bookmarkEnd w:id="44"/>
    <w:bookmarkEnd w:id="45"/>
    <w:bookmarkStart w:id="48" w:name="structural"/>
    <w:p>
      <w:pPr>
        <w:pStyle w:val="Heading2"/>
      </w:pPr>
      <w:r>
        <w:t xml:space="preserve">Structural</w:t>
      </w:r>
    </w:p>
    <w:bookmarkStart w:id="46" w:name="Xf5c93f08abdfaf74d89bc25d1cb1ecc2c16ac6b"/>
    <w:p>
      <w:pPr>
        <w:pStyle w:val="Heading3"/>
      </w:pPr>
      <w:r>
        <w:t xml:space="preserve">Structural: Ceramic cracks around large low-register holes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Bass/tenor bodies crack during drying, bisque, drilling, or tuning around H6/T1 or the tuning vent.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Large holes interrupt a curved ceramic shell and create stress concentration. Wall thickness and drying gradients matter more on the larger family members.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Make a clay coupon with the largest bass hole and wall target. Dry and bisque it before committing to the full bass mold.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Add local boss thickness around large holes, drill greenware undersize, slow dry under loose cover, and tune after bisque with gradual reaming.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High. Human decision required before cutting a bass mold if coupon fails.</w:t>
      </w:r>
    </w:p>
    <w:bookmarkEnd w:id="46"/>
    <w:bookmarkStart w:id="47" w:name="X3709b93df9bcddd3c6d6eab723ec29b8086a910"/>
    <w:p>
      <w:pPr>
        <w:pStyle w:val="Heading3"/>
      </w:pPr>
      <w:r>
        <w:t xml:space="preserve">Structural: Natural horn delaminates or cracks during cleaning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 horn blank flakes, splits, or opens at the tip while being cleaned or drilled.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Horn is layered keratin. Heat, aggressive soaking, old dry material, or internal defects can delaminate the blank.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Inspect with light through the wall, flex gently at the wide end, and clean one sacrificial blank before layout.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Buy multiple blanks, avoid boiling unless tested, keep the tip closed or permanently plug it, and reject thin/transparent wall sections near the voicing.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Medium.</w:t>
      </w:r>
    </w:p>
    <w:bookmarkEnd w:id="47"/>
    <w:bookmarkEnd w:id="48"/>
    <w:bookmarkStart w:id="51" w:name="ergonomic"/>
    <w:p>
      <w:pPr>
        <w:pStyle w:val="Heading2"/>
      </w:pPr>
      <w:r>
        <w:t xml:space="preserve">Ergonomic</w:t>
      </w:r>
    </w:p>
    <w:bookmarkStart w:id="49" w:name="X4c0f38fbba7efa2e87c920c3883b43adcd897d9"/>
    <w:p>
      <w:pPr>
        <w:pStyle w:val="Heading3"/>
      </w:pPr>
      <w:r>
        <w:t xml:space="preserve">Ergonomic: Bass F body exceeds comfortable hand support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The bass F is hard to hold, requires wrist extension, or pulls the mouthpiece angle downward.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The scaled bass body is long and wide enough that the instrument behaves like a small supported vessel rather than a hand flute.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Make a cardboard or foam full-scale silhouette from</w:t>
      </w:r>
      <w:r>
        <w:t xml:space="preserve"> </w:t>
      </w:r>
      <w:r>
        <w:rPr>
          <w:rStyle w:val="VerbatimChar"/>
        </w:rPr>
        <w:t xml:space="preserve">family-spec.csv</w:t>
      </w:r>
      <w:r>
        <w:t xml:space="preserve"> </w:t>
      </w:r>
      <w:r>
        <w:t xml:space="preserve">and check seated/lap, sling, and stand support positions.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Treat</w:t>
      </w:r>
      <w:r>
        <w:t xml:space="preserve"> </w:t>
      </w:r>
      <w:r>
        <w:rPr>
          <w:rStyle w:val="VerbatimChar"/>
        </w:rPr>
        <w:t xml:space="preserve">GEM-SC-F3</w:t>
      </w:r>
      <w:r>
        <w:t xml:space="preserve"> </w:t>
      </w:r>
      <w:r>
        <w:t xml:space="preserve">as bench/lap/sling-supported, move holes for reach without assuming position strongly determines pitch, and add a support point to the design drawing.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Medium.</w:t>
      </w:r>
    </w:p>
    <w:bookmarkEnd w:id="49"/>
    <w:bookmarkStart w:id="50" w:name="Xfa3ca2de89269c2d6fa9606834db5367fa80c08"/>
    <w:p>
      <w:pPr>
        <w:pStyle w:val="Heading3"/>
      </w:pPr>
      <w:r>
        <w:t xml:space="preserve">Ergonomic: Sopranino holes are too small for reliable playing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The sopranino F plays inconsistently because fingertips cannot seal tiny holes precisely.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Scaling reduces tone-hole diameters and spacing. Small holes are tuning-sensitive and are easily rounded by finish or reaming.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Make a flat fingerboard coupon with final hole diameters and ask the intended player to cover holes without looking.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Keep the sopranino as an optional family member, use a slightly larger body scale if needed, or omit chromatic ambitions on that size.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Low.</w:t>
      </w:r>
    </w:p>
    <w:bookmarkEnd w:id="50"/>
    <w:bookmarkEnd w:id="51"/>
    <w:bookmarkStart w:id="54" w:name="supply"/>
    <w:p>
      <w:pPr>
        <w:pStyle w:val="Heading2"/>
      </w:pPr>
      <w:r>
        <w:t xml:space="preserve">Supply</w:t>
      </w:r>
    </w:p>
    <w:bookmarkStart w:id="52" w:name="X48f907c140e05625ea482956be1a1339c6e301a"/>
    <w:p>
      <w:pPr>
        <w:pStyle w:val="Heading3"/>
      </w:pPr>
      <w:r>
        <w:t xml:space="preserve">Supply: Ethical horn blanks are inconsistent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Purchased horn blanks differ too much in curve, wall, odor, core condition, or closed-tip geometry.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Natural horn is not an industrial material. Blank descriptions rarely specify internal volume or fipple-friendly wide-end geometry.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Order several candidate blanks and log length, wide OD, wall, tip condition, water volume, and rejection reason in</w:t>
      </w:r>
      <w:r>
        <w:t xml:space="preserve"> </w:t>
      </w:r>
      <w:r>
        <w:rPr>
          <w:rStyle w:val="VerbatimChar"/>
        </w:rPr>
        <w:t xml:space="preserve">horn-blank-spec.csv</w:t>
      </w:r>
      <w:r>
        <w:t xml:space="preserve"> </w:t>
      </w:r>
      <w:r>
        <w:t xml:space="preserve">notes.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Buy extras, tune each horn as a one-off, and keep the ceramic/CNC paths as repeatable alternatives.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Medium.</w:t>
      </w:r>
    </w:p>
    <w:bookmarkEnd w:id="52"/>
    <w:bookmarkStart w:id="53" w:name="X6c62d212a8c73114f6dffda3b987433bde179a9"/>
    <w:p>
      <w:pPr>
        <w:pStyle w:val="Heading3"/>
      </w:pPr>
      <w:r>
        <w:t xml:space="preserve">Supply: Clay shrinkage data is missing or batch-specific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Fired parts do not match master dimensions, and the family scale drifts.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Casting slip shrinkage varies by clay body, water content, mold age, drying, firing cone, and glaze schedule.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Fire shrinkage bars with every clay batch and compare green, bone-dry, bisque, and glaze dimensions.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gemshorn-design-table.xlsx</w:t>
      </w:r>
      <w:r>
        <w:t xml:space="preserve"> </w:t>
      </w:r>
      <w:r>
        <w:t xml:space="preserve">before master fabrication and keep masters editable until the clay body is locked.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High. Human decision required before production mold set if shrinkage is unmeasured.</w:t>
      </w:r>
    </w:p>
    <w:bookmarkEnd w:id="53"/>
    <w:bookmarkEnd w:id="54"/>
    <w:bookmarkStart w:id="57" w:name="fitfinish"/>
    <w:p>
      <w:pPr>
        <w:pStyle w:val="Heading2"/>
      </w:pPr>
      <w:r>
        <w:t xml:space="preserve">Fit/Finish</w:t>
      </w:r>
    </w:p>
    <w:bookmarkStart w:id="55" w:name="X872a2820d6c8ee0bd53c2175986de3b35189b03"/>
    <w:p>
      <w:pPr>
        <w:pStyle w:val="Heading3"/>
      </w:pPr>
      <w:r>
        <w:t xml:space="preserve">Fit/Finish: Glaze or finish rounds the labium edge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The instrument becomes breathy, slow to speak, or loses pitch stability after finishing.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The labium and windway need crisp, controlled edges. Glaze, oil, wax buildup, or sanding dust can change the edge and windway height.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Photograph and measure the window before and after finish. Test-blow with the same temporary block before and after finishing.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Mask windway, labium, hole interiors, and block seats. Use exterior-only finish near the voicing and retouch the labium after firing/finish only with controlled tools.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High. Human decision required if the finish system cannot keep the voicing clean.</w:t>
      </w:r>
    </w:p>
    <w:bookmarkEnd w:id="55"/>
    <w:bookmarkStart w:id="56" w:name="Xe0f8dd3a6fd4ddacab3865cf1cb5d58999d1116"/>
    <w:p>
      <w:pPr>
        <w:pStyle w:val="Heading3"/>
      </w:pPr>
      <w:r>
        <w:t xml:space="preserve">Fit/Finish: Wood body glue line is visible or uncomfortable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The routed wood body has a visible seam, rough mouth feel, or finish witness line along the body.</w:t>
      </w:r>
    </w:p>
    <w:p>
      <w:pPr>
        <w:pStyle w:val="BodyText"/>
      </w:pPr>
      <w:r>
        <w:rPr>
          <w:bCs/>
          <w:b/>
        </w:rPr>
        <w:t xml:space="preserve">Mechanism:</w:t>
      </w:r>
      <w:r>
        <w:t xml:space="preserve"> </w:t>
      </w:r>
      <w:r>
        <w:t xml:space="preserve">Split-body construction exposes a longitudinal seam and can leave mismatched grain or finish absorption.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Make one finish coupon with the planned glue, seal coat, and final finish; inspect under raking light and touch around the mouth area.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Choose straight-grained matched halves, place seam away from lips/fingers where possible, scrape flush before finish, and use a mouth-safe topcoat.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Low.</w:t>
      </w:r>
    </w:p>
    <w:bookmarkEnd w:id="56"/>
    <w:bookmarkEnd w:id="57"/>
    <w:bookmarkEnd w:id="58"/>
    <w:bookmarkStart w:id="63" w:name="validation-report"/>
    <w:p>
      <w:pPr>
        <w:pStyle w:val="Heading1"/>
      </w:pPr>
      <w:r>
        <w:t xml:space="preserve">Validation Report</w:t>
      </w:r>
    </w:p>
    <w:p>
      <w:pPr>
        <w:pStyle w:val="FirstParagraph"/>
      </w:pPr>
      <w:r>
        <w:t xml:space="preserve">Generated: 2026-05-06</w:t>
      </w:r>
    </w:p>
    <w:p>
      <w:pPr>
        <w:pStyle w:val="BodyText"/>
      </w:pPr>
      <w:r>
        <w:t xml:space="preserve">Verifier command: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/mnt/c/Users/Tony/.codex/skills/instrument-maker-v4/scripts/validate_packet.py .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Result: clean. No pass-1 findings and no fixes required.</w:t>
      </w:r>
    </w:p>
    <w:bookmarkStart w:id="59" w:name="clean-checks"/>
    <w:p>
      <w:pPr>
        <w:pStyle w:val="Heading2"/>
      </w:pPr>
      <w:r>
        <w:t xml:space="preserve">Clean Checks</w:t>
      </w:r>
    </w:p>
    <w:p>
      <w:pPr>
        <w:numPr>
          <w:ilvl w:val="0"/>
          <w:numId w:val="1018"/>
        </w:numPr>
        <w:pStyle w:val="Compact"/>
      </w:pPr>
      <w:r>
        <w:t xml:space="preserve">Tier 1 packet files are present: design, BOM, sourcing, cut list, validation, assembly manual, RFQ, drawing brief, visual BOM brief, Wolfram starter, risks, capstone deck, print packet, manifest, and README.</w:t>
      </w:r>
    </w:p>
    <w:p>
      <w:pPr>
        <w:numPr>
          <w:ilvl w:val="0"/>
          <w:numId w:val="1018"/>
        </w:numPr>
        <w:pStyle w:val="Compact"/>
      </w:pPr>
      <w:r>
        <w:t xml:space="preserve">Capstone deck has 15 slides, above the v4 verifier threshold.</w:t>
      </w:r>
    </w:p>
    <w:p>
      <w:pPr>
        <w:numPr>
          <w:ilvl w:val="0"/>
          <w:numId w:val="1018"/>
        </w:numPr>
        <w:pStyle w:val="Compact"/>
      </w:pPr>
      <w:r>
        <w:t xml:space="preserve">README is no longer a minimal scaffold and references an existing hero drawing.</w:t>
      </w:r>
    </w:p>
    <w:p>
      <w:pPr>
        <w:numPr>
          <w:ilvl w:val="0"/>
          <w:numId w:val="1018"/>
        </w:numPr>
        <w:pStyle w:val="Compact"/>
      </w:pPr>
      <w:r>
        <w:t xml:space="preserve">Referenced drawing files exist.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print-packet.pdf</w:t>
      </w:r>
      <w:r>
        <w:t xml:space="preserve"> </w:t>
      </w:r>
      <w:r>
        <w:t xml:space="preserve">exists.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capstone-deck.pptx</w:t>
      </w:r>
      <w:r>
        <w:t xml:space="preserve"> </w:t>
      </w:r>
      <w:r>
        <w:t xml:space="preserve">exists.</w:t>
      </w:r>
    </w:p>
    <w:p>
      <w:pPr>
        <w:numPr>
          <w:ilvl w:val="0"/>
          <w:numId w:val="1018"/>
        </w:numPr>
        <w:pStyle w:val="Compact"/>
      </w:pPr>
      <w:r>
        <w:t xml:space="preserve">CSVs load successfully.</w:t>
      </w:r>
    </w:p>
    <w:p>
      <w:pPr>
        <w:numPr>
          <w:ilvl w:val="0"/>
          <w:numId w:val="1018"/>
        </w:numPr>
        <w:pStyle w:val="Compact"/>
      </w:pPr>
      <w:r>
        <w:t xml:space="preserve">SVG drawings parse as XML.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gemshorn-design-table.xlsx</w:t>
      </w:r>
      <w:r>
        <w:t xml:space="preserve"> </w:t>
      </w:r>
      <w:r>
        <w:t xml:space="preserve">passes zip integrity checks.</w:t>
      </w:r>
    </w:p>
    <w:bookmarkEnd w:id="59"/>
    <w:bookmarkStart w:id="60" w:name="fixed-in-v4-verifier-loop"/>
    <w:p>
      <w:pPr>
        <w:pStyle w:val="Heading2"/>
      </w:pPr>
      <w:r>
        <w:t xml:space="preserve">Fixed In v4 Verifier Loop</w:t>
      </w:r>
    </w:p>
    <w:p>
      <w:pPr>
        <w:pStyle w:val="FirstParagraph"/>
      </w:pPr>
      <w:r>
        <w:t xml:space="preserve">None. The final verifier pass reported no findings before applying fixes.</w:t>
      </w:r>
    </w:p>
    <w:bookmarkEnd w:id="60"/>
    <w:bookmarkStart w:id="61" w:name="escalated"/>
    <w:p>
      <w:pPr>
        <w:pStyle w:val="Heading2"/>
      </w:pPr>
      <w:r>
        <w:t xml:space="preserve">Escalated</w:t>
      </w:r>
    </w:p>
    <w:p>
      <w:pPr>
        <w:pStyle w:val="FirstParagraph"/>
      </w:pPr>
      <w:r>
        <w:t xml:space="preserve">None from the packet verifier.</w:t>
      </w:r>
    </w:p>
    <w:bookmarkEnd w:id="61"/>
    <w:bookmarkStart w:id="62" w:name="remaining-human-measurements"/>
    <w:p>
      <w:pPr>
        <w:pStyle w:val="Heading2"/>
      </w:pPr>
      <w:r>
        <w:t xml:space="preserve">Remaining Human Measurements</w:t>
      </w:r>
    </w:p>
    <w:p>
      <w:pPr>
        <w:pStyle w:val="FirstParagraph"/>
      </w:pPr>
      <w:r>
        <w:t xml:space="preserve">These are not verifier failures; they are shop measurements needed after first prototypes:</w:t>
      </w:r>
    </w:p>
    <w:p>
      <w:pPr>
        <w:numPr>
          <w:ilvl w:val="0"/>
          <w:numId w:val="1019"/>
        </w:numPr>
        <w:pStyle w:val="Compact"/>
      </w:pPr>
      <w:r>
        <w:t xml:space="preserve">Clay shrinkage by actual slip batch and firing schedule.</w:t>
      </w:r>
    </w:p>
    <w:p>
      <w:pPr>
        <w:numPr>
          <w:ilvl w:val="0"/>
          <w:numId w:val="1019"/>
        </w:numPr>
        <w:pStyle w:val="Compact"/>
      </w:pPr>
      <w:r>
        <w:t xml:space="preserve">Fired ceramic water-fill volume.</w:t>
      </w:r>
    </w:p>
    <w:p>
      <w:pPr>
        <w:numPr>
          <w:ilvl w:val="0"/>
          <w:numId w:val="1019"/>
        </w:numPr>
        <w:pStyle w:val="Compact"/>
      </w:pPr>
      <w:r>
        <w:t xml:space="preserve">Natural-horn blank measured volume and final hole diameters.</w:t>
      </w:r>
    </w:p>
    <w:p>
      <w:pPr>
        <w:numPr>
          <w:ilvl w:val="0"/>
          <w:numId w:val="1019"/>
        </w:numPr>
        <w:pStyle w:val="Compact"/>
      </w:pPr>
      <w:r>
        <w:t xml:space="preserve">CNC wood split-body leak test result.</w:t>
      </w:r>
    </w:p>
    <w:p>
      <w:pPr>
        <w:numPr>
          <w:ilvl w:val="0"/>
          <w:numId w:val="1019"/>
        </w:numPr>
        <w:pStyle w:val="Compact"/>
      </w:pPr>
      <w:r>
        <w:t xml:space="preserve">Measured Hz and cents error for each prototype.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2026-05-06T16:16:24Z</dcterms:created>
  <dcterms:modified xsi:type="dcterms:W3CDTF">2026-05-06T16:16:24Z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