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深度尽职调查报告：Mirum Pharmaceuticals (NASDAQ: MIRM) 投资价值与管线剥析</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管理层基本盘 (Management &amp; Track Record)</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团队背景与顶级“废案套利”商业模式</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Mirum Pharmaceuticals（以下简称“Mirum”）的管理团队并非由传统的纯基础科学研究人员构成，而是一支深谙华尔街资本运作、管线并购（M&amp;A）与美国食品药品监督管理局（FDA）监管博弈的顶尖商业化与临床开发操盘手。该公司的底层商业逻辑可以被精准定义为“大药企（Big Pharma）边缘资产的重组与监管套利机器”。其核心高管的过往履历展现了极强的资产包装、临床路径重塑以及最终实现高溢价退出（Exit）的卓越记录。</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首席执行官兼联合创始人 Christopher Peetz 的职业生涯深深扎根于生物技术领域的企业战略与金融运作。在创立 Mirum 之前，Peetz 曾担任 Tobira Therapeutics 的首席财务官兼企业发展负责人。在 Tobira 期间，他主导了针对非酒精性脂肪性肝炎（NASH）管线的资本运作。尽管当时的临床二期数据喜忧参半，Peetz 依然凭借对受体机制的深度包装与前瞻性的管线布局，成功在 2016 年将 Tobira 以 17 亿美元的极高溢价出售给 Allergan，完成了一次经典的华尔街资本运作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。此人对大药企在专利悬崖压力下急于填补管线空白的收购心理有着手术刀般的精准把控。</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公司执行董事长兼联合创始人 Mike Grey 则是 Mirum 核心资产的历史渊源所在。Grey 曾是 Lumena Pharmaceuticals 的首席执行官，该公司最初主导了顶端钠依赖性胆汁酸转运蛋白（ASBT/IBAT）抑制剂 Maralixibat 和 Volixibat 的早期开发。2014 年，罕见病巨头 Shire 收购了 Lumena，但随后在战略重组中搁置了 Maralixibat 的三期临床计划。Grey 与 Peetz 敏锐地察觉到了该资产在 Alagille 综合征（ALGS）和进行性家族性肝内胆汁淤积症（PFIC）中的真实临床潜力。他们于 2018 年创立 Mirum，以极低的成本从 Shire（后被武田收购）手中“回购”了这两款曾被判定为“废案”的资产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在接手 Maralixibat（后命名为 Livmarli）后，该团队展现了教科书级别的监管博弈能力。他们没有选择耗资巨大、历时漫长的传统双盲三期临床试验，而是巧妙地联合了由 100 多名医生和科学家组成的全球 Alagille 联盟（GALA），利用该联盟的真实世界自然史数据作为外部对照，结合已有的二期临床数据，成功说服 FDA 批准 Livmarli 上市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。这种“免于传统大规模三期”的监管套利能力，极大地缩短了商业化时间并最大化了资本效率。</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核心高管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现任职务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过往核心履历与 Track Record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资本运作与监管博弈能力体现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Christopher Peetz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首席执行官 (CEO)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Tobira Therapeutics 前 CFO；Jennerex 前高管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主导 Tobira 以 17 亿美元溢价出售给 Allergan；精通估值模型与大药企并购谈判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Mike Grey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执行董事长</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Lumena Pharmaceuticals 前 CEO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成功将 Lumena 卖给 Shire；主导从 Shire 低价回购 Maralixibat/Volixibat 并成功推至 FDA 获批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Peter Radovich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总裁兼首席运营官 (COO)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Onyx Pharmaceuticals 前副总裁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参与 Onyx 的全球商业化与产品生命周期管理，具备极强的罕见病管线商业化放量执行力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Joanne Quan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首席医学官 (CMO)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多家创新药企临床研发负责人</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深度参与 VISTAS 与 AZURE 试验设计，擅长利用替代终点（Surrogate Endpoints）与 FDA 进行临床设计谈判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通过近期在 2025 年 1 月以约 2.68 亿美元对 Bluejay Therapeutics 的精准收购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，管理层再次证明了其战略连贯性：不追求高风险的早期靶点发现，而是通过精准并购处于概念验证（PoC）后期的去风险（De-risked）资产，构建一个具有高度协同效应的“罕见肝病垄断生态”。基于上述 Track Record，该管理层具备极高的可信度，能够将当前的管线推向商业化巅峰或最终以高溢价整体出售给 Big Pharma。</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科学机制与临床/统计学推演 (Science &amp; Clinical Data)</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Mirum 目前的估值天花板并不取决于已商业化的 Livmarli，而是高度绑定在两个即将迎来重大数据读出（Data Readout）的核心管线：用于治疗慢性丁型肝炎（HDV）的 Brelovitug 以及用于治疗原发性硬化性胆管炎（PSC）的 Volixibat。</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核武器级管线：Brelovitug (HDV) 的降维打击与终点设计</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丁型肝炎病毒（HDV）是已知最严重的病毒性肝炎形式，它是一种缺陷病毒，必须依赖乙型肝炎病毒（HBV）的表面抗原（HBsAg）来形成包膜，才能完成病毒组装、分泌并感染新的肝细胞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。目前，全球（特别是美国市场）对于 HDV 存在巨大的未满足临床需求，唯一在欧洲获得附条件批准的药物是吉利德（Gilead）的 Hepcludex（bulevirtide）。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Hepcludex 的作用机制是 NTCP（牛磺胆酸钠共转运多肽）受体抑制剂，其本质是“进入抑制剂（Entry Inhibitor）”。它只能阻断 HDV 颗粒进入健康肝细胞，但无法清除血液中已经存在的病毒颗粒，也完全无法降低 HBsAg 的水平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。相比之下，Mirum 通过收购获得的 Brelovitug 是一种处于晚期临床阶段的全人源、高亲和力（皮摩尔级）抗 HBsAg 单克隆抗体（IgG1）。其作用机制（MoA）构筑了极深的科学护城河：Brelovitug 直接靶向 HBsAg 的抗原环，不仅能够中和并从血液中物理清除 HDV 病毒体，还能耗竭包含 HBsAg 的亚病毒颗粒，促进病毒抗原的内化和递呈，从而激发抗病毒免疫反应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。这是一种经过验证（Validated）且具备绝对 Best-in-class 潜力的机制。</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 2025 年美国肝病研究协会（AASLD）年会上披露的 Phase 2 (BJT-778-001) 48 周临床数据展现了统治级的疗效。该试验评估了三个剂量组（300mg 每周一次，600mg 阶梯给药，900mg 每月一次）。结果显示，在所有剂量组中，患者的病毒学响应率（定义为 HDV RNA 下降 ≥2 log10 或检测不到）达到了惊人的 100%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。更具临床意义的是复合终点（病毒学响应加 ALT 肝酶复常率），各组分别达到了 65%、75% 和 82%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。与 Hepcludex 长期使用后病毒载量容易反弹且对 HBsAg 毫无作用的缺陷不同，Brelovitug 组的所有患者均观察到了 HBsAg 的实质性下降（平均降低 1.2 至 1.3 log10 IU/mL），且肝脏硬度（Liver Stiffness）显著改善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。在安全性方面，无一例严重治疗相关不良事件（SAE），无患者因不良事件停药，这为其后续的长期用药铺平了道路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目前正在推进的 Phase 3 AZURE 注册临床项目在试验设计上充满了攻击性。AZURE-1 采用与延迟治疗组（Delayed Treatment）对比的设计，主要终点锁定在第 24 周的复合终点（HDV RNA 下降结合 ALT 复常）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。而 AZURE-2 更是直接发起了针对吉利德 Hepcludex 的头对头（Head-to-Head）非劣效性/优效性挑战，评估第 48 周的复合响应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。从统计学推演来看，将 ALT 复常纳入共同主要终点是极其高明的策略，因为临床证据表明，肝脏炎症（由 ALT 表征）的迅速消退与患者长期无肝硬化、无肝癌生存率高度相关。考虑到 Phase 2 中 100% 的病毒学响应和超过 80% 的复合响应率，AZURE 系列试验在 2026 年下半年的顶线数据（Topline Data）读出具有极高的成功概率（Probability of Success, POS）。一旦成功，Brelovitug 将直接改写全球 HDV 治疗指南，成为新的标准疗法（SOC）。</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绝对蓝海管线：Volixibat (PSC) 的机制验证与统计学水分风险</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原发性硬化性胆管炎（PSC）是一种罕见的、慢性的自身免疫性肝病，其特征是胆管进行性炎症和纤维化狭窄，导致胆汁酸在肝脏和血液中大量毒性蓄积，引发极其严重的致残性瘙痒（Pruritus），并最终走向肝衰竭。目前全球尚无任何 FDA 批准的 PSC 治疗药物，这是一个 100% 的蓝海市场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Volixibat 是一款口服的、最小限度吸收的顶端钠依赖性胆汁酸转运蛋白（IBAT）抑制剂。其 MoA 非常清晰且已被广泛验证：通过在小肠末端物理阻断 IBAT 蛋白，阻止胆汁酸通过肠肝循环重吸收回肝脏，迫使大量胆汁酸随粪便排出体外，从而大幅降低血清胆汁酸（sBA）水平并缓解瘙痒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。这一机制已经在 Mirum 自家的 Livmarli 以及竞争对手 Ipsen 的 Bylvay 上得到了彻底的 Validation，因此不存在机制上的盲盒风险。</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然而，剖析其正在进行的 Phase 2b VISTAS 试验（预计 2026 年 Q2 公布数据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），其核心风险潜伏在终点设计（Endpoints）与统计学分析计划（SAP）之中。VISTAS 试验的主要终点是基于成人瘙痒报告结局（Adult ItchRO）量表的评分变化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。在肝病临床试验中，采用患者主观报告的瘙痒评分作为主要终点是一把双刃剑。优势在于 FDA 已经接受了这一终点用于 ALGS 和 PFIC 的审批，监管路径明确；但劣势在于，主观评分存在极高的“安慰剂效应（Placebo Effect）”。PSC 患者的瘙痒症状本身就具有波动性，如果在试验基线期未能严格排除由其他病因（如皮肤病、精神性因素）引起的瘙痒，或者对照组（安慰剂组）在长达 28 周的试验期间出现自发性缓解，将严重挤压治疗组的统计学差异空间，导致 p 值无法小于 0.05。</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从统计学底牌来看，VISTAS 试验采用了混合效应重复测量模型（MMRM）来分析从基线到第 28 周的 ItchRO 最小二乘均值（LS Mean）变化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。值得注意的是，管理层在 2024 年中期宣布该试验已顺利通过盲态期中分析（Blinded Interim Analysis），满足了预设的疗效和安全性阈值，并继续完成全部入组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。基于临床统计学常识，期中分析能够通过 futility（无效性）测试并维持原定样本量，强烈暗示大剂量组（80mg BID）的效应量（Effect Size）已经守住了底线，安慰剂效应得到了有效控制。同时，在同靶点、同药物的 VANTAGE（PBC 适应症）中期分析中，Volixibat 已经展示了高度统计学显著的瘙痒减轻（p &lt; 0.0001）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。基于此交叉验证，VISTAS 试验达到主要终点是一个高确定性事件。</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早期潜力管线：MRM-3379 (Fragile X 综合征)</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除了肝病基本盘，Mirum 还布局了神经发育领域的 MRM-3379。这是一款高脑渗透性的选择性磷酸二酯酶-4D（PDE4D）抑制剂，旨在通过恢复环磷酸腺苷（cAMP）信号传导来改善脆性 X 综合征（FXS）患者的认知和行为障碍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。临床前小鼠模型（Fmr1 KO2）数据显示，MRM-3379 能够显著逆转多动和刻板行为（如大理石掩埋实验）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。目前，针对 13 至 45 岁男性的 BLOOM Phase 2 概念验证试验正在进行中，预计 2027 年读出数据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。尽管这是一款高风险的早期资产，但其完全 Novel 的适应症拓展为公司的长期估值提供了额外的期权价值。</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竞争格局与"中国 Biotech"防线 (Competitive Space &amp; Moat)</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同靶点与跨靶点赛道全景 (In-class &amp; Out-of-class)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在全球罕见胆汁淤积性肝病市场中，目前呈现出 Mirum、Ipsen 与 GSK 三足鼎立，外加吉利德跨靶点降维打击的复杂竞争格局。</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疾病领域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核心玩家与药物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靶点机制</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研发阶段与批准状态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竞争态势推演</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ALGS &amp; PFIC</w:t>
            </w:r>
            <w:r w:rsidDel="00000000" w:rsidR="00000000" w:rsidRPr="00000000">
              <w:rPr>
                <w:rFonts w:ascii="Google Sans" w:cs="Google Sans" w:eastAsia="Google Sans" w:hAnsi="Google Sans"/>
                <w:color w:val="1f1f1f"/>
                <w:shd w:fill="auto" w:val="clear"/>
                <w:rtl w:val="0"/>
              </w:rPr>
              <w:t xml:space="preserve"> (儿科为主)</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Mirum</w:t>
            </w:r>
            <w:r w:rsidDel="00000000" w:rsidR="00000000" w:rsidRPr="00000000">
              <w:rPr>
                <w:rFonts w:ascii="Google Sans" w:cs="Google Sans" w:eastAsia="Google Sans" w:hAnsi="Google Sans"/>
                <w:color w:val="1f1f1f"/>
                <w:shd w:fill="auto" w:val="clear"/>
                <w:rtl w:val="0"/>
              </w:rPr>
              <w:t xml:space="preserve">: Livmarli</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Ipsen</w:t>
            </w:r>
            <w:r w:rsidDel="00000000" w:rsidR="00000000" w:rsidRPr="00000000">
              <w:rPr>
                <w:rFonts w:ascii="Google Sans" w:cs="Google Sans" w:eastAsia="Google Sans" w:hAnsi="Google Sans"/>
                <w:color w:val="1f1f1f"/>
                <w:shd w:fill="auto" w:val="clear"/>
                <w:rtl w:val="0"/>
              </w:rPr>
              <w:t xml:space="preserve">: Bylvay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IBAT 抑制剂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均已获批美国及欧盟市场 </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双头垄断</w:t>
            </w:r>
            <w:r w:rsidDel="00000000" w:rsidR="00000000" w:rsidRPr="00000000">
              <w:rPr>
                <w:rFonts w:ascii="Google Sans" w:cs="Google Sans" w:eastAsia="Google Sans" w:hAnsi="Google Sans"/>
                <w:color w:val="1f1f1f"/>
                <w:shd w:fill="auto" w:val="clear"/>
                <w:rtl w:val="0"/>
              </w:rPr>
              <w:t xml:space="preserve">。Livmarli 凭借先发优势和更广泛的真实世界数据（GALA 联盟）占据美国市场约 50% 份额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shd w:fill="auto" w:val="clear"/>
                <w:rtl w:val="0"/>
              </w:rPr>
              <w:t xml:space="preserve">。两者机制完全重叠，主要拼抢全球商业化渠道与医保覆盖。</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PBC</w:t>
            </w:r>
            <w:r w:rsidDel="00000000" w:rsidR="00000000" w:rsidRPr="00000000">
              <w:rPr>
                <w:rFonts w:ascii="Google Sans" w:cs="Google Sans" w:eastAsia="Google Sans" w:hAnsi="Google Sans"/>
                <w:color w:val="1f1f1f"/>
                <w:shd w:fill="auto" w:val="clear"/>
                <w:rtl w:val="0"/>
              </w:rPr>
              <w:t xml:space="preserve"> (成人胆管炎)</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GSK</w:t>
            </w:r>
            <w:r w:rsidDel="00000000" w:rsidR="00000000" w:rsidRPr="00000000">
              <w:rPr>
                <w:rFonts w:ascii="Google Sans" w:cs="Google Sans" w:eastAsia="Google Sans" w:hAnsi="Google Sans"/>
                <w:color w:val="1f1f1f"/>
                <w:shd w:fill="auto" w:val="clear"/>
                <w:rtl w:val="0"/>
              </w:rPr>
              <w:t xml:space="preserve">: Linerixibat</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Mirum</w:t>
            </w:r>
            <w:r w:rsidDel="00000000" w:rsidR="00000000" w:rsidRPr="00000000">
              <w:rPr>
                <w:rFonts w:ascii="Google Sans" w:cs="Google Sans" w:eastAsia="Google Sans" w:hAnsi="Google Sans"/>
                <w:color w:val="1f1f1f"/>
                <w:shd w:fill="auto" w:val="clear"/>
                <w:rtl w:val="0"/>
              </w:rPr>
              <w:t xml:space="preserve">: Volixibat</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Gilead</w:t>
            </w:r>
            <w:r w:rsidDel="00000000" w:rsidR="00000000" w:rsidRPr="00000000">
              <w:rPr>
                <w:rFonts w:ascii="Google Sans" w:cs="Google Sans" w:eastAsia="Google Sans" w:hAnsi="Google Sans"/>
                <w:color w:val="1f1f1f"/>
                <w:shd w:fill="auto" w:val="clear"/>
                <w:rtl w:val="0"/>
              </w:rPr>
              <w:t xml:space="preserve">: Livdelzi</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Ipsen</w:t>
            </w:r>
            <w:r w:rsidDel="00000000" w:rsidR="00000000" w:rsidRPr="00000000">
              <w:rPr>
                <w:rFonts w:ascii="Google Sans" w:cs="Google Sans" w:eastAsia="Google Sans" w:hAnsi="Google Sans"/>
                <w:color w:val="1f1f1f"/>
                <w:shd w:fill="auto" w:val="clear"/>
                <w:rtl w:val="0"/>
              </w:rPr>
              <w:t xml:space="preserve">: Iqirvo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IBAT 抑制剂 (GSK/Mirum)</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PPARδ/α 激动剂 (Gilead/Ipsen)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GSK: NDA 审评中 (PDUFA 2026/03) </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Mirum: Phase 2b (H2 2026 读出) </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Gilead/Ipsen: 已获批 </w:t>
            </w:r>
            <w:r w:rsidDel="00000000" w:rsidR="00000000" w:rsidRPr="00000000">
              <w:rPr>
                <w:rFonts w:ascii="Google Sans" w:cs="Google Sans" w:eastAsia="Google Sans" w:hAnsi="Google Sans"/>
                <w:color w:val="444746"/>
                <w:sz w:val="24"/>
                <w:szCs w:val="24"/>
                <w:vertAlign w:val="superscript"/>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红海厮杀</w:t>
            </w:r>
            <w:r w:rsidDel="00000000" w:rsidR="00000000" w:rsidRPr="00000000">
              <w:rPr>
                <w:rFonts w:ascii="Google Sans" w:cs="Google Sans" w:eastAsia="Google Sans" w:hAnsi="Google Sans"/>
                <w:color w:val="1f1f1f"/>
                <w:shd w:fill="auto" w:val="clear"/>
                <w:rtl w:val="0"/>
              </w:rPr>
              <w:t xml:space="preserve">。在 PBC 领域，Mirum 处于绝对劣势。跨靶点的 PPAR 激动剂（Livdelzi 和 Iqirvo）不仅能缓解瘙痒，还能从根本上改善肝脏生化指标（延缓疾病进展），属于降维打击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shd w:fill="auto" w:val="clear"/>
                <w:rtl w:val="0"/>
              </w:rPr>
              <w:t xml:space="preserve">。而在同靶点内部，GSK 的 Linerixibat 进度遥遥领先，即将获批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shd w:fill="auto" w:val="clear"/>
                <w:rtl w:val="0"/>
              </w:rPr>
              <w:t xml:space="preserve">。Volixibat 在 PBC 中只能定位为对 PPAR 无应答的严重瘙痒患者的二线或联合用药。</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PSC</w:t>
            </w:r>
            <w:r w:rsidDel="00000000" w:rsidR="00000000" w:rsidRPr="00000000">
              <w:rPr>
                <w:rFonts w:ascii="Google Sans" w:cs="Google Sans" w:eastAsia="Google Sans" w:hAnsi="Google Sans"/>
                <w:color w:val="1f1f1f"/>
                <w:shd w:fill="auto" w:val="clear"/>
                <w:rtl w:val="0"/>
              </w:rPr>
              <w:t xml:space="preserve"> (成人硬化)</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Mirum</w:t>
            </w:r>
            <w:r w:rsidDel="00000000" w:rsidR="00000000" w:rsidRPr="00000000">
              <w:rPr>
                <w:rFonts w:ascii="Google Sans" w:cs="Google Sans" w:eastAsia="Google Sans" w:hAnsi="Google Sans"/>
                <w:color w:val="1f1f1f"/>
                <w:shd w:fill="auto" w:val="clear"/>
                <w:rtl w:val="0"/>
              </w:rPr>
              <w:t xml:space="preserve">: Volixibat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IBAT 抑制剂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Phase 2b VISTAS (Q2 2026 读出) </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绝对蓝海</w:t>
            </w:r>
            <w:r w:rsidDel="00000000" w:rsidR="00000000" w:rsidRPr="00000000">
              <w:rPr>
                <w:rFonts w:ascii="Google Sans" w:cs="Google Sans" w:eastAsia="Google Sans" w:hAnsi="Google Sans"/>
                <w:color w:val="1f1f1f"/>
                <w:shd w:fill="auto" w:val="clear"/>
                <w:rtl w:val="0"/>
              </w:rPr>
              <w:t xml:space="preserve">。目前无任何 FDA 批准药物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shd w:fill="auto" w:val="clear"/>
                <w:rtl w:val="0"/>
              </w:rPr>
              <w:t xml:space="preserve">。Ipsen 在此领域的推进力度较弱，GSK 暂未深度布局。若 VISTAS 成功，Mirum 将独享这一数十亿美元的处女地。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HDV</w:t>
            </w:r>
            <w:r w:rsidDel="00000000" w:rsidR="00000000" w:rsidRPr="00000000">
              <w:rPr>
                <w:rFonts w:ascii="Google Sans" w:cs="Google Sans" w:eastAsia="Google Sans" w:hAnsi="Google Sans"/>
                <w:color w:val="1f1f1f"/>
                <w:shd w:fill="auto" w:val="clear"/>
                <w:rtl w:val="0"/>
              </w:rPr>
              <w:t xml:space="preserve"> (慢性丁肝)</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Gilead</w:t>
            </w:r>
            <w:r w:rsidDel="00000000" w:rsidR="00000000" w:rsidRPr="00000000">
              <w:rPr>
                <w:rFonts w:ascii="Google Sans" w:cs="Google Sans" w:eastAsia="Google Sans" w:hAnsi="Google Sans"/>
                <w:color w:val="1f1f1f"/>
                <w:shd w:fill="auto" w:val="clear"/>
                <w:rtl w:val="0"/>
              </w:rPr>
              <w:t xml:space="preserve">: Hepcludex</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Mirum</w:t>
            </w:r>
            <w:r w:rsidDel="00000000" w:rsidR="00000000" w:rsidRPr="00000000">
              <w:rPr>
                <w:rFonts w:ascii="Google Sans" w:cs="Google Sans" w:eastAsia="Google Sans" w:hAnsi="Google Sans"/>
                <w:color w:val="1f1f1f"/>
                <w:shd w:fill="auto" w:val="clear"/>
                <w:rtl w:val="0"/>
              </w:rPr>
              <w:t xml:space="preserve">: Brelovitug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NTCP 进入抑制剂</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抗 HBsAg 单抗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Gilead: 欧盟获批，美国未批 </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Mirum: Phase 3 AZURE </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颠覆性替代</w:t>
            </w:r>
            <w:r w:rsidDel="00000000" w:rsidR="00000000" w:rsidRPr="00000000">
              <w:rPr>
                <w:rFonts w:ascii="Google Sans" w:cs="Google Sans" w:eastAsia="Google Sans" w:hAnsi="Google Sans"/>
                <w:color w:val="1f1f1f"/>
                <w:shd w:fill="auto" w:val="clear"/>
                <w:rtl w:val="0"/>
              </w:rPr>
              <w:t xml:space="preserve">。Brelovitug 的抗原清除机制在 Phase 2 中展现了比 Hepcludex 更高维度的疗效（HBsAg 显著下降）。Mirum 有望通过 AZURE-2 头对头试验将吉利德拉下神坛。</w:t>
            </w:r>
          </w:p>
        </w:tc>
      </w:tr>
    </w:tbl>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反内卷护城河：为何中国 Me-too 模式在此失效？</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近年来，中国 Biotech 凭借极低的临床研发成本和“Fast-follower（快速跟随）”策略，在肿瘤（如 PD-1/ADC）和自身免疫疾病赛道对欧美企业发起了残酷的内卷战。例如，海思科（Haisco）等本土企业也在探索针对肝胆代谢疾病的管线 </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。然而，面对 Mirum 构建的罕见肝病堡垒，中国 Biotech 的 Me-too 威胁极低，Mirum 拥有三重坚不可摧的“反内卷”防线：</w:t>
      </w:r>
    </w:p>
    <w:p w:rsidR="00000000" w:rsidDel="00000000" w:rsidP="00000000" w:rsidRDefault="00000000" w:rsidRPr="00000000" w14:paraId="0000005F">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极度稀缺的受试者池（Patient Pool Monopoly）</w:t>
      </w:r>
      <w:r w:rsidDel="00000000" w:rsidR="00000000" w:rsidRPr="00000000">
        <w:rPr>
          <w:rFonts w:ascii="Google Sans" w:cs="Google Sans" w:eastAsia="Google Sans" w:hAnsi="Google Sans"/>
          <w:color w:val="1f1f1f"/>
          <w:rtl w:val="0"/>
        </w:rPr>
        <w:t xml:space="preserve">：ALGS、PFIC 和 PSC 的发病率极低。全球有限的患者资源已经高度绑定在欧美的少数学术中心和患者倡导组织（如 GALA 联盟、PSC Partners 等）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。中国 Biotech 想要在短时间内招募到足够数量且符合严格基因诊断标准的受试者来运行全球多中心三期双盲试验，几乎是不可能完成的任务。临床进度的延误将直接导致资金链断裂。</w:t>
      </w:r>
    </w:p>
    <w:p w:rsidR="00000000" w:rsidDel="00000000" w:rsidP="00000000" w:rsidRDefault="00000000" w:rsidRPr="00000000" w14:paraId="0000006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主观终点验证的跨文化鸿沟（PRO Validation Barrier）</w:t>
      </w:r>
      <w:r w:rsidDel="00000000" w:rsidR="00000000" w:rsidRPr="00000000">
        <w:rPr>
          <w:rFonts w:ascii="Google Sans" w:cs="Google Sans" w:eastAsia="Google Sans" w:hAnsi="Google Sans"/>
          <w:color w:val="1f1f1f"/>
          <w:rtl w:val="0"/>
        </w:rPr>
        <w:t xml:space="preserve">：FDA 对基于患者报告结局（PRO，如 Adult ItchRO）的终点有着极其严苛的验证要求。瘙痒是一种高度主观的感受，量表的语言翻译、跨文化心理计量学验证（Psychometric Validation）需要耗费数年时间与大量资金。中国本土企业在跨文化 PRO 验证上长期处于劣势，极难满足 FDA 的合规要求，这构成了隐形的监管护城河。</w:t>
      </w:r>
    </w:p>
    <w:p w:rsidR="00000000" w:rsidDel="00000000" w:rsidP="00000000" w:rsidRDefault="00000000" w:rsidRPr="00000000" w14:paraId="00000061">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大中华区生态位的提前封锁</w:t>
      </w:r>
      <w:r w:rsidDel="00000000" w:rsidR="00000000" w:rsidRPr="00000000">
        <w:rPr>
          <w:rFonts w:ascii="Google Sans" w:cs="Google Sans" w:eastAsia="Google Sans" w:hAnsi="Google Sans"/>
          <w:color w:val="1f1f1f"/>
          <w:rtl w:val="0"/>
        </w:rPr>
        <w:t xml:space="preserve">：Mirum 及其竞争对手早已通过 License-out 锁死了大中华区市场。例如，Mirum 已将 Livmarli 的中国区权益授权给北海康成（CANbridge），并已获得中国专家共识推荐 </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；GSK 的 Linerixibat 也已在中国国家药监局（NMPA）获得优先审评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。本地核心生态位已被国际巨头和先发者瓜分完毕，留给中国本土 Me-too 药物的商业化回报空间趋近于零，从而打消了资本在此领域进行同质化内卷的意愿。</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商业化前景与市场空间 (Commercial Outlook &amp; Unmet Need)</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TAM（总潜在市场）与真实的 Unmet Need 映射</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Mirum 的商业化战略极其清晰：依托高定价、高黏性的罕见病孤儿药模式，实现收入的指数级增长。</w:t>
      </w:r>
    </w:p>
    <w:p w:rsidR="00000000" w:rsidDel="00000000" w:rsidP="00000000" w:rsidRDefault="00000000" w:rsidRPr="00000000" w14:paraId="00000065">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Livmarli 的高壁垒基本盘</w:t>
      </w:r>
      <w:r w:rsidDel="00000000" w:rsidR="00000000" w:rsidRPr="00000000">
        <w:rPr>
          <w:rFonts w:ascii="Google Sans" w:cs="Google Sans" w:eastAsia="Google Sans" w:hAnsi="Google Sans"/>
          <w:color w:val="1f1f1f"/>
          <w:rtl w:val="0"/>
        </w:rPr>
        <w:t xml:space="preserve">：在 ALGS 和 PFIC 领域，Livmarli 已经确立了标准治疗的地位。2025 年，Livmarli 实现了约 3.6 亿美元的净产品销售额，同比增长高达 69%，全球商业化足迹扩展至 33 个国家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。值得注意的是，目前正在进行的 EXPAND Phase 3 试验（预计 2026 年 Q4 读出）旨在将适应症扩展至其他极罕见的胆汁淤积性瘙痒症。管理层在财报电话会中明确指出，EXPAND 适应症将贡献 Livmarli 峰值收入的约三分之一，仅在美国就有至少 500 名符合条件的未开发患者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。考虑到孤儿药高昂的年度治疗费用（数十万美元/年），Livmarli 单品的全球峰值销售额（Peak Sales）突破 10 亿美元具备极高的确定性。</w:t>
      </w:r>
    </w:p>
    <w:p w:rsidR="00000000" w:rsidDel="00000000" w:rsidP="00000000" w:rsidRDefault="00000000" w:rsidRPr="00000000" w14:paraId="0000006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Volixibat 在 PSC 的暴利蓝海</w:t>
      </w:r>
      <w:r w:rsidDel="00000000" w:rsidR="00000000" w:rsidRPr="00000000">
        <w:rPr>
          <w:rFonts w:ascii="Google Sans" w:cs="Google Sans" w:eastAsia="Google Sans" w:hAnsi="Google Sans"/>
          <w:color w:val="1f1f1f"/>
          <w:rtl w:val="0"/>
        </w:rPr>
        <w:t xml:space="preserve">：PSC 在美国和欧洲约有 54,000 名确诊患者，其中高达 60%-65%（约 3 万人）患有中度至重度的致残性瘙痒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。当前的 SOC 极其匮乏，医生通常只能超适应症使用考来烯胺（一种胆汁酸结合树脂）或抗组胺药。这些传统老药不仅疗效微弱，且存在严重的胃肠道副作用，极大地影响了其他药物和脂溶性维生素的吸收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。由于 PSC 市场不存在任何 FDA 批准的直接竞争药物，管理层已暗示将为 Volixibat 采取“高端定价（Premium Pricing）”策略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。保守估计，Volixibat 在 PSC 和 PBC 市场的总潜在收入将超过 10 亿美元。</w:t>
      </w:r>
    </w:p>
    <w:p w:rsidR="00000000" w:rsidDel="00000000" w:rsidP="00000000" w:rsidRDefault="00000000" w:rsidRPr="00000000" w14:paraId="00000067">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Brelovitug 的破局空间</w:t>
      </w:r>
      <w:r w:rsidDel="00000000" w:rsidR="00000000" w:rsidRPr="00000000">
        <w:rPr>
          <w:rFonts w:ascii="Google Sans" w:cs="Google Sans" w:eastAsia="Google Sans" w:hAnsi="Google Sans"/>
          <w:color w:val="1f1f1f"/>
          <w:rtl w:val="0"/>
        </w:rPr>
        <w:t xml:space="preserve">：全球有超过 1200 万慢性 HDV 感染者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。现有的干扰素治疗副作用大且有效率极低（&lt;30%） </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。吉利德的 Hepcludex 虽在欧洲上市，但要求每天皮下注射，且无法实现功能的根本性逆转。Brelovitug 凭借每周一次甚至每月一次的给药便利性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，以及高达 100% 的病毒学响应率，其商业化破局的逻辑极其顺畅。一旦获批，它将迅速虹吸 Hepcludex 的现有市场份额，并进一步做大原本因缺乏有效治疗而未被诊断的隐形市场。</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商业化护城河：渠道复用与 Operating Leverage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在罕见肝病领域，患者高度集中于顶尖的移植中心、肝病科和儿科消化中心。Mirum 目前已经建立了一支成熟的欧美销售与医学联络（MSL）团队。当 Volixibat 和 Brelovitug 未来相继获批时，Mirum 无需大规模扩张销售团队，同一批代表可以针对同一批核心处方医生（KOLs）交叉销售多种药物。这种极高的销售杠杆率（Operating Leverage）将使公司在跨过盈亏平衡点后，利润呈现爆炸式增长。</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并购博弈与 Big Pharma 胃口 (M&amp;A / BD Appetite)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华尔街对 Mirum 极度关注的根本原因，在于其具备成为 Big Pharma 完美收购标的的全部基因。近年来，大型制药企业在面临专利悬崖（Patent Cliff）和 IRA 法案压力的背景下，疯狂扫货处于商业化初期或拥有重磅 Phase 3 管线的罕见病公司。</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历史并购先例与溢价锚定</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肝病与胆汁淤积领域的 M&amp;A 交易热度极高，且交易乘数极其夸张：</w:t>
      </w:r>
    </w:p>
    <w:p w:rsidR="00000000" w:rsidDel="00000000" w:rsidP="00000000" w:rsidRDefault="00000000" w:rsidRPr="00000000" w14:paraId="0000006E">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Gilead 收购 CymaBay (2024 年)</w:t>
      </w:r>
      <w:r w:rsidDel="00000000" w:rsidR="00000000" w:rsidRPr="00000000">
        <w:rPr>
          <w:rFonts w:ascii="Google Sans" w:cs="Google Sans" w:eastAsia="Google Sans" w:hAnsi="Google Sans"/>
          <w:color w:val="1f1f1f"/>
          <w:rtl w:val="0"/>
        </w:rPr>
        <w:t xml:space="preserve">：为了巩固其在肝病领域的霸主地位并获得 PBC 药物 seladelpar，吉利德豪掷 43 亿美元全现金收购 CymaBay，溢价 27% </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。值得注意的是，CymaBay 几乎是一家依赖单一资产的公司。</w:t>
      </w:r>
    </w:p>
    <w:p w:rsidR="00000000" w:rsidDel="00000000" w:rsidP="00000000" w:rsidRDefault="00000000" w:rsidRPr="00000000" w14:paraId="0000006F">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Ipsen 收购 Albireo (2023 年)</w:t>
      </w:r>
      <w:r w:rsidDel="00000000" w:rsidR="00000000" w:rsidRPr="00000000">
        <w:rPr>
          <w:rFonts w:ascii="Google Sans" w:cs="Google Sans" w:eastAsia="Google Sans" w:hAnsi="Google Sans"/>
          <w:color w:val="1f1f1f"/>
          <w:rtl w:val="0"/>
        </w:rPr>
        <w:t xml:space="preserve">：为了获得 Livmarli 的直接竞品 Bylvay，Ipsen 以 9.52 亿美元现金加或有价值权（CVR，每股外加 10 美元）收购了 Albireo，初始溢价高达 104% </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潜在买家预测与 Buyout Price 推演</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Mirum 目前不仅拥有三款产生强劲现金流的商业化产品，还手握两款拥有 Blockbuster（重磅炸弹）潜力的晚期管线。</w:t>
      </w:r>
    </w:p>
    <w:p w:rsidR="00000000" w:rsidDel="00000000" w:rsidP="00000000" w:rsidRDefault="00000000" w:rsidRPr="00000000" w14:paraId="00000072">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头号潜在买家：吉利德科学 (Gilead Sciences)</w:t>
      </w:r>
    </w:p>
    <w:p w:rsidR="00000000" w:rsidDel="00000000" w:rsidP="00000000" w:rsidRDefault="00000000" w:rsidRPr="00000000" w14:paraId="00000073">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并购逻辑</w:t>
      </w:r>
      <w:r w:rsidDel="00000000" w:rsidR="00000000" w:rsidRPr="00000000">
        <w:rPr>
          <w:rFonts w:ascii="Google Sans" w:cs="Google Sans" w:eastAsia="Google Sans" w:hAnsi="Google Sans"/>
          <w:color w:val="1f1f1f"/>
          <w:rtl w:val="0"/>
        </w:rPr>
        <w:t xml:space="preserve">：这是最符合博弈论逻辑的推演。吉利德的灵魂与核心利润区是抗病毒与肝病（HCV、HBV、PBC、HDV）。吉利德目前手握 HDV 药物 Hepcludex 和 PBC 药物 Livdelzi。如果 Mirum 的 Brelovitug 在 AZURE-2 试验中用优效性数据击败了 Hepcludex，吉利德将面临核心护城河被撕裂的绝境。为了消除这个最大的生存威胁，并顺势将 ALGS、PFIC 和 PSC 的肝病版图全部收入囊中，吉利德具有极其强烈的防御性兼扩张性收购动机。</w:t>
      </w:r>
    </w:p>
    <w:p w:rsidR="00000000" w:rsidDel="00000000" w:rsidP="00000000" w:rsidRDefault="00000000" w:rsidRPr="00000000" w14:paraId="00000074">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二号潜在买家：葛兰素史克 (GSK) 或 赛诺菲 (Sanofi)</w:t>
      </w:r>
    </w:p>
    <w:p w:rsidR="00000000" w:rsidDel="00000000" w:rsidP="00000000" w:rsidRDefault="00000000" w:rsidRPr="00000000" w14:paraId="00000075">
      <w:pPr>
        <w:numPr>
          <w:ilvl w:val="1"/>
          <w:numId w:val="6"/>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w:cs="Google Sans" w:eastAsia="Google Sans" w:hAnsi="Google Sans"/>
          <w:b w:val="1"/>
          <w:bCs w:val="1"/>
          <w:color w:val="1f1f1f"/>
          <w:rtl w:val="0"/>
        </w:rPr>
        <w:t xml:space="preserve">并购逻辑</w:t>
      </w:r>
      <w:r w:rsidDel="00000000" w:rsidR="00000000" w:rsidRPr="00000000">
        <w:rPr>
          <w:rFonts w:ascii="Google Sans" w:cs="Google Sans" w:eastAsia="Google Sans" w:hAnsi="Google Sans"/>
          <w:color w:val="1f1f1f"/>
          <w:rtl w:val="0"/>
        </w:rPr>
        <w:t xml:space="preserve">：GSK 正在全力拓展免疫与肝病管线，其 Linerixibat 即将在 PBC 领域获批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。收购 Mirum 将使 GSK 瞬间建立起从儿科胆汁淤积到成人 PSC/PBC 的绝对垄断帝国。对于 Sanofi 等急需在罕见病领域寻找新增长引擎的巨头，Mirum 已经 De-risked 的商业化盘子同样极具吸引力。</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Buyout Price (收购对价) 预估</w:t>
      </w:r>
      <w:r w:rsidDel="00000000" w:rsidR="00000000" w:rsidRPr="00000000">
        <w:rPr>
          <w:rFonts w:ascii="Google Sans" w:cs="Google Sans" w:eastAsia="Google Sans" w:hAnsi="Google Sans"/>
          <w:color w:val="1f1f1f"/>
          <w:rtl w:val="0"/>
        </w:rPr>
        <w:t xml:space="preserve">： 截至 2026 年 3 月，Mirum 的市值约为 53-54 亿美元 </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。按照公司 2026 年预计净销售额中位数 6.4 亿美元计算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，当前市销率（P/S）约为 8.4 倍。在处于高增长爆发期的罕见病 Biotech 并购中，合理的 P/S 乘数通常在 12x 至 15x 之间。参考 CymaBay 单资产 43 亿美元的对标，Mirum（三款商业化产品 + HDV 颠覆性管线 + PSC 首发管线）的合理并购估值底线应在 </w:t>
      </w:r>
      <w:r w:rsidDel="00000000" w:rsidR="00000000" w:rsidRPr="00000000">
        <w:rPr>
          <w:rFonts w:ascii="Google Sans" w:cs="Google Sans" w:eastAsia="Google Sans" w:hAnsi="Google Sans"/>
          <w:b w:val="1"/>
          <w:bCs w:val="1"/>
          <w:color w:val="1f1f1f"/>
          <w:rtl w:val="0"/>
        </w:rPr>
        <w:t xml:space="preserve">75 亿至 85 亿美元</w:t>
      </w:r>
      <w:r w:rsidDel="00000000" w:rsidR="00000000" w:rsidRPr="00000000">
        <w:rPr>
          <w:rFonts w:ascii="Google Sans" w:cs="Google Sans" w:eastAsia="Google Sans" w:hAnsi="Google Sans"/>
          <w:color w:val="1f1f1f"/>
          <w:rtl w:val="0"/>
        </w:rPr>
        <w:t xml:space="preserve"> 之间。换算为目标股价，约在 </w:t>
      </w:r>
      <w:r w:rsidDel="00000000" w:rsidR="00000000" w:rsidRPr="00000000">
        <w:rPr>
          <w:rFonts w:ascii="Google Sans" w:cs="Google Sans" w:eastAsia="Google Sans" w:hAnsi="Google Sans"/>
          <w:b w:val="1"/>
          <w:bCs w:val="1"/>
          <w:color w:val="1f1f1f"/>
          <w:rtl w:val="0"/>
        </w:rPr>
        <w:t xml:space="preserve">$125 - $145 / 股</w:t>
      </w:r>
      <w:r w:rsidDel="00000000" w:rsidR="00000000" w:rsidRPr="00000000">
        <w:rPr>
          <w:rFonts w:ascii="Google Sans" w:cs="Google Sans" w:eastAsia="Google Sans" w:hAnsi="Google Sans"/>
          <w:color w:val="1f1f1f"/>
          <w:rtl w:val="0"/>
        </w:rPr>
        <w:t xml:space="preserve">（较当前 $90 左右的价格存在 40%-60% 的溢价空间）。</w:t>
      </w:r>
    </w:p>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财务生存期与华尔街共识 (Financials, Valuation &amp; Sentiment)</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财务表现与资金生死线 (Runway &amp; Burn Rate)</w:t>
      </w:r>
    </w:p>
    <w:p w:rsidR="00000000" w:rsidDel="00000000" w:rsidP="00000000" w:rsidRDefault="00000000" w:rsidRPr="00000000" w14:paraId="00000079">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业绩爆发</w:t>
      </w:r>
      <w:r w:rsidDel="00000000" w:rsidR="00000000" w:rsidRPr="00000000">
        <w:rPr>
          <w:rFonts w:ascii="Google Sans" w:cs="Google Sans" w:eastAsia="Google Sans" w:hAnsi="Google Sans"/>
          <w:color w:val="1f1f1f"/>
          <w:rtl w:val="0"/>
        </w:rPr>
        <w:t xml:space="preserve">：2025 年对于 Mirum 而言是商业化大获全胜的一年。全年总净产品销售额达到 5.213 亿美元，同比增长 55%，大幅超出此前指引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。这一增长主要由 Livmarli 在美国和国际市场的强劲放量（3.6 亿美元）以及胆汁酸产品的稳定贡献（1.61 亿美元）驱动。管理层给出的 2026 年收入指引更为强劲，达 6.3 亿至 6.5 亿美元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A">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现金与 Burn Rate</w:t>
      </w:r>
      <w:r w:rsidDel="00000000" w:rsidR="00000000" w:rsidRPr="00000000">
        <w:rPr>
          <w:rFonts w:ascii="Google Sans" w:cs="Google Sans" w:eastAsia="Google Sans" w:hAnsi="Google Sans"/>
          <w:color w:val="1f1f1f"/>
          <w:rtl w:val="0"/>
        </w:rPr>
        <w:t xml:space="preserve">：截至 2025 年 12 月 31 日，公司拥有不受限制的现金、现金等价物和投资达 3.914 亿美元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B">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定增砸盘风险极低</w:t>
      </w:r>
      <w:r w:rsidDel="00000000" w:rsidR="00000000" w:rsidRPr="00000000">
        <w:rPr>
          <w:rFonts w:ascii="Google Sans" w:cs="Google Sans" w:eastAsia="Google Sans" w:hAnsi="Google Sans"/>
          <w:color w:val="1f1f1f"/>
          <w:rtl w:val="0"/>
        </w:rPr>
        <w:t xml:space="preserve">：在生物医药投资中，数据读出前的恶意定增（Dilution）是最大的鬼门关。然而，Mirum 管理层的资本运作极为老辣。在宣布收购 Bluejay 的同时，公司同步完成了由 TCGX 等顶级机构参与的 2.685 亿美元定向私募配售（Private Placement）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。尽管首席财务官 Eric Bjerkholt 明确指出，为了推进 Brelovitug 的三期临床与 CMC（化学制造与控制）工艺放大，2026 年的研发（R&amp;D）支出将激增约 1.5 亿美元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，但刚融到的这笔巨资完美对冲了现金流缺口。管理层已公开承诺将在 2027 年恢复正向现金流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。因此，在 2026 年密集的数据读出窗口期内，Mirum 具备绝对的财务安全垫，</w:t>
      </w:r>
      <w:r w:rsidDel="00000000" w:rsidR="00000000" w:rsidRPr="00000000">
        <w:rPr>
          <w:rFonts w:ascii="Google Sans" w:cs="Google Sans" w:eastAsia="Google Sans" w:hAnsi="Google Sans"/>
          <w:b w:val="1"/>
          <w:bCs w:val="1"/>
          <w:color w:val="1f1f1f"/>
          <w:rtl w:val="0"/>
        </w:rPr>
        <w:t xml:space="preserve">完全排除了通过二级市场砸盘融资的风险</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华尔街情绪与独立大模型目标价推导</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过去一年，MIRM 股价经历了宽幅震荡（52 周区间 $36.88 至 $109.28），主要受到 Livmarli 超预期财报、罕见病板块情绪回暖以及 Bluejay 惊艳收购案的催化 </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。目前，华尔街分析师的共识评级为“强烈买入”，13 位分析师给出的目标价中位数为 $116.54，最高看至 $140.00 </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独立风险调整净现值 (rNPV) 与 DCF 估值模型推演</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为了剔除华尔街投行潜在的承销利益偏见，我们采用冷酷的分类加总（SOTP）与 rNPV 模型进行独立测算：</w:t>
      </w:r>
    </w:p>
    <w:p w:rsidR="00000000" w:rsidDel="00000000" w:rsidP="00000000" w:rsidRDefault="00000000" w:rsidRPr="00000000" w14:paraId="00000080">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商业化基盘 (Livmarli + Cholbam/Ctexli)</w:t>
      </w:r>
      <w:r w:rsidDel="00000000" w:rsidR="00000000" w:rsidRPr="00000000">
        <w:rPr>
          <w:rFonts w:ascii="Google Sans" w:cs="Google Sans" w:eastAsia="Google Sans" w:hAnsi="Google Sans"/>
          <w:color w:val="1f1f1f"/>
          <w:rtl w:val="0"/>
        </w:rPr>
        <w:t xml:space="preserve">：凭借在全球市场的垄断性渗透与高昂的医保定价，保守估计该板块 2030 年的峰值销售额可达 12 亿美元。按 80% 的罕见病毛利率、10% WACC（加权平均资本成本）以及 4x 终值乘数计算，这部分已去风险（De-risked）的商业化资产现值约为 </w:t>
      </w:r>
      <w:r w:rsidDel="00000000" w:rsidR="00000000" w:rsidRPr="00000000">
        <w:rPr>
          <w:rFonts w:ascii="Google Sans" w:cs="Google Sans" w:eastAsia="Google Sans" w:hAnsi="Google Sans"/>
          <w:b w:val="1"/>
          <w:bCs w:val="1"/>
          <w:color w:val="1f1f1f"/>
          <w:rtl w:val="0"/>
        </w:rPr>
        <w:t xml:space="preserve">$35 亿美元</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1">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Volixibat (PSC &amp; PBC)</w:t>
      </w:r>
      <w:r w:rsidDel="00000000" w:rsidR="00000000" w:rsidRPr="00000000">
        <w:rPr>
          <w:rFonts w:ascii="Google Sans" w:cs="Google Sans" w:eastAsia="Google Sans" w:hAnsi="Google Sans"/>
          <w:color w:val="1f1f1f"/>
          <w:rtl w:val="0"/>
        </w:rPr>
        <w:t xml:space="preserve">：由于 PSC 领域处于完全真空状态，假设 VISTAS 试验的成功率（POS）为 65%；而 PBC 领域面临 GSK Linerixibat 及 PPAR 激动剂的严酷绞杀，POS 仅设为 40%。假设合并峰值销售为 8 亿美元，风险调整后的现值贡献约为 </w:t>
      </w:r>
      <w:r w:rsidDel="00000000" w:rsidR="00000000" w:rsidRPr="00000000">
        <w:rPr>
          <w:rFonts w:ascii="Google Sans" w:cs="Google Sans" w:eastAsia="Google Sans" w:hAnsi="Google Sans"/>
          <w:b w:val="1"/>
          <w:bCs w:val="1"/>
          <w:color w:val="1f1f1f"/>
          <w:rtl w:val="0"/>
        </w:rPr>
        <w:t xml:space="preserve">$12 亿美元</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2">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Brelovitug (HDV)</w:t>
      </w:r>
      <w:r w:rsidDel="00000000" w:rsidR="00000000" w:rsidRPr="00000000">
        <w:rPr>
          <w:rFonts w:ascii="Google Sans" w:cs="Google Sans" w:eastAsia="Google Sans" w:hAnsi="Google Sans"/>
          <w:color w:val="1f1f1f"/>
          <w:rtl w:val="0"/>
        </w:rPr>
        <w:t xml:space="preserve">：作为决定估值天花板的核武器，鉴于其在 Phase 2 中的压倒性数据，赋予 AZURE 系列试验 60% 的 POS。假设在 1200 万全球患者中仅渗透一小部分高净值人群，其销售峰值亦可轻松达到 15 亿美元。该管线的 rNPV 贡献约为 </w:t>
      </w:r>
      <w:r w:rsidDel="00000000" w:rsidR="00000000" w:rsidRPr="00000000">
        <w:rPr>
          <w:rFonts w:ascii="Google Sans" w:cs="Google Sans" w:eastAsia="Google Sans" w:hAnsi="Google Sans"/>
          <w:b w:val="1"/>
          <w:bCs w:val="1"/>
          <w:color w:val="1f1f1f"/>
          <w:rtl w:val="0"/>
        </w:rPr>
        <w:t xml:space="preserve">$20 亿美元</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3">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MRM-3379 (Fragile X)</w:t>
      </w:r>
      <w:r w:rsidDel="00000000" w:rsidR="00000000" w:rsidRPr="00000000">
        <w:rPr>
          <w:rFonts w:ascii="Google Sans" w:cs="Google Sans" w:eastAsia="Google Sans" w:hAnsi="Google Sans"/>
          <w:color w:val="1f1f1f"/>
          <w:rtl w:val="0"/>
        </w:rPr>
        <w:t xml:space="preserve">：由于处于早期概念验证阶段（Phase 2），POS 设定为极度保守的 15%，现值贡献暂估为 </w:t>
      </w:r>
      <w:r w:rsidDel="00000000" w:rsidR="00000000" w:rsidRPr="00000000">
        <w:rPr>
          <w:rFonts w:ascii="Google Sans" w:cs="Google Sans" w:eastAsia="Google Sans" w:hAnsi="Google Sans"/>
          <w:b w:val="1"/>
          <w:bCs w:val="1"/>
          <w:color w:val="1f1f1f"/>
          <w:rtl w:val="0"/>
        </w:rPr>
        <w:t xml:space="preserve">$2 亿美元</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综合 rNPV 估值</w:t>
      </w:r>
      <w:r w:rsidDel="00000000" w:rsidR="00000000" w:rsidRPr="00000000">
        <w:rPr>
          <w:rFonts w:ascii="Google Sans" w:cs="Google Sans" w:eastAsia="Google Sans" w:hAnsi="Google Sans"/>
          <w:color w:val="1f1f1f"/>
          <w:rtl w:val="0"/>
        </w:rPr>
        <w:t xml:space="preserve">：$35 亿 + $12 亿 + $20 亿 + $2 亿 + 净现金储备（调整收购后）约 $4 亿 = </w:t>
      </w:r>
      <w:r w:rsidDel="00000000" w:rsidR="00000000" w:rsidRPr="00000000">
        <w:rPr>
          <w:rFonts w:ascii="Google Sans" w:cs="Google Sans" w:eastAsia="Google Sans" w:hAnsi="Google Sans"/>
          <w:b w:val="1"/>
          <w:bCs w:val="1"/>
          <w:color w:val="1f1f1f"/>
          <w:rtl w:val="0"/>
        </w:rPr>
        <w:t xml:space="preserve">$73 亿美元</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基于目前约 6000 万股在外流通股，</w:t>
      </w:r>
      <w:r w:rsidDel="00000000" w:rsidR="00000000" w:rsidRPr="00000000">
        <w:rPr>
          <w:rFonts w:ascii="Google Sans" w:cs="Google Sans" w:eastAsia="Google Sans" w:hAnsi="Google Sans"/>
          <w:b w:val="1"/>
          <w:bCs w:val="1"/>
          <w:color w:val="1f1f1f"/>
          <w:rtl w:val="0"/>
        </w:rPr>
        <w:t xml:space="preserve">本报告独立预测的目标价为 $121.00</w:t>
      </w:r>
      <w:r w:rsidDel="00000000" w:rsidR="00000000" w:rsidRPr="00000000">
        <w:rPr>
          <w:rFonts w:ascii="Google Sans" w:cs="Google Sans" w:eastAsia="Google Sans" w:hAnsi="Google Sans"/>
          <w:color w:val="1f1f1f"/>
          <w:rtl w:val="0"/>
        </w:rPr>
        <w:t xml:space="preserve">（较当前 ~$90 的价格存在约 35% 的上行空间）。这表明目前的股价尚未对 Brelovitug 在 HDV 领域的颠覆性潜力进行充分定价。</w:t>
      </w:r>
    </w:p>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最终审判局与情景假设 (The Final Verdict &amp; Scenarios)</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生死局冷酷总结</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目前的 Mirum Pharmaceuticals 处于一个</w:t>
      </w:r>
      <w:r w:rsidDel="00000000" w:rsidR="00000000" w:rsidRPr="00000000">
        <w:rPr>
          <w:rFonts w:ascii="Google Sans" w:cs="Google Sans" w:eastAsia="Google Sans" w:hAnsi="Google Sans"/>
          <w:b w:val="1"/>
          <w:bCs w:val="1"/>
          <w:color w:val="1f1f1f"/>
          <w:rtl w:val="0"/>
        </w:rPr>
        <w:t xml:space="preserve">极度不对称的风险/收益象限</w:t>
      </w:r>
      <w:r w:rsidDel="00000000" w:rsidR="00000000" w:rsidRPr="00000000">
        <w:rPr>
          <w:rFonts w:ascii="Google Sans" w:cs="Google Sans" w:eastAsia="Google Sans" w:hAnsi="Google Sans"/>
          <w:color w:val="1f1f1f"/>
          <w:rtl w:val="0"/>
        </w:rPr>
        <w:t xml:space="preserve">（Highly Asymmetric Risk-Reward Profile）。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其当前约 54 亿美元的市值，几乎完全被 Livmarli 和现有胆汁酸产品高速增长的商业化基本盘（支撑约 $35 亿-$40 亿的估值底线）所托底。这意味着，市场目前对 Volixibat 在 PSC 百分百蓝海中的破局，以及对 Brelovitug 在 HDV 领域掀翻吉利德统治的潜力，</w:t>
      </w:r>
      <w:r w:rsidDel="00000000" w:rsidR="00000000" w:rsidRPr="00000000">
        <w:rPr>
          <w:rFonts w:ascii="Google Sans" w:cs="Google Sans" w:eastAsia="Google Sans" w:hAnsi="Google Sans"/>
          <w:b w:val="1"/>
          <w:bCs w:val="1"/>
          <w:color w:val="1f1f1f"/>
          <w:rtl w:val="0"/>
        </w:rPr>
        <w:t xml:space="preserve">给予了接近免费的期权定价</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投资结论极其明确：</w:t>
      </w:r>
      <w:r w:rsidDel="00000000" w:rsidR="00000000" w:rsidRPr="00000000">
        <w:rPr>
          <w:rFonts w:ascii="Google Sans" w:cs="Google Sans" w:eastAsia="Google Sans" w:hAnsi="Google Sans"/>
          <w:b w:val="1"/>
          <w:bCs w:val="1"/>
          <w:color w:val="1f1f1f"/>
          <w:rtl w:val="0"/>
        </w:rPr>
        <w:t xml:space="preserve">在现价（$90 左右）买入 MIRM，本质上是买入了一家拥有正向现金流造血能力的成熟商业化公司，同时“免费”获得了两张中签概率极高的三期重磅 Blockbuster 彩票。</w:t>
      </w:r>
      <w:r w:rsidDel="00000000" w:rsidR="00000000" w:rsidRPr="00000000">
        <w:rPr>
          <w:rFonts w:ascii="Google Sans" w:cs="Google Sans" w:eastAsia="Google Sans" w:hAnsi="Google Sans"/>
          <w:color w:val="1f1f1f"/>
          <w:rtl w:val="0"/>
        </w:rPr>
        <w:t xml:space="preserve"> 资产被华尔街阶段性低估。</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2026-2027 关键催化剂的情景推演 (Scenarios)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 熊市假设 (Bear Case)：底线防御战</w:t>
      </w:r>
    </w:p>
    <w:p w:rsidR="00000000" w:rsidDel="00000000" w:rsidP="00000000" w:rsidRDefault="00000000" w:rsidRPr="00000000" w14:paraId="0000008D">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触发条件</w:t>
      </w:r>
      <w:r w:rsidDel="00000000" w:rsidR="00000000" w:rsidRPr="00000000">
        <w:rPr>
          <w:rFonts w:ascii="Google Sans" w:cs="Google Sans" w:eastAsia="Google Sans" w:hAnsi="Google Sans"/>
          <w:color w:val="1f1f1f"/>
          <w:rtl w:val="0"/>
        </w:rPr>
        <w:t xml:space="preserve">：2026 年 Q2，Volixibat 的 VISTAS 试验在 PSC 中遭遇滑铁卢，未能克服严重的安慰剂效应，ItchRO 瘙痒终点未达到统计学差异（p &gt; 0.05）；随后 Q4，Livmarli EXPAND 适应症扩展失败；最致命的是，Brelovitug 的 AZURE-1 期中分析暴露出严重的肝脏毒性黑天鹅事件，导致试验被 FDA 叫停。</w:t>
      </w:r>
    </w:p>
    <w:p w:rsidR="00000000" w:rsidDel="00000000" w:rsidP="00000000" w:rsidRDefault="00000000" w:rsidRPr="00000000" w14:paraId="0000008E">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估值重估</w:t>
      </w:r>
      <w:r w:rsidDel="00000000" w:rsidR="00000000" w:rsidRPr="00000000">
        <w:rPr>
          <w:rFonts w:ascii="Google Sans" w:cs="Google Sans" w:eastAsia="Google Sans" w:hAnsi="Google Sans"/>
          <w:color w:val="1f1f1f"/>
          <w:rtl w:val="0"/>
        </w:rPr>
        <w:t xml:space="preserve">：所有处于研发阶段的管线期权价值被残忍清零。公司估值逻辑退化为一家单纯依靠 Livmarli 续命的传统、低增速罕见病企业。股价将迅速挤出溢价泡沫，回撤至仅由现有现金流支撑的基础估值。</w:t>
      </w:r>
    </w:p>
    <w:p w:rsidR="00000000" w:rsidDel="00000000" w:rsidP="00000000" w:rsidRDefault="00000000" w:rsidRPr="00000000" w14:paraId="0000008F">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预期底线价格</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b w:val="1"/>
          <w:bCs w:val="1"/>
          <w:color w:val="1f1f1f"/>
          <w:rtl w:val="0"/>
        </w:rPr>
        <w:t xml:space="preserve">$45 - $50</w:t>
      </w:r>
      <w:r w:rsidDel="00000000" w:rsidR="00000000" w:rsidRPr="00000000">
        <w:rPr>
          <w:rFonts w:ascii="Google Sans" w:cs="Google Sans" w:eastAsia="Google Sans" w:hAnsi="Google Sans"/>
          <w:color w:val="1f1f1f"/>
          <w:rtl w:val="0"/>
        </w:rPr>
        <w:t xml:space="preserve">（较现价接近腰斩，退回至 2023-2024 年初的估值中枢，但商业化收入足以防止其破产）。</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 基准假设 (Base Case)：稳健的价值回归</w:t>
      </w:r>
    </w:p>
    <w:p w:rsidR="00000000" w:rsidDel="00000000" w:rsidP="00000000" w:rsidRDefault="00000000" w:rsidRPr="00000000" w14:paraId="00000091">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触发条件</w:t>
      </w:r>
      <w:r w:rsidDel="00000000" w:rsidR="00000000" w:rsidRPr="00000000">
        <w:rPr>
          <w:rFonts w:ascii="Google Sans" w:cs="Google Sans" w:eastAsia="Google Sans" w:hAnsi="Google Sans"/>
          <w:color w:val="1f1f1f"/>
          <w:rtl w:val="0"/>
        </w:rPr>
        <w:t xml:space="preserve">：2026 年 Q2，Volixibat VISTAS 数据基本符合预期，在瘙痒缓解上达到统计学显著，但在客观肝脏生化指标（如 ALP 降低）上未见奇迹；Brelovitug AZURE-1 顺利通过期中分析，展现出优于 Hepcludex 的抗原清除趋势；同时，公司凭借卓越的销售执行力，如期实现 2026 年 $6.5 亿的商业化收入指引。</w:t>
      </w:r>
    </w:p>
    <w:p w:rsidR="00000000" w:rsidDel="00000000" w:rsidP="00000000" w:rsidRDefault="00000000" w:rsidRPr="00000000" w14:paraId="00000092">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估值重估</w:t>
      </w:r>
      <w:r w:rsidDel="00000000" w:rsidR="00000000" w:rsidRPr="00000000">
        <w:rPr>
          <w:rFonts w:ascii="Google Sans" w:cs="Google Sans" w:eastAsia="Google Sans" w:hAnsi="Google Sans"/>
          <w:color w:val="1f1f1f"/>
          <w:rtl w:val="0"/>
        </w:rPr>
        <w:t xml:space="preserve">：华尔街机构将逐步把管线的成功率（POS）上调，公司估值按照 rNPV 模型稳步爬升，逐步消化其内在价值。</w:t>
      </w:r>
    </w:p>
    <w:p w:rsidR="00000000" w:rsidDel="00000000" w:rsidP="00000000" w:rsidRDefault="00000000" w:rsidRPr="00000000" w14:paraId="00000093">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预期目标价格</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b w:val="1"/>
          <w:bCs w:val="1"/>
          <w:color w:val="1f1f1f"/>
          <w:rtl w:val="0"/>
        </w:rPr>
        <w:t xml:space="preserve">$115 - $125</w:t>
      </w:r>
      <w:r w:rsidDel="00000000" w:rsidR="00000000" w:rsidRPr="00000000">
        <w:rPr>
          <w:rFonts w:ascii="Google Sans" w:cs="Google Sans" w:eastAsia="Google Sans" w:hAnsi="Google Sans"/>
          <w:color w:val="1f1f1f"/>
          <w:rtl w:val="0"/>
        </w:rPr>
        <w:t xml:space="preserve">（实现本报告测算的合理现值）。</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 牛市假设 (Bull Case)：全面颠覆与终局并购</w:t>
      </w:r>
    </w:p>
    <w:p w:rsidR="00000000" w:rsidDel="00000000" w:rsidP="00000000" w:rsidRDefault="00000000" w:rsidRPr="00000000" w14:paraId="00000095">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触发条件</w:t>
      </w:r>
      <w:r w:rsidDel="00000000" w:rsidR="00000000" w:rsidRPr="00000000">
        <w:rPr>
          <w:rFonts w:ascii="Google Sans" w:cs="Google Sans" w:eastAsia="Google Sans" w:hAnsi="Google Sans"/>
          <w:color w:val="1f1f1f"/>
          <w:rtl w:val="0"/>
        </w:rPr>
        <w:t xml:space="preserve">：2026 年 Q2，Volixibat 震惊华尔街——不仅彻底治愈了 PSC 患者的瘙痒，甚至在次要终点中观察到了延缓胆管纤维化和疾病进展的客观生物标志物证据。2026 年下半年，Brelovitug 在 AZURE 顶线数据中大获全胜，不仅实现 100% 的病毒学响应，更在大部分患者中实现了史无前例的“HDV 功能性治愈（HBsAg 彻底清除）”。</w:t>
      </w:r>
    </w:p>
    <w:p w:rsidR="00000000" w:rsidDel="00000000" w:rsidP="00000000" w:rsidRDefault="00000000" w:rsidRPr="00000000" w14:paraId="00000096">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估值重估与终局</w:t>
      </w:r>
      <w:r w:rsidDel="00000000" w:rsidR="00000000" w:rsidRPr="00000000">
        <w:rPr>
          <w:rFonts w:ascii="Google Sans" w:cs="Google Sans" w:eastAsia="Google Sans" w:hAnsi="Google Sans"/>
          <w:color w:val="1f1f1f"/>
          <w:rtl w:val="0"/>
        </w:rPr>
        <w:t xml:space="preserve">：面对 Brelovitug 对现有百亿肝病市场的降维打击，吉利德（为了保住其在肝病领域的绝对王座）或意图抢夺霸权的竞争对手（如 GSK 或 Sanofi）被迫扣动扳机，溢价发起对 Mirum 的全盘战略性收购。</w:t>
      </w:r>
    </w:p>
    <w:p w:rsidR="00000000" w:rsidDel="00000000" w:rsidP="00000000" w:rsidRDefault="00000000" w:rsidRPr="00000000" w14:paraId="00000097">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预期极限价格</w:t>
      </w:r>
      <w:r w:rsidDel="00000000" w:rsidR="00000000" w:rsidRPr="00000000">
        <w:rPr>
          <w:rFonts w:ascii="Google Sans" w:cs="Google Sans" w:eastAsia="Google Sans" w:hAnsi="Google Sans"/>
          <w:color w:val="1f1f1f"/>
          <w:rtl w:val="0"/>
        </w:rPr>
        <w:t xml:space="preserve">：在狂热的并购溢价和竞价战（Bidding War）催化下，股价将直接击穿华尔街的所有现有预测，飙升至 </w:t>
      </w:r>
      <w:r w:rsidDel="00000000" w:rsidR="00000000" w:rsidRPr="00000000">
        <w:rPr>
          <w:rFonts w:ascii="Google Sans" w:cs="Google Sans" w:eastAsia="Google Sans" w:hAnsi="Google Sans"/>
          <w:b w:val="1"/>
          <w:bCs w:val="1"/>
          <w:color w:val="1f1f1f"/>
          <w:rtl w:val="0"/>
        </w:rPr>
        <w:t xml:space="preserve">$150 - $170</w:t>
      </w:r>
      <w:r w:rsidDel="00000000" w:rsidR="00000000" w:rsidRPr="00000000">
        <w:rPr>
          <w:rFonts w:ascii="Google Sans" w:cs="Google Sans" w:eastAsia="Google Sans" w:hAnsi="Google Sans"/>
          <w:color w:val="1f1f1f"/>
          <w:rtl w:val="0"/>
        </w:rPr>
        <w:t xml:space="preserve">（对应总并购对价约 90 - 100 亿美元）。</w:t>
      </w:r>
    </w:p>
    <w:p w:rsidR="00000000" w:rsidDel="00000000" w:rsidP="00000000" w:rsidRDefault="00000000" w:rsidRPr="00000000" w14:paraId="00000098">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Chris Peetz - Co-Founder &amp; CEO, Mirum Pharmaceuticals - PharmaBoardroom, accessed March 3, 2026, </w:t>
      </w:r>
      <w:hyperlink r:id="rId6">
        <w:r w:rsidDel="00000000" w:rsidR="00000000" w:rsidRPr="00000000">
          <w:rPr>
            <w:rFonts w:ascii="Google Sans" w:cs="Google Sans" w:eastAsia="Google Sans" w:hAnsi="Google Sans"/>
            <w:color w:val="0000ee"/>
            <w:sz w:val="24"/>
            <w:szCs w:val="24"/>
            <w:u w:val="single"/>
            <w:rtl w:val="0"/>
          </w:rPr>
          <w:t xml:space="preserve">https://pharmaboardroom.com/interviews/chris-peetz-co-founder-ceo-mirum-pharmaceuticals/</w:t>
        </w:r>
      </w:hyperlink>
      <w:r w:rsidDel="00000000" w:rsidR="00000000" w:rsidRPr="00000000">
        <w:rPr>
          <w:rtl w:val="0"/>
        </w:rPr>
      </w:r>
    </w:p>
    <w:p w:rsidR="00000000" w:rsidDel="00000000" w:rsidP="00000000" w:rsidRDefault="00000000" w:rsidRPr="00000000" w14:paraId="0000009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S-1 - SEC.gov, accessed March 3, 2026, </w:t>
      </w:r>
      <w:hyperlink r:id="rId7">
        <w:r w:rsidDel="00000000" w:rsidR="00000000" w:rsidRPr="00000000">
          <w:rPr>
            <w:rFonts w:ascii="Google Sans" w:cs="Google Sans" w:eastAsia="Google Sans" w:hAnsi="Google Sans"/>
            <w:color w:val="0000ee"/>
            <w:sz w:val="24"/>
            <w:szCs w:val="24"/>
            <w:u w:val="single"/>
            <w:rtl w:val="0"/>
          </w:rPr>
          <w:t xml:space="preserve">https://www.sec.gov/Archives/edgar/data/1759425/000119312519178671/d730455ds1.htm</w:t>
        </w:r>
      </w:hyperlink>
      <w:r w:rsidDel="00000000" w:rsidR="00000000" w:rsidRPr="00000000">
        <w:rPr>
          <w:rtl w:val="0"/>
        </w:rPr>
      </w:r>
    </w:p>
    <w:p w:rsidR="00000000" w:rsidDel="00000000" w:rsidP="00000000" w:rsidRDefault="00000000" w:rsidRPr="00000000" w14:paraId="0000009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Revolutionary Treatment for Liver Disease: Mirum's Livmarli - Rivervest, accessed March 3, 2026, </w:t>
      </w:r>
      <w:hyperlink r:id="rId8">
        <w:r w:rsidDel="00000000" w:rsidR="00000000" w:rsidRPr="00000000">
          <w:rPr>
            <w:rFonts w:ascii="Google Sans" w:cs="Google Sans" w:eastAsia="Google Sans" w:hAnsi="Google Sans"/>
            <w:color w:val="0000ee"/>
            <w:sz w:val="24"/>
            <w:szCs w:val="24"/>
            <w:u w:val="single"/>
            <w:rtl w:val="0"/>
          </w:rPr>
          <w:t xml:space="preserve">https://rivervest.com/mirum-pharmaceuticals-leading-the-way-in-treating-rare-liver-disease/</w:t>
        </w:r>
      </w:hyperlink>
      <w:r w:rsidDel="00000000" w:rsidR="00000000" w:rsidRPr="00000000">
        <w:rPr>
          <w:rtl w:val="0"/>
        </w:rPr>
      </w:r>
    </w:p>
    <w:p w:rsidR="00000000" w:rsidDel="00000000" w:rsidP="00000000" w:rsidRDefault="00000000" w:rsidRPr="00000000" w14:paraId="0000009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Members Archive - Mirum Pharma, accessed March 3, 2026, </w:t>
      </w:r>
      <w:hyperlink r:id="rId9">
        <w:r w:rsidDel="00000000" w:rsidR="00000000" w:rsidRPr="00000000">
          <w:rPr>
            <w:rFonts w:ascii="Google Sans" w:cs="Google Sans" w:eastAsia="Google Sans" w:hAnsi="Google Sans"/>
            <w:color w:val="0000ee"/>
            <w:sz w:val="24"/>
            <w:szCs w:val="24"/>
            <w:u w:val="single"/>
            <w:rtl w:val="0"/>
          </w:rPr>
          <w:t xml:space="preserve">https://mirumpharma.com/member/</w:t>
        </w:r>
      </w:hyperlink>
      <w:r w:rsidDel="00000000" w:rsidR="00000000" w:rsidRPr="00000000">
        <w:rPr>
          <w:rtl w:val="0"/>
        </w:rPr>
      </w:r>
    </w:p>
    <w:p w:rsidR="00000000" w:rsidDel="00000000" w:rsidP="00000000" w:rsidRDefault="00000000" w:rsidRPr="00000000" w14:paraId="0000009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Mirum Pharmaceuticals Announces Enrollment Completion in the Phase 2b VISTAS Study, accessed March 3, 2026, </w:t>
      </w:r>
      <w:hyperlink r:id="rId10">
        <w:r w:rsidDel="00000000" w:rsidR="00000000" w:rsidRPr="00000000">
          <w:rPr>
            <w:rFonts w:ascii="Google Sans" w:cs="Google Sans" w:eastAsia="Google Sans" w:hAnsi="Google Sans"/>
            <w:color w:val="0000ee"/>
            <w:sz w:val="24"/>
            <w:szCs w:val="24"/>
            <w:u w:val="single"/>
            <w:rtl w:val="0"/>
          </w:rPr>
          <w:t xml:space="preserve">https://ir.mirumpharma.com/news/news-details/2025/Mirum-Pharmaceuticals-Announces-Enrollment-Completion-in-the-Phase-2b-VISTAS-Study/default.aspx</w:t>
        </w:r>
      </w:hyperlink>
      <w:r w:rsidDel="00000000" w:rsidR="00000000" w:rsidRPr="00000000">
        <w:rPr>
          <w:rtl w:val="0"/>
        </w:rPr>
      </w:r>
    </w:p>
    <w:p w:rsidR="00000000" w:rsidDel="00000000" w:rsidP="00000000" w:rsidRDefault="00000000" w:rsidRPr="00000000" w14:paraId="0000009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Mirum Pharmaceuticals Announces First Patient Enrolled in the BLOOM Phase 2 Clinical Study Evaluating MRM-3379 in Fragile X Syndrome, accessed March 3, 2026, </w:t>
      </w:r>
      <w:hyperlink r:id="rId11">
        <w:r w:rsidDel="00000000" w:rsidR="00000000" w:rsidRPr="00000000">
          <w:rPr>
            <w:rFonts w:ascii="Google Sans" w:cs="Google Sans" w:eastAsia="Google Sans" w:hAnsi="Google Sans"/>
            <w:color w:val="0000ee"/>
            <w:sz w:val="24"/>
            <w:szCs w:val="24"/>
            <w:u w:val="single"/>
            <w:rtl w:val="0"/>
          </w:rPr>
          <w:t xml:space="preserve">https://ir.mirumpharma.com/news/news-details/2025/Mirum-Pharmaceuticals-Announces-First-Patient-Enrolled-in-the-BLOOM-Phase-2-Clinical-Study-Evaluating-MRM-3379-in-Fragile-X-Syndrome/default.aspx</w:t>
        </w:r>
      </w:hyperlink>
      <w:r w:rsidDel="00000000" w:rsidR="00000000" w:rsidRPr="00000000">
        <w:rPr>
          <w:rtl w:val="0"/>
        </w:rPr>
      </w:r>
    </w:p>
    <w:p w:rsidR="00000000" w:rsidDel="00000000" w:rsidP="00000000" w:rsidRDefault="00000000" w:rsidRPr="00000000" w14:paraId="0000009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Mirum Pharmaceuticals Enters into Definitive Agreement to Acquire Bluejay Therapeutics, Expanding Global Leadership in Rare Disease - SEC.gov, accessed March 3, 2026, </w:t>
      </w:r>
      <w:hyperlink r:id="rId12">
        <w:r w:rsidDel="00000000" w:rsidR="00000000" w:rsidRPr="00000000">
          <w:rPr>
            <w:rFonts w:ascii="Google Sans" w:cs="Google Sans" w:eastAsia="Google Sans" w:hAnsi="Google Sans"/>
            <w:color w:val="0000ee"/>
            <w:sz w:val="24"/>
            <w:szCs w:val="24"/>
            <w:u w:val="single"/>
            <w:rtl w:val="0"/>
          </w:rPr>
          <w:t xml:space="preserve">https://www.sec.gov/Archives/edgar/data/1759425/000119312525310611/d46722dex991.htm</w:t>
        </w:r>
      </w:hyperlink>
      <w:r w:rsidDel="00000000" w:rsidR="00000000" w:rsidRPr="00000000">
        <w:rPr>
          <w:rtl w:val="0"/>
        </w:rPr>
      </w:r>
    </w:p>
    <w:p w:rsidR="00000000" w:rsidDel="00000000" w:rsidP="00000000" w:rsidRDefault="00000000" w:rsidRPr="00000000" w14:paraId="000000A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Mirum Pharmaceuticals Reports Fourth Quarter and Year-End 2025 Results and Provides Business Update, accessed March 3, 2026, </w:t>
      </w:r>
      <w:hyperlink r:id="rId13">
        <w:r w:rsidDel="00000000" w:rsidR="00000000" w:rsidRPr="00000000">
          <w:rPr>
            <w:rFonts w:ascii="Google Sans" w:cs="Google Sans" w:eastAsia="Google Sans" w:hAnsi="Google Sans"/>
            <w:color w:val="0000ee"/>
            <w:sz w:val="24"/>
            <w:szCs w:val="24"/>
            <w:u w:val="single"/>
            <w:rtl w:val="0"/>
          </w:rPr>
          <w:t xml:space="preserve">https://ir.mirumpharma.com/news/news-details/2026/Mirum-Pharmaceuticals-Reports-Fourth-Quarter-and-Year-End-2025-Results-and-Provides-Business-Update/default.aspx</w:t>
        </w:r>
      </w:hyperlink>
      <w:r w:rsidDel="00000000" w:rsidR="00000000" w:rsidRPr="00000000">
        <w:rPr>
          <w:rtl w:val="0"/>
        </w:rPr>
      </w:r>
    </w:p>
    <w:p w:rsidR="00000000" w:rsidDel="00000000" w:rsidP="00000000" w:rsidRDefault="00000000" w:rsidRPr="00000000" w14:paraId="000000A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Brelovitug (BJT-778) Monotherapy Achieved 100% Virologic Response in Patients with Chronic Hepatitis D: On Treatment Week 48 Pha - Mirum Pharma, accessed March 3, 2026, </w:t>
      </w:r>
      <w:hyperlink r:id="rId14">
        <w:r w:rsidDel="00000000" w:rsidR="00000000" w:rsidRPr="00000000">
          <w:rPr>
            <w:rFonts w:ascii="Google Sans" w:cs="Google Sans" w:eastAsia="Google Sans" w:hAnsi="Google Sans"/>
            <w:color w:val="0000ee"/>
            <w:sz w:val="24"/>
            <w:szCs w:val="24"/>
            <w:u w:val="single"/>
            <w:rtl w:val="0"/>
          </w:rPr>
          <w:t xml:space="preserve">https://mirumpharma.com/wp-content/uploads/2026/01/Brelovitug-BJT-778-monotherapy-Achieved-100-Virologic-Response-in-Patients-with-HDV.pdf</w:t>
        </w:r>
      </w:hyperlink>
      <w:r w:rsidDel="00000000" w:rsidR="00000000" w:rsidRPr="00000000">
        <w:rPr>
          <w:rtl w:val="0"/>
        </w:rPr>
      </w:r>
    </w:p>
    <w:p w:rsidR="00000000" w:rsidDel="00000000" w:rsidP="00000000" w:rsidRDefault="00000000" w:rsidRPr="00000000" w14:paraId="000000A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Bulevirtide Monotherapy or in Combination for Chronic Hepatitis Delta: 2025 Update - PMC, accessed March 3, 2026, </w:t>
      </w:r>
      <w:hyperlink r:id="rId15">
        <w:r w:rsidDel="00000000" w:rsidR="00000000" w:rsidRPr="00000000">
          <w:rPr>
            <w:rFonts w:ascii="Google Sans" w:cs="Google Sans" w:eastAsia="Google Sans" w:hAnsi="Google Sans"/>
            <w:color w:val="0000ee"/>
            <w:sz w:val="24"/>
            <w:szCs w:val="24"/>
            <w:u w:val="single"/>
            <w:rtl w:val="0"/>
          </w:rPr>
          <w:t xml:space="preserve">https://pmc.ncbi.nlm.nih.gov/articles/PMC12644311/</w:t>
        </w:r>
      </w:hyperlink>
      <w:r w:rsidDel="00000000" w:rsidR="00000000" w:rsidRPr="00000000">
        <w:rPr>
          <w:rtl w:val="0"/>
        </w:rPr>
      </w:r>
    </w:p>
    <w:p w:rsidR="00000000" w:rsidDel="00000000" w:rsidP="00000000" w:rsidRDefault="00000000" w:rsidRPr="00000000" w14:paraId="000000A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Mirum Pharmaceuticals Announces Preliminary Unaudited 2025 Results, Demonstrating Strong Commercial Growth and Pipeline Momentum, accessed March 3, 2026, </w:t>
      </w:r>
      <w:hyperlink r:id="rId16">
        <w:r w:rsidDel="00000000" w:rsidR="00000000" w:rsidRPr="00000000">
          <w:rPr>
            <w:rFonts w:ascii="Google Sans" w:cs="Google Sans" w:eastAsia="Google Sans" w:hAnsi="Google Sans"/>
            <w:color w:val="0000ee"/>
            <w:sz w:val="24"/>
            <w:szCs w:val="24"/>
            <w:u w:val="single"/>
            <w:rtl w:val="0"/>
          </w:rPr>
          <w:t xml:space="preserve">https://ir.mirumpharma.com/news/news-details/2026/Mirum-Pharmaceuticals-Announces-Preliminary-Unaudited-2025-Results-Demonstrating-Strong-Commercial-Growth-and-Pipeline-Momentum/default.aspx</w:t>
        </w:r>
      </w:hyperlink>
      <w:r w:rsidDel="00000000" w:rsidR="00000000" w:rsidRPr="00000000">
        <w:rPr>
          <w:rtl w:val="0"/>
        </w:rPr>
      </w:r>
    </w:p>
    <w:p w:rsidR="00000000" w:rsidDel="00000000" w:rsidP="00000000" w:rsidRDefault="00000000" w:rsidRPr="00000000" w14:paraId="000000A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Brelovitug (BJT-778) Monotherapy Achieved 100 ... - Mirum Pharma, accessed March 3, 2026, </w:t>
      </w:r>
      <w:hyperlink r:id="rId17">
        <w:r w:rsidDel="00000000" w:rsidR="00000000" w:rsidRPr="00000000">
          <w:rPr>
            <w:rFonts w:ascii="Google Sans" w:cs="Google Sans" w:eastAsia="Google Sans" w:hAnsi="Google Sans"/>
            <w:color w:val="0000ee"/>
            <w:sz w:val="24"/>
            <w:szCs w:val="24"/>
            <w:u w:val="single"/>
            <w:rtl w:val="0"/>
          </w:rPr>
          <w:t xml:space="preserve">https://bluejaytx.com/wp-content/uploads/2025/11/PowerPoint-Presentation-1.pdf</w:t>
        </w:r>
      </w:hyperlink>
      <w:r w:rsidDel="00000000" w:rsidR="00000000" w:rsidRPr="00000000">
        <w:rPr>
          <w:rtl w:val="0"/>
        </w:rPr>
      </w:r>
    </w:p>
    <w:p w:rsidR="00000000" w:rsidDel="00000000" w:rsidP="00000000" w:rsidRDefault="00000000" w:rsidRPr="00000000" w14:paraId="000000A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Study Details | NCT07298330 | A Trial Evaluating Brelovitug vs Delayed Treatment for the Treatment of Chronic Hepatitis Delta Infection (AZURE-4) | ClinicalTrials.gov, accessed March 3, 2026, </w:t>
      </w:r>
      <w:hyperlink r:id="rId18">
        <w:r w:rsidDel="00000000" w:rsidR="00000000" w:rsidRPr="00000000">
          <w:rPr>
            <w:rFonts w:ascii="Google Sans" w:cs="Google Sans" w:eastAsia="Google Sans" w:hAnsi="Google Sans"/>
            <w:color w:val="0000ee"/>
            <w:sz w:val="24"/>
            <w:szCs w:val="24"/>
            <w:u w:val="single"/>
            <w:rtl w:val="0"/>
          </w:rPr>
          <w:t xml:space="preserve">https://clinicaltrials.gov/study/NCT07298330</w:t>
        </w:r>
      </w:hyperlink>
      <w:r w:rsidDel="00000000" w:rsidR="00000000" w:rsidRPr="00000000">
        <w:rPr>
          <w:rtl w:val="0"/>
        </w:rPr>
      </w:r>
    </w:p>
    <w:p w:rsidR="00000000" w:rsidDel="00000000" w:rsidP="00000000" w:rsidRDefault="00000000" w:rsidRPr="00000000" w14:paraId="000000A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Bluejay begins phase 3 trial of brelovitug for hepatitis D - PharmaTimes, accessed March 3, 2026, </w:t>
      </w:r>
      <w:hyperlink r:id="rId19">
        <w:r w:rsidDel="00000000" w:rsidR="00000000" w:rsidRPr="00000000">
          <w:rPr>
            <w:rFonts w:ascii="Google Sans" w:cs="Google Sans" w:eastAsia="Google Sans" w:hAnsi="Google Sans"/>
            <w:color w:val="0000ee"/>
            <w:sz w:val="24"/>
            <w:szCs w:val="24"/>
            <w:u w:val="single"/>
            <w:rtl w:val="0"/>
          </w:rPr>
          <w:t xml:space="preserve">https://pharmatimes.com/news/bluejay-begins-phase-3-trial-of-brelovitug-for-hepatitis-d/</w:t>
        </w:r>
      </w:hyperlink>
      <w:r w:rsidDel="00000000" w:rsidR="00000000" w:rsidRPr="00000000">
        <w:rPr>
          <w:rtl w:val="0"/>
        </w:rPr>
      </w:r>
    </w:p>
    <w:p w:rsidR="00000000" w:rsidDel="00000000" w:rsidP="00000000" w:rsidRDefault="00000000" w:rsidRPr="00000000" w14:paraId="000000A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Q4 - Mirum Pharmaceuticals, Inc. - Investor Relations, accessed March 3, 2026, </w:t>
      </w:r>
      <w:hyperlink r:id="rId20">
        <w:r w:rsidDel="00000000" w:rsidR="00000000" w:rsidRPr="00000000">
          <w:rPr>
            <w:rFonts w:ascii="Google Sans" w:cs="Google Sans" w:eastAsia="Google Sans" w:hAnsi="Google Sans"/>
            <w:color w:val="0000ee"/>
            <w:sz w:val="24"/>
            <w:szCs w:val="24"/>
            <w:u w:val="single"/>
            <w:rtl w:val="0"/>
          </w:rPr>
          <w:t xml:space="preserve">https://ir.mirumpharma.com/files/doc_financials/2024/q4/MIRM-10K-Q4-2024.pdf</w:t>
        </w:r>
      </w:hyperlink>
      <w:r w:rsidDel="00000000" w:rsidR="00000000" w:rsidRPr="00000000">
        <w:rPr>
          <w:rtl w:val="0"/>
        </w:rPr>
      </w:r>
    </w:p>
    <w:p w:rsidR="00000000" w:rsidDel="00000000" w:rsidP="00000000" w:rsidRDefault="00000000" w:rsidRPr="00000000" w14:paraId="000000A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Mirum Pharmaceuticals: Transforming Lives in Rare Disease, accessed March 3, 2026, </w:t>
      </w:r>
      <w:hyperlink r:id="rId21">
        <w:r w:rsidDel="00000000" w:rsidR="00000000" w:rsidRPr="00000000">
          <w:rPr>
            <w:rFonts w:ascii="Google Sans" w:cs="Google Sans" w:eastAsia="Google Sans" w:hAnsi="Google Sans"/>
            <w:color w:val="0000ee"/>
            <w:sz w:val="24"/>
            <w:szCs w:val="24"/>
            <w:u w:val="single"/>
            <w:rtl w:val="0"/>
          </w:rPr>
          <w:t xml:space="preserve">https://s29.q4cdn.com/633867992/files/doc_presentations/2024/Nov/12/Mirum-Updated-Corporate-Presentation_Nov-Update.pdf</w:t>
        </w:r>
      </w:hyperlink>
      <w:r w:rsidDel="00000000" w:rsidR="00000000" w:rsidRPr="00000000">
        <w:rPr>
          <w:rtl w:val="0"/>
        </w:rPr>
      </w:r>
    </w:p>
    <w:p w:rsidR="00000000" w:rsidDel="00000000" w:rsidP="00000000" w:rsidRDefault="00000000" w:rsidRPr="00000000" w14:paraId="000000A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VISTAS trial - PSC Support, accessed March 3, 2026, </w:t>
      </w:r>
      <w:hyperlink r:id="rId22">
        <w:r w:rsidDel="00000000" w:rsidR="00000000" w:rsidRPr="00000000">
          <w:rPr>
            <w:rFonts w:ascii="Google Sans" w:cs="Google Sans" w:eastAsia="Google Sans" w:hAnsi="Google Sans"/>
            <w:color w:val="0000ee"/>
            <w:sz w:val="24"/>
            <w:szCs w:val="24"/>
            <w:u w:val="single"/>
            <w:rtl w:val="0"/>
          </w:rPr>
          <w:t xml:space="preserve">https://pscsupport.org.uk/find-psc-research-studies/vistas/</w:t>
        </w:r>
      </w:hyperlink>
      <w:r w:rsidDel="00000000" w:rsidR="00000000" w:rsidRPr="00000000">
        <w:rPr>
          <w:rtl w:val="0"/>
        </w:rPr>
      </w:r>
    </w:p>
    <w:p w:rsidR="00000000" w:rsidDel="00000000" w:rsidP="00000000" w:rsidRDefault="00000000" w:rsidRPr="00000000" w14:paraId="000000A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Financials - Quarterly Results - Mirum Pharmaceuticals, Inc. - Investor Relations, accessed March 3, 2026, </w:t>
      </w:r>
      <w:hyperlink r:id="rId23">
        <w:r w:rsidDel="00000000" w:rsidR="00000000" w:rsidRPr="00000000">
          <w:rPr>
            <w:rFonts w:ascii="Google Sans" w:cs="Google Sans" w:eastAsia="Google Sans" w:hAnsi="Google Sans"/>
            <w:color w:val="0000ee"/>
            <w:sz w:val="24"/>
            <w:szCs w:val="24"/>
            <w:u w:val="single"/>
            <w:rtl w:val="0"/>
          </w:rPr>
          <w:t xml:space="preserve">https://ir.mirumpharma.com/financials/quarterly-results/default.aspx</w:t>
        </w:r>
      </w:hyperlink>
      <w:r w:rsidDel="00000000" w:rsidR="00000000" w:rsidRPr="00000000">
        <w:rPr>
          <w:rtl w:val="0"/>
        </w:rPr>
      </w:r>
    </w:p>
    <w:p w:rsidR="00000000" w:rsidDel="00000000" w:rsidP="00000000" w:rsidRDefault="00000000" w:rsidRPr="00000000" w14:paraId="000000A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Study to Evaluate Efficacy and Safety of an Investigational Drug Named Volixibat in Patients With Itching Caused by Primary Sclerosing Cholangitis (PSC) - Vanderbilt Clinical Trials, accessed March 3, 2026, </w:t>
      </w:r>
      <w:hyperlink r:id="rId24">
        <w:r w:rsidDel="00000000" w:rsidR="00000000" w:rsidRPr="00000000">
          <w:rPr>
            <w:rFonts w:ascii="Google Sans" w:cs="Google Sans" w:eastAsia="Google Sans" w:hAnsi="Google Sans"/>
            <w:color w:val="0000ee"/>
            <w:sz w:val="24"/>
            <w:szCs w:val="24"/>
            <w:u w:val="single"/>
            <w:rtl w:val="0"/>
          </w:rPr>
          <w:t xml:space="preserve">https://vanderbilt.trialstoday.org/trial/NCT04663308</w:t>
        </w:r>
      </w:hyperlink>
      <w:r w:rsidDel="00000000" w:rsidR="00000000" w:rsidRPr="00000000">
        <w:rPr>
          <w:rtl w:val="0"/>
        </w:rPr>
      </w:r>
    </w:p>
    <w:p w:rsidR="00000000" w:rsidDel="00000000" w:rsidP="00000000" w:rsidRDefault="00000000" w:rsidRPr="00000000" w14:paraId="000000A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NCT04663308 | A Study to Evaluate Efficacy and Safety of an Investigational Drug Named Volixibat in Patients With Itching Caused by Primary Sclerosing Cholangitis (PSC) | ClinicalTrials.gov, accessed March 3, 2026, </w:t>
      </w:r>
      <w:hyperlink r:id="rId25">
        <w:r w:rsidDel="00000000" w:rsidR="00000000" w:rsidRPr="00000000">
          <w:rPr>
            <w:rFonts w:ascii="Google Sans" w:cs="Google Sans" w:eastAsia="Google Sans" w:hAnsi="Google Sans"/>
            <w:color w:val="0000ee"/>
            <w:sz w:val="24"/>
            <w:szCs w:val="24"/>
            <w:u w:val="single"/>
            <w:rtl w:val="0"/>
          </w:rPr>
          <w:t xml:space="preserve">https://clinicaltrials.gov/study/NCT04663308</w:t>
        </w:r>
      </w:hyperlink>
      <w:r w:rsidDel="00000000" w:rsidR="00000000" w:rsidRPr="00000000">
        <w:rPr>
          <w:rtl w:val="0"/>
        </w:rPr>
      </w:r>
    </w:p>
    <w:p w:rsidR="00000000" w:rsidDel="00000000" w:rsidP="00000000" w:rsidRDefault="00000000" w:rsidRPr="00000000" w14:paraId="000000A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Volixibat for the Treatment of Cholestatic Pruritus in Primary Biliary Cholangitis: An Adaptive, Randomized, Placebo- Controlled - Mirum Pharmaceuticals, accessed March 3, 2026, </w:t>
      </w:r>
      <w:hyperlink r:id="rId26">
        <w:r w:rsidDel="00000000" w:rsidR="00000000" w:rsidRPr="00000000">
          <w:rPr>
            <w:rFonts w:ascii="Google Sans" w:cs="Google Sans" w:eastAsia="Google Sans" w:hAnsi="Google Sans"/>
            <w:color w:val="0000ee"/>
            <w:sz w:val="24"/>
            <w:szCs w:val="24"/>
            <w:u w:val="single"/>
            <w:rtl w:val="0"/>
          </w:rPr>
          <w:t xml:space="preserve">https://mirumpharma.com/wp-content/uploads/2025/05/Heneghan-M-EASL-2025-VANTAGE-28-week-data-with-volixibat-in-PBC.pdf</w:t>
        </w:r>
      </w:hyperlink>
      <w:r w:rsidDel="00000000" w:rsidR="00000000" w:rsidRPr="00000000">
        <w:rPr>
          <w:rtl w:val="0"/>
        </w:rPr>
      </w:r>
    </w:p>
    <w:p w:rsidR="00000000" w:rsidDel="00000000" w:rsidP="00000000" w:rsidRDefault="00000000" w:rsidRPr="00000000" w14:paraId="000000A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Evaluation of MRM-3379, a PDE4D Inhibitor, in a Mouse Model of Fragile X Syndrome - Mirum Pharmaceuticals, accessed March 3, 2026, </w:t>
      </w:r>
      <w:hyperlink r:id="rId27">
        <w:r w:rsidDel="00000000" w:rsidR="00000000" w:rsidRPr="00000000">
          <w:rPr>
            <w:rFonts w:ascii="Google Sans" w:cs="Google Sans" w:eastAsia="Google Sans" w:hAnsi="Google Sans"/>
            <w:color w:val="0000ee"/>
            <w:sz w:val="24"/>
            <w:szCs w:val="24"/>
            <w:u w:val="single"/>
            <w:rtl w:val="0"/>
          </w:rPr>
          <w:t xml:space="preserve">https://mirumpharma.com/wp-content/uploads/2025/09/FXS-NDD-2025-Mouse-Model-Poster_FINAL.pdf</w:t>
        </w:r>
      </w:hyperlink>
      <w:r w:rsidDel="00000000" w:rsidR="00000000" w:rsidRPr="00000000">
        <w:rPr>
          <w:rtl w:val="0"/>
        </w:rPr>
      </w:r>
    </w:p>
    <w:p w:rsidR="00000000" w:rsidDel="00000000" w:rsidP="00000000" w:rsidRDefault="00000000" w:rsidRPr="00000000" w14:paraId="000000A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Cholestatic Pruritus Market is Predicted to Exhibit Remarkable Growth at a CAGR of 23.4% in the US During the Forecast Period (2025-2034) | DelveInsight - PR Newswire, accessed March 3, 2026, </w:t>
      </w:r>
      <w:hyperlink r:id="rId28">
        <w:r w:rsidDel="00000000" w:rsidR="00000000" w:rsidRPr="00000000">
          <w:rPr>
            <w:rFonts w:ascii="Google Sans" w:cs="Google Sans" w:eastAsia="Google Sans" w:hAnsi="Google Sans"/>
            <w:color w:val="0000ee"/>
            <w:sz w:val="24"/>
            <w:szCs w:val="24"/>
            <w:u w:val="single"/>
            <w:rtl w:val="0"/>
          </w:rPr>
          <w:t xml:space="preserve">https://www.prnewswire.com/news-releases/cholestatic-pruritus-market-is-predicted-to-exhibit-remarkable-growth-at-a-cagr-of-23-4-in-the-us-during-the-forecast-period-20252034--delveinsight-302603515.html</w:t>
        </w:r>
      </w:hyperlink>
      <w:r w:rsidDel="00000000" w:rsidR="00000000" w:rsidRPr="00000000">
        <w:rPr>
          <w:rtl w:val="0"/>
        </w:rPr>
      </w:r>
    </w:p>
    <w:p w:rsidR="00000000" w:rsidDel="00000000" w:rsidP="00000000" w:rsidRDefault="00000000" w:rsidRPr="00000000" w14:paraId="000000B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Mirum Pharmaceuticals at TD Cowen Conference: Strategic Focus on Rare Diseases, accessed March 3, 2026, </w:t>
      </w:r>
      <w:hyperlink r:id="rId29">
        <w:r w:rsidDel="00000000" w:rsidR="00000000" w:rsidRPr="00000000">
          <w:rPr>
            <w:rFonts w:ascii="Google Sans" w:cs="Google Sans" w:eastAsia="Google Sans" w:hAnsi="Google Sans"/>
            <w:color w:val="0000ee"/>
            <w:sz w:val="24"/>
            <w:szCs w:val="24"/>
            <w:u w:val="single"/>
            <w:rtl w:val="0"/>
          </w:rPr>
          <w:t xml:space="preserve">https://www.investing.com/news/transcripts/mirum-pharmaceuticals-at-td-cowen-conference-strategic-focus-on-rare-diseases-93CH-4536591</w:t>
        </w:r>
      </w:hyperlink>
      <w:r w:rsidDel="00000000" w:rsidR="00000000" w:rsidRPr="00000000">
        <w:rPr>
          <w:rtl w:val="0"/>
        </w:rPr>
      </w:r>
    </w:p>
    <w:p w:rsidR="00000000" w:rsidDel="00000000" w:rsidP="00000000" w:rsidRDefault="00000000" w:rsidRPr="00000000" w14:paraId="000000B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GSK's Linerixibat Poised to Address Substantial Unmet Need for the Treatment of PBC, accessed March 3, 2026, </w:t>
      </w:r>
      <w:hyperlink r:id="rId30">
        <w:r w:rsidDel="00000000" w:rsidR="00000000" w:rsidRPr="00000000">
          <w:rPr>
            <w:rFonts w:ascii="Google Sans" w:cs="Google Sans" w:eastAsia="Google Sans" w:hAnsi="Google Sans"/>
            <w:color w:val="0000ee"/>
            <w:sz w:val="24"/>
            <w:szCs w:val="24"/>
            <w:u w:val="single"/>
            <w:rtl w:val="0"/>
          </w:rPr>
          <w:t xml:space="preserve">https://www.spherixglobalinsights.com/gsks-linerixibat-poised-to-address-substantial-unmet-need-for-the-treatment-of-pruritus-associated-with-primary-biliary-cholangitis-according-to-spherix-global-insights/</w:t>
        </w:r>
      </w:hyperlink>
      <w:r w:rsidDel="00000000" w:rsidR="00000000" w:rsidRPr="00000000">
        <w:rPr>
          <w:rtl w:val="0"/>
        </w:rPr>
      </w:r>
    </w:p>
    <w:p w:rsidR="00000000" w:rsidDel="00000000" w:rsidP="00000000" w:rsidRDefault="00000000" w:rsidRPr="00000000" w14:paraId="000000B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Pipeline-Haisco Pharmaceutical Group - 海思科, accessed March 3, 2026, </w:t>
      </w:r>
      <w:hyperlink r:id="rId31">
        <w:r w:rsidDel="00000000" w:rsidR="00000000" w:rsidRPr="00000000">
          <w:rPr>
            <w:rFonts w:ascii="Google Sans" w:cs="Google Sans" w:eastAsia="Google Sans" w:hAnsi="Google Sans"/>
            <w:color w:val="0000ee"/>
            <w:sz w:val="24"/>
            <w:szCs w:val="24"/>
            <w:u w:val="single"/>
            <w:rtl w:val="0"/>
          </w:rPr>
          <w:t xml:space="preserve">https://en.haisco.com/Pipeline/</w:t>
        </w:r>
      </w:hyperlink>
      <w:r w:rsidDel="00000000" w:rsidR="00000000" w:rsidRPr="00000000">
        <w:rPr>
          <w:rtl w:val="0"/>
        </w:rPr>
      </w:r>
    </w:p>
    <w:p w:rsidR="00000000" w:rsidDel="00000000" w:rsidP="00000000" w:rsidRDefault="00000000" w:rsidRPr="00000000" w14:paraId="000000B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Phase 2b VISTAS Study to Treat PSC-Related Pruritus Completes Enrollment, accessed March 3, 2026, </w:t>
      </w:r>
      <w:hyperlink r:id="rId32">
        <w:r w:rsidDel="00000000" w:rsidR="00000000" w:rsidRPr="00000000">
          <w:rPr>
            <w:rFonts w:ascii="Google Sans" w:cs="Google Sans" w:eastAsia="Google Sans" w:hAnsi="Google Sans"/>
            <w:color w:val="0000ee"/>
            <w:sz w:val="24"/>
            <w:szCs w:val="24"/>
            <w:u w:val="single"/>
            <w:rtl w:val="0"/>
          </w:rPr>
          <w:t xml:space="preserve">https://www.pscpartnersregistry.org/post/enrollment-complete-for-mirum-s-phase-2b-vistas-study</w:t>
        </w:r>
      </w:hyperlink>
      <w:r w:rsidDel="00000000" w:rsidR="00000000" w:rsidRPr="00000000">
        <w:rPr>
          <w:rtl w:val="0"/>
        </w:rPr>
      </w:r>
    </w:p>
    <w:p w:rsidR="00000000" w:rsidDel="00000000" w:rsidP="00000000" w:rsidRDefault="00000000" w:rsidRPr="00000000" w14:paraId="000000B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CANbridge's Livmarli Is Recommended in The “ Expert Consensus on Diagnosis and Treatment of ALGS Associated Liver Disease” Published By The Chinese Journal of Pediatrics, accessed March 3, 2026, </w:t>
      </w:r>
      <w:hyperlink r:id="rId33">
        <w:r w:rsidDel="00000000" w:rsidR="00000000" w:rsidRPr="00000000">
          <w:rPr>
            <w:rFonts w:ascii="Google Sans" w:cs="Google Sans" w:eastAsia="Google Sans" w:hAnsi="Google Sans"/>
            <w:color w:val="0000ee"/>
            <w:sz w:val="24"/>
            <w:szCs w:val="24"/>
            <w:u w:val="single"/>
            <w:rtl w:val="0"/>
          </w:rPr>
          <w:t xml:space="preserve">https://www.canbridgepharma.com/en/media-news/press-release/20240807/</w:t>
        </w:r>
      </w:hyperlink>
      <w:r w:rsidDel="00000000" w:rsidR="00000000" w:rsidRPr="00000000">
        <w:rPr>
          <w:rtl w:val="0"/>
        </w:rPr>
      </w:r>
    </w:p>
    <w:p w:rsidR="00000000" w:rsidDel="00000000" w:rsidP="00000000" w:rsidRDefault="00000000" w:rsidRPr="00000000" w14:paraId="000000B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Linerixibat accepted for priority review in China for cholestatic pruritus in patients with primary biliary cholangitis | GSK, accessed March 3, 2026, </w:t>
      </w:r>
      <w:hyperlink r:id="rId34">
        <w:r w:rsidDel="00000000" w:rsidR="00000000" w:rsidRPr="00000000">
          <w:rPr>
            <w:rFonts w:ascii="Google Sans" w:cs="Google Sans" w:eastAsia="Google Sans" w:hAnsi="Google Sans"/>
            <w:color w:val="0000ee"/>
            <w:sz w:val="24"/>
            <w:szCs w:val="24"/>
            <w:u w:val="single"/>
            <w:rtl w:val="0"/>
          </w:rPr>
          <w:t xml:space="preserve">https://www.gsk.com/en-gb/media/press-releases/linerixibat-accepted-for-priority-review-in-china-for-cholestatic-pruritus-in-patients-with-primary-biliary-cholangitis/</w:t>
        </w:r>
      </w:hyperlink>
      <w:r w:rsidDel="00000000" w:rsidR="00000000" w:rsidRPr="00000000">
        <w:rPr>
          <w:rtl w:val="0"/>
        </w:rPr>
      </w:r>
    </w:p>
    <w:p w:rsidR="00000000" w:rsidDel="00000000" w:rsidP="00000000" w:rsidRDefault="00000000" w:rsidRPr="00000000" w14:paraId="000000B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Mirum (MIRM) Q4 2025 Earnings Call Transcript | The Motley Fool, accessed March 3, 2026, </w:t>
      </w:r>
      <w:hyperlink r:id="rId35">
        <w:r w:rsidDel="00000000" w:rsidR="00000000" w:rsidRPr="00000000">
          <w:rPr>
            <w:rFonts w:ascii="Google Sans" w:cs="Google Sans" w:eastAsia="Google Sans" w:hAnsi="Google Sans"/>
            <w:color w:val="0000ee"/>
            <w:sz w:val="24"/>
            <w:szCs w:val="24"/>
            <w:u w:val="single"/>
            <w:rtl w:val="0"/>
          </w:rPr>
          <w:t xml:space="preserve">https://www.fool.com/earnings/call-transcripts/2026/02/25/mirum-mirm-q4-2025-earnings-call-transcript/</w:t>
        </w:r>
      </w:hyperlink>
      <w:r w:rsidDel="00000000" w:rsidR="00000000" w:rsidRPr="00000000">
        <w:rPr>
          <w:rtl w:val="0"/>
        </w:rPr>
      </w:r>
    </w:p>
    <w:p w:rsidR="00000000" w:rsidDel="00000000" w:rsidP="00000000" w:rsidRDefault="00000000" w:rsidRPr="00000000" w14:paraId="000000B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HDV Clinical Trial Fact Sheet - Hepatitis B Foundation, accessed March 3, 2026, </w:t>
      </w:r>
      <w:hyperlink r:id="rId36">
        <w:r w:rsidDel="00000000" w:rsidR="00000000" w:rsidRPr="00000000">
          <w:rPr>
            <w:rFonts w:ascii="Google Sans" w:cs="Google Sans" w:eastAsia="Google Sans" w:hAnsi="Google Sans"/>
            <w:color w:val="0000ee"/>
            <w:sz w:val="24"/>
            <w:szCs w:val="24"/>
            <w:u w:val="single"/>
            <w:rtl w:val="0"/>
          </w:rPr>
          <w:t xml:space="preserve">https://www.hepb.org/assets/Uploads/HDV-Clinical-Trial-Fact-Sheet-4.pdf</w:t>
        </w:r>
      </w:hyperlink>
      <w:r w:rsidDel="00000000" w:rsidR="00000000" w:rsidRPr="00000000">
        <w:rPr>
          <w:rtl w:val="0"/>
        </w:rPr>
      </w:r>
    </w:p>
    <w:p w:rsidR="00000000" w:rsidDel="00000000" w:rsidP="00000000" w:rsidRDefault="00000000" w:rsidRPr="00000000" w14:paraId="000000B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Gilead Sciences Announces Completion of Acquisition of CymaBay, accessed March 3, 2026, </w:t>
      </w:r>
      <w:hyperlink r:id="rId37">
        <w:r w:rsidDel="00000000" w:rsidR="00000000" w:rsidRPr="00000000">
          <w:rPr>
            <w:rFonts w:ascii="Google Sans" w:cs="Google Sans" w:eastAsia="Google Sans" w:hAnsi="Google Sans"/>
            <w:color w:val="0000ee"/>
            <w:sz w:val="24"/>
            <w:szCs w:val="24"/>
            <w:u w:val="single"/>
            <w:rtl w:val="0"/>
          </w:rPr>
          <w:t xml:space="preserve">https://www.gilead.com/news/news-details/2024/gilead-sciences-announces-completion-of-acquisition-of-cymabay</w:t>
        </w:r>
      </w:hyperlink>
      <w:r w:rsidDel="00000000" w:rsidR="00000000" w:rsidRPr="00000000">
        <w:rPr>
          <w:rtl w:val="0"/>
        </w:rPr>
      </w:r>
    </w:p>
    <w:p w:rsidR="00000000" w:rsidDel="00000000" w:rsidP="00000000" w:rsidRDefault="00000000" w:rsidRPr="00000000" w14:paraId="000000B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Ipsen Expands Rare Disease Franchise with Acquisition of Albireo - Global Genes, accessed March 3, 2026, </w:t>
      </w:r>
      <w:hyperlink r:id="rId38">
        <w:r w:rsidDel="00000000" w:rsidR="00000000" w:rsidRPr="00000000">
          <w:rPr>
            <w:rFonts w:ascii="Google Sans" w:cs="Google Sans" w:eastAsia="Google Sans" w:hAnsi="Google Sans"/>
            <w:color w:val="0000ee"/>
            <w:sz w:val="24"/>
            <w:szCs w:val="24"/>
            <w:u w:val="single"/>
            <w:rtl w:val="0"/>
          </w:rPr>
          <w:t xml:space="preserve">https://globalgenes.org/raredaily/ipsen-expands-rare-disease-franchise-with-acquisition-of-albireo/</w:t>
        </w:r>
      </w:hyperlink>
      <w:r w:rsidDel="00000000" w:rsidR="00000000" w:rsidRPr="00000000">
        <w:rPr>
          <w:rtl w:val="0"/>
        </w:rPr>
      </w:r>
    </w:p>
    <w:p w:rsidR="00000000" w:rsidDel="00000000" w:rsidP="00000000" w:rsidRDefault="00000000" w:rsidRPr="00000000" w14:paraId="000000B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MIRM Market Cap Today: Live Data &amp; Historical Trends - Public Investing, accessed March 3, 2026, </w:t>
      </w:r>
      <w:hyperlink r:id="rId39">
        <w:r w:rsidDel="00000000" w:rsidR="00000000" w:rsidRPr="00000000">
          <w:rPr>
            <w:rFonts w:ascii="Google Sans" w:cs="Google Sans" w:eastAsia="Google Sans" w:hAnsi="Google Sans"/>
            <w:color w:val="0000ee"/>
            <w:sz w:val="24"/>
            <w:szCs w:val="24"/>
            <w:u w:val="single"/>
            <w:rtl w:val="0"/>
          </w:rPr>
          <w:t xml:space="preserve">https://public.com/stocks/mirm/market-cap</w:t>
        </w:r>
      </w:hyperlink>
      <w:r w:rsidDel="00000000" w:rsidR="00000000" w:rsidRPr="00000000">
        <w:rPr>
          <w:rtl w:val="0"/>
        </w:rPr>
      </w:r>
    </w:p>
    <w:p w:rsidR="00000000" w:rsidDel="00000000" w:rsidP="00000000" w:rsidRDefault="00000000" w:rsidRPr="00000000" w14:paraId="000000B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Mirum Pharmaceuticals Announces Additional Private Placement Financing With TCGX, accessed March 3, 2026, </w:t>
      </w:r>
      <w:hyperlink r:id="rId40">
        <w:r w:rsidDel="00000000" w:rsidR="00000000" w:rsidRPr="00000000">
          <w:rPr>
            <w:rFonts w:ascii="Google Sans" w:cs="Google Sans" w:eastAsia="Google Sans" w:hAnsi="Google Sans"/>
            <w:color w:val="0000ee"/>
            <w:sz w:val="24"/>
            <w:szCs w:val="24"/>
            <w:u w:val="single"/>
            <w:rtl w:val="0"/>
          </w:rPr>
          <w:t xml:space="preserve">https://ir.mirumpharma.com/news/news-details/2025/Mirum-Pharmaceuticals-Announces-Additional-Private-Placement-Financing-With-TCGX/default.aspx</w:t>
        </w:r>
      </w:hyperlink>
      <w:r w:rsidDel="00000000" w:rsidR="00000000" w:rsidRPr="00000000">
        <w:rPr>
          <w:rtl w:val="0"/>
        </w:rPr>
      </w:r>
    </w:p>
    <w:p w:rsidR="00000000" w:rsidDel="00000000" w:rsidP="00000000" w:rsidRDefault="00000000" w:rsidRPr="00000000" w14:paraId="000000B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Stock Info - Stock Quote - Mirum Pharmaceuticals, Inc. - Investor Relations, accessed March 3, 2026, </w:t>
      </w:r>
      <w:hyperlink r:id="rId41">
        <w:r w:rsidDel="00000000" w:rsidR="00000000" w:rsidRPr="00000000">
          <w:rPr>
            <w:rFonts w:ascii="Google Sans" w:cs="Google Sans" w:eastAsia="Google Sans" w:hAnsi="Google Sans"/>
            <w:color w:val="0000ee"/>
            <w:sz w:val="24"/>
            <w:szCs w:val="24"/>
            <w:u w:val="single"/>
            <w:rtl w:val="0"/>
          </w:rPr>
          <w:t xml:space="preserve">https://ir.mirumpharma.com/stock-info/stock-quote/default.aspx</w:t>
        </w:r>
      </w:hyperlink>
      <w:r w:rsidDel="00000000" w:rsidR="00000000" w:rsidRPr="00000000">
        <w:rPr>
          <w:rtl w:val="0"/>
        </w:rPr>
      </w:r>
    </w:p>
    <w:p w:rsidR="00000000" w:rsidDel="00000000" w:rsidP="00000000" w:rsidRDefault="00000000" w:rsidRPr="00000000" w14:paraId="000000B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13 Analysts Have This To Say About Mirum Pharmaceuticals - Sahm, accessed March 3, 2026, </w:t>
      </w:r>
      <w:hyperlink r:id="rId42">
        <w:r w:rsidDel="00000000" w:rsidR="00000000" w:rsidRPr="00000000">
          <w:rPr>
            <w:rFonts w:ascii="Google Sans" w:cs="Google Sans" w:eastAsia="Google Sans" w:hAnsi="Google Sans"/>
            <w:color w:val="0000ee"/>
            <w:sz w:val="24"/>
            <w:szCs w:val="24"/>
            <w:u w:val="single"/>
            <w:rtl w:val="0"/>
          </w:rPr>
          <w:t xml:space="preserve">https://www.sahmcapital.com/news/content/13-analysts-have-this-to-say-about-mirum-pharmaceuticals-2026-02-26</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ir.mirumpharma.com/news/news-details/2025/Mirum-Pharmaceuticals-Announces-Additional-Private-Placement-Financing-With-TCGX/default.aspx" TargetMode="External"/><Relationship Id="rId20" Type="http://schemas.openxmlformats.org/officeDocument/2006/relationships/hyperlink" Target="https://ir.mirumpharma.com/files/doc_financials/2024/q4/MIRM-10K-Q4-2024.pdf" TargetMode="External"/><Relationship Id="rId42" Type="http://schemas.openxmlformats.org/officeDocument/2006/relationships/hyperlink" Target="https://www.sahmcapital.com/news/content/13-analysts-have-this-to-say-about-mirum-pharmaceuticals-2026-02-26" TargetMode="External"/><Relationship Id="rId41" Type="http://schemas.openxmlformats.org/officeDocument/2006/relationships/hyperlink" Target="https://ir.mirumpharma.com/stock-info/stock-quote/default.aspx" TargetMode="External"/><Relationship Id="rId22" Type="http://schemas.openxmlformats.org/officeDocument/2006/relationships/hyperlink" Target="https://pscsupport.org.uk/find-psc-research-studies/vistas/" TargetMode="External"/><Relationship Id="rId21" Type="http://schemas.openxmlformats.org/officeDocument/2006/relationships/hyperlink" Target="https://s29.q4cdn.com/633867992/files/doc_presentations/2024/Nov/12/Mirum-Updated-Corporate-Presentation_Nov-Update.pdf" TargetMode="External"/><Relationship Id="rId24" Type="http://schemas.openxmlformats.org/officeDocument/2006/relationships/hyperlink" Target="https://vanderbilt.trialstoday.org/trial/NCT04663308" TargetMode="External"/><Relationship Id="rId23" Type="http://schemas.openxmlformats.org/officeDocument/2006/relationships/hyperlink" Target="https://ir.mirumpharma.com/financials/quarterly-results/default.asp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irumpharma.com/member/" TargetMode="External"/><Relationship Id="rId26" Type="http://schemas.openxmlformats.org/officeDocument/2006/relationships/hyperlink" Target="https://mirumpharma.com/wp-content/uploads/2025/05/Heneghan-M-EASL-2025-VANTAGE-28-week-data-with-volixibat-in-PBC.pdf" TargetMode="External"/><Relationship Id="rId25" Type="http://schemas.openxmlformats.org/officeDocument/2006/relationships/hyperlink" Target="https://clinicaltrials.gov/study/NCT04663308" TargetMode="External"/><Relationship Id="rId28" Type="http://schemas.openxmlformats.org/officeDocument/2006/relationships/hyperlink" Target="https://www.prnewswire.com/news-releases/cholestatic-pruritus-market-is-predicted-to-exhibit-remarkable-growth-at-a-cagr-of-23-4-in-the-us-during-the-forecast-period-20252034--delveinsight-302603515.html" TargetMode="External"/><Relationship Id="rId27" Type="http://schemas.openxmlformats.org/officeDocument/2006/relationships/hyperlink" Target="https://mirumpharma.com/wp-content/uploads/2025/09/FXS-NDD-2025-Mouse-Model-Poster_FINAL.pdf" TargetMode="External"/><Relationship Id="rId5" Type="http://schemas.openxmlformats.org/officeDocument/2006/relationships/styles" Target="styles.xml"/><Relationship Id="rId6" Type="http://schemas.openxmlformats.org/officeDocument/2006/relationships/hyperlink" Target="https://pharmaboardroom.com/interviews/chris-peetz-co-founder-ceo-mirum-pharmaceuticals/" TargetMode="External"/><Relationship Id="rId29" Type="http://schemas.openxmlformats.org/officeDocument/2006/relationships/hyperlink" Target="https://www.investing.com/news/transcripts/mirum-pharmaceuticals-at-td-cowen-conference-strategic-focus-on-rare-diseases-93CH-4536591" TargetMode="External"/><Relationship Id="rId7" Type="http://schemas.openxmlformats.org/officeDocument/2006/relationships/hyperlink" Target="https://www.sec.gov/Archives/edgar/data/1759425/000119312519178671/d730455ds1.htm" TargetMode="External"/><Relationship Id="rId8" Type="http://schemas.openxmlformats.org/officeDocument/2006/relationships/hyperlink" Target="https://rivervest.com/mirum-pharmaceuticals-leading-the-way-in-treating-rare-liver-disease/" TargetMode="External"/><Relationship Id="rId31" Type="http://schemas.openxmlformats.org/officeDocument/2006/relationships/hyperlink" Target="https://en.haisco.com/Pipeline/" TargetMode="External"/><Relationship Id="rId30" Type="http://schemas.openxmlformats.org/officeDocument/2006/relationships/hyperlink" Target="https://www.spherixglobalinsights.com/gsks-linerixibat-poised-to-address-substantial-unmet-need-for-the-treatment-of-pruritus-associated-with-primary-biliary-cholangitis-according-to-spherix-global-insights/" TargetMode="External"/><Relationship Id="rId11" Type="http://schemas.openxmlformats.org/officeDocument/2006/relationships/hyperlink" Target="https://ir.mirumpharma.com/news/news-details/2025/Mirum-Pharmaceuticals-Announces-First-Patient-Enrolled-in-the-BLOOM-Phase-2-Clinical-Study-Evaluating-MRM-3379-in-Fragile-X-Syndrome/default.aspx" TargetMode="External"/><Relationship Id="rId33" Type="http://schemas.openxmlformats.org/officeDocument/2006/relationships/hyperlink" Target="https://www.canbridgepharma.com/en/media-news/press-release/20240807/" TargetMode="External"/><Relationship Id="rId10" Type="http://schemas.openxmlformats.org/officeDocument/2006/relationships/hyperlink" Target="https://ir.mirumpharma.com/news/news-details/2025/Mirum-Pharmaceuticals-Announces-Enrollment-Completion-in-the-Phase-2b-VISTAS-Study/default.aspx" TargetMode="External"/><Relationship Id="rId32" Type="http://schemas.openxmlformats.org/officeDocument/2006/relationships/hyperlink" Target="https://www.pscpartnersregistry.org/post/enrollment-complete-for-mirum-s-phase-2b-vistas-study" TargetMode="External"/><Relationship Id="rId13" Type="http://schemas.openxmlformats.org/officeDocument/2006/relationships/hyperlink" Target="https://ir.mirumpharma.com/news/news-details/2026/Mirum-Pharmaceuticals-Reports-Fourth-Quarter-and-Year-End-2025-Results-and-Provides-Business-Update/default.aspx" TargetMode="External"/><Relationship Id="rId35" Type="http://schemas.openxmlformats.org/officeDocument/2006/relationships/hyperlink" Target="https://www.fool.com/earnings/call-transcripts/2026/02/25/mirum-mirm-q4-2025-earnings-call-transcript/" TargetMode="External"/><Relationship Id="rId12" Type="http://schemas.openxmlformats.org/officeDocument/2006/relationships/hyperlink" Target="https://www.sec.gov/Archives/edgar/data/1759425/000119312525310611/d46722dex991.htm" TargetMode="External"/><Relationship Id="rId34" Type="http://schemas.openxmlformats.org/officeDocument/2006/relationships/hyperlink" Target="https://www.gsk.com/en-gb/media/press-releases/linerixibat-accepted-for-priority-review-in-china-for-cholestatic-pruritus-in-patients-with-primary-biliary-cholangitis/" TargetMode="External"/><Relationship Id="rId15" Type="http://schemas.openxmlformats.org/officeDocument/2006/relationships/hyperlink" Target="https://pmc.ncbi.nlm.nih.gov/articles/PMC12644311/" TargetMode="External"/><Relationship Id="rId37" Type="http://schemas.openxmlformats.org/officeDocument/2006/relationships/hyperlink" Target="https://www.gilead.com/news/news-details/2024/gilead-sciences-announces-completion-of-acquisition-of-cymabay" TargetMode="External"/><Relationship Id="rId14" Type="http://schemas.openxmlformats.org/officeDocument/2006/relationships/hyperlink" Target="https://mirumpharma.com/wp-content/uploads/2026/01/Brelovitug-BJT-778-monotherapy-Achieved-100-Virologic-Response-in-Patients-with-HDV.pdf" TargetMode="External"/><Relationship Id="rId36" Type="http://schemas.openxmlformats.org/officeDocument/2006/relationships/hyperlink" Target="https://www.hepb.org/assets/Uploads/HDV-Clinical-Trial-Fact-Sheet-4.pdf" TargetMode="External"/><Relationship Id="rId17" Type="http://schemas.openxmlformats.org/officeDocument/2006/relationships/hyperlink" Target="https://bluejaytx.com/wp-content/uploads/2025/11/PowerPoint-Presentation-1.pdf" TargetMode="External"/><Relationship Id="rId39" Type="http://schemas.openxmlformats.org/officeDocument/2006/relationships/hyperlink" Target="https://public.com/stocks/mirm/market-cap" TargetMode="External"/><Relationship Id="rId16" Type="http://schemas.openxmlformats.org/officeDocument/2006/relationships/hyperlink" Target="https://ir.mirumpharma.com/news/news-details/2026/Mirum-Pharmaceuticals-Announces-Preliminary-Unaudited-2025-Results-Demonstrating-Strong-Commercial-Growth-and-Pipeline-Momentum/default.aspx" TargetMode="External"/><Relationship Id="rId38" Type="http://schemas.openxmlformats.org/officeDocument/2006/relationships/hyperlink" Target="https://globalgenes.org/raredaily/ipsen-expands-rare-disease-franchise-with-acquisition-of-albireo/" TargetMode="External"/><Relationship Id="rId19" Type="http://schemas.openxmlformats.org/officeDocument/2006/relationships/hyperlink" Target="https://pharmatimes.com/news/bluejay-begins-phase-3-trial-of-brelovitug-for-hepatitis-d/" TargetMode="External"/><Relationship Id="rId18" Type="http://schemas.openxmlformats.org/officeDocument/2006/relationships/hyperlink" Target="https://clinicaltrials.gov/study/NCT0729833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