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REGENXBIO Inc. (NASDAQ: RGNX) 深度投资尽职调查报告：基因治疗管线的生死博弈、统计学底牌与估值重构</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在当前全球生物技术市场的定价逻辑中，基因治疗（Gene Therapy）赛道正经历从“科学狂热”向“商业化与安全性现实”的冷酷回归。REGENXBIO Inc. (RGNX) 作为腺相关病毒（AAV）基因治疗领域的先驱，其凭借独有的 NAV® 技术平台曾授权出颠覆性重磅药物 Zolgensma，但在其内部管线的推进上，目前正面临着前所未有的生死大考。截至 2026 年初，公司在经历了一系列灾难性的监管重击与临床挫折后，市值遭遇毁灭性打击，股价长期徘徊在历史低位区间，市场情绪已进入深度的恐慌与抛售（Capitulation）阶段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本报告基于跨越华尔街量化估值模型与顶尖药企临床统计学的双重视角，对 REGENXBIO 的宏观基本面、底层科学机制、临床试验设计的水分、竞争格局的恶化以及最终的财务生死线进行极其硬核、冷酷且客观的解剖。核心焦点将直击其 ABBV-RGX-314 管线的商业化天花板与统计学漏洞、RGX-202 的有效性争议，以及近期由 RGX-121/111 触发的 PLAG1 插入突变（Insertional Mutagenesis）对整个 AAV 平台的系统性毁灭风险。</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 (Management &amp; Track Record)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REGENXBIO 的管理层在过去两年中经历了深刻的结构性重组与权力交接，这种核心高管的变动直接反映了公司从“早期研发驱动”向“后期商业化与 CMC（化学、制造与控制）驱动”的被迫转型，同时也暴露出其在临床与监管策略上的深层裂痕。</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管理层团队背景与权力交接的底层逻辑揭示了公司战略重心的转移。联合创始人兼前任首席执行官 Kenneth T. Mills 是 REGENXBIO 的灵魂人物，主导了公司最初 15 年的平台建立与早期 BD 合作，但其已于 2024 年底实质性让出 CEO 职位，转任董事长，并随后出任了抗体偶联药物（ADC）公司 Tagworks Pharmaceuticals 的 CEO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。在华尔街的 Biotech 投资逻辑中，创始人在关键管线即将面临 Phase 3 数据读出及商业化前夕的离场，通常被视为一个极其负面的预警信号，这往往暗示内部管线的“低垂果实”已被摘完，剩下的皆是难以攻克的硬骨头。接任总裁兼 CEO 的 Curran Simpson 是一位典型的运营与制造专家，其于 2015 年加入公司，历任首席技术与运营官（CTOO）及 COO，履历深度绑定于大规模生物制药的生产与供应链，曾任职于 GSK、Human Genome Sciences、Biogen 以及 Genentech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。首席医疗官（CMO）Steve Pakola, M.D. 则负责主导临床设计与 FDA 沟通，但在其任内，公司遭遇了最严重的监管危机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从过往的 Track Record 来看，该管理层的历史表现呈现出极端的“双刃剑”特征，即在商业拓展（BD）与平台变现方面展现出顶级手腕，但在内部临床推进与监管沟通上却屡战屡败。在平台变现方面，管理层极度擅长将 NAV 技术平台转化为非稀释性现金流。其将 AAV9 载体授权给 Novartis 开发 Zolgensma，不仅带来了持续的特许权使用费收入（截至 2020 年三季度已超 1.4 亿美元）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，更在 2025 年 5 月通过 HealthCare Royalty (HCRx) 将 Zolgensma 相关的部分特许权使用费进行了高达 2.5 亿美元（首付款 1.5 亿美元）的债券化融资变现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。此外，2021 年与 AbbVie 达成的 RGX-314 合作协议堪称业界 BD 典范，REGENXBIO 借此获得了 3.7 亿美元的巨额首付款，并保留了高达 13.8 亿美元的里程碑付款及美国市场 50% 的利润分成权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然而，这种在资本运作上的长袖善舞，无法掩盖其内部管线推进的系统性失败与监管脱节。尽管 CMC 背景的 CEO 成功建成了拥有 2000 升产能的 NAVXpress 商业化工厂并顺利通过了 FDA 的许可前检查（PLI）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，但在 2026 年初，FDA 对其核心罕见病管线 RGX-121 (用于治疗 MPS II) 发出了完整的拒绝信（Complete Response Letter, CRL），并因 RGX-111 试验中一例患者出现 PLAG1 基因相关的中枢神经系统肿瘤，对这两款管线双双下达了临床搁置（Clinical Hold）指令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。这暴露出管理层及 CMO 团队在预判 FDA 对 AAV 插入突变安全阈值时的严重误判。一流的制造工厂如果缺乏能够成功获批的重磅药物来填补产能，其高昂的折旧与维护成本将从公司的护城河沦为加速现金消耗的绞肉机。</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 (Science &amp; Clinical Data)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在评估 REGENXBIO 的内在价值时，必须对其进度最快、也是维系公司估值绝对命脉的核心管线 ABBV-RGX-314 以及罕见病管线 RGX-202 进行最严苛的科学拆解与统计学透视。</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MoA 护城河的虚幻性与底层递送机制的“原罪”</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ABBV-RGX-314 采用 AAV8 载体编码一种抗 VEGF 单克隆抗体片段，旨在通过一次性基因治疗实现视网膜内抗 VEGF 蛋白的持续表达，从而治疗湿性年龄相关性黄斑变性（wAMD）和糖尿病视网膜病变（DR）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。从靶点验证性（Validated Target）角度来看，VEGF 是眼科领域毫无争议的成熟靶点，现有的重磅药物如 Eylea（Aflibercept）和 Lucentis（Ranibizumab）已经完全证明了阻断 VEGF 通路在逆转新生血管形成中的有效性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。因此，RGX-314 的作用机制绝对不是盲盒，其研发难点完全集中在基因递送（Delivery）的效率、安全性和表达的持久性上。</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然而，RGX-314 在 wAMD 适应症中所构建的“护城河”具有极强的虚幻性，其底层的递送机制甚至可以说是该资产的商业化原罪。RGX-314 在 wAMD 中采用的是视网膜下注射（Subretinal Delivery）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。由于野生型 AAV8 载体无法有效穿透视网膜内界膜（ILM），临床医生必须将患者推入标准化手术室，在局部或全身麻醉下进行玻璃体切割术（Pars Plana Vitrectomy, PPV），并结合极其精细的视网膜切开术，将药物直接注射到视网膜下腔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。尽管这种高度侵入性的 MoA 能够突破视网膜屏障，实现免疫豁免，并带来了长达 4 年的持久基因表达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，但从现实世界的医疗实践来看，这是一种高摩擦成本、高风险的手术干预。在竞争极度内卷的抗 VEGF 门诊注射市场，视网膜下注射绝非技术的护城河，而是阻碍市场渗透的致命商业化枷锁。</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试验设计审视：ATMOSPHERE 与 ASCENT 的统计学底牌与陷阱</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目前，RGX-314 正在进行两项庞大的全球 Phase 3 关键性试验（ATMOSPHERE 和 ASCENT），共计入组超过 1200 名患者，这是基因治疗领域史无前例的超大规模试验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。通过极其冷酷的统计学视角拆解这些试验方案，可以发现其在对照组选择和终点设计上隐藏着巨大的水分与博弈空间。</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临床试验代号</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适应症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治疗机制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对照组 (Comparator)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主要终点 (Primary Endpoint)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预期催化剂时间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ATMOSPHERE (Phase 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wAMD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VEGF 抑制剂基因疗法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Ranibizumab (LUCENTIS®)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周最佳矫正视力 (BCVA) 变化，非劣效性检验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2026-12-31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ASCENT (Phase 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wAMD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VEGF 抑制剂基因疗法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Aflibercept (EYLEA® 2mg)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年最佳矫正视力 (BCVA) 变化，非劣效性检验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2026-10-31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NAAVIGATE (Phase 2b/3)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VEGF 抑制剂基因疗法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伪注射 (Sham injection)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视网膜病变严重程度量表 (DRSS) 改善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首例给药 2026 Q2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预防性激素亚组 (Phase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wAMD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局部/表面糖皮质激素</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无对照单臂观察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评估减少眼内炎症 (IOI) 的发生率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2026-06-30 / 2026-08-31</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在对照组（Comparator）选择的博弈中，REGENXBIO 展现了极其精明的“向下兼容”策略。ATMOSPHERE 选择了早已专利过期的 Ranibizumab (Lucentis) 作为对照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，而 ASCENT 选择了标准的 Aflibercept (Eylea 2mg) 作为对照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。从当前的 FDA 审评标准来看，这一选择是完全合规的。然而，从 2026 年真实的临床实践维度审视，标准治疗（SOC）已经发生了根本性的代际演进，市场已被 Eylea HD (8mg) 和双抗药物 Vabysmo 所主导，这两者均能实现 12-16 周的长效给药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。公司在多年前设计试验时锚定了较老版本的 SOC，这种策略在统计学上极大降低了证明非劣效性（Non-inferiority）的门槛，但在未来的商业化定价、PBM（药品福利管理机构）报销谈判以及医生处方决策时，RGX-314 将面临严厉的诘问：为何患者要冒着视网膜脱落和基因突变的风险，去接受一个疗效仅等同于十年前老药的手术方案？</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更为致命的统计学水分存在于终点设计（Endpoints）的“补救注射”漏洞中。ATMOSPHERE 和 ASCENT 的主要终点均设定为第 54 周或第 1 年的最佳矫正视力（BCVA）较基线的平均变化，采用非劣效性检验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。表面上看，这是评估视力获益的金标准。然而，基因治疗真正的临床价值和经济学价值在于“减少注射负担”（Treatment Burden Reduction），即实现真正的“一次性治愈（One-time gene therapy）”。在这些 Phase 3 试验及早期的 Phase 1/2a 试验设计中，研究方案明确允许使用“按需（PRN）补救注射”（Rescue Injections）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。其补救标准设定得相对宽泛：只要患者在给药 4 周后出现视力下降 </w:t>
      </w:r>
      <w:r w:rsidDel="00000000" w:rsidR="00000000" w:rsidRPr="00000000">
        <w:rPr>
          <w:rFonts w:ascii="Google Sans" w:cs="Google Sans" w:eastAsia="Google Sans" w:hAnsi="Google Sans"/>
          <w:color w:val="1f1f1f"/>
        </w:rPr>
        <w:drawing>
          <wp:inline distB="19050" distT="19050" distL="19050" distR="19050">
            <wp:extent cx="143470" cy="22172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3470" cy="221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5 个字母且伴随 SD-OCT 上的视网膜积液，即可由研究者决定进行抗 VEGF 的补救注射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这种设计在保护患者视力的伦理上是无可厚非的，但它在统计学意向治疗分析（ITT）中制造了一个巨大的幻觉。如果在 54 周时，RGX-314 组的 BCVA 完美地达到了非劣效标准，但深究底表数据却发现，该组中有 30% 到 40% 的患者为了维持这一视力，其实在一年内接受了数次抗 VEGF 的补救注射。那么，所谓的“一次性治愈”叙事将被彻底证伪。在缺乏严格的补救注射惩罚机制的统计模型下，BCVA 的非劣效性很大程度上是由对照药的补救注射托底的，这使得 RGX-314 的核心疗效数据存在被严重高估的风险。</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AAV 插入突变危机：从局部危机蔓延的系统性崩盘风险</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这是当前华尔街抛售 REGENXBIO 股票最为恐慌的变量，也是悬在整个 AAV 基因治疗赛道上方的达摩克利斯之剑。2026 年 1 月，FDA 对 RGX-111 和 RGX-121 下达了极其严厉的临床搁置指令。事件的起因是，一名 5 岁患者在接受脑池内（Intracisternal）注射 RGX-111（用于治疗 MPS I）四年后，在常规 MRI 检查中被发现脑室内出现中枢神经系统（CNS）肿瘤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从分子病理学深度拆解这一严重不良事件（SAE），第三方独立实验室的基因测序和最终遗传学分析证实，这并非偶发肿瘤，而是明确检测到了 AAV 载体基因组在宿主染色体上的整合事件（Integration Event）。这种克隆性整合精确发生在原癌基因 PLAG1 的位点，导致了该原癌基因的过表达和随后的克隆性扩增，最终促成了神经上皮肿瘤的形成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。在基因治疗的传统认知域中，AAV 载体被认为主要以游离体（Episome）的形式稳定存在于宿主细胞核外，其整合入宿主基因组的概率极低（通常低于 0.1%）。然而，这起确凿的插入突变（Insertional Mutagenesis）致癌事件，彻底打破了 AAV 绝对安全的行业幻想。</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面对这一系统性危机，REGENXBIO 管理层及 CMO 进行了激烈的辩护。他们强调该患儿具有极高的致癌高危背景：该患者在 4 个月大时曾经历过一次失败的干细胞移植，导致供体嵌合体丢失，并接受过可能导致严重 DNA 损伤的化学治疗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。管理层试图将这一肿瘤归咎于患者特殊的脆弱体质与化疗诱导的 DNA 损伤，而非 AAV 载体的普遍风险。</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然而，FDA 的安全性审查逻辑是冷酷且具备极低容错率的。FDA 不仅叫停了直接相关的 RGX-111，还将同样使用脑池内给药、针对 MPS II 的 RGX-121 也一并搁置，理由是“产品、研究人群和临床研究之间的共享风险具有相似性”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。更为深远的恐惧在于这种风险向眼科管线（RGX-314）的传染可能性。尽管 RGX-314 使用的是 AAV8（而非 AAV9），且给药途径是视网膜下注射，同时视网膜光感受器和色素上皮细胞属于高度终末分化细胞（几乎不进行有丝分裂，理论上致癌风险极低）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，但在 FDA 审评中心的安全性红线已被触碰的当下，监管层面的外溢效应是不可忽视的。对于 AbbVie 及其潜在的收购意愿而言，如果在未来 4 到 5 年的超长期随访中，RGX-314 的上千名受试者中出现哪怕一例视网膜细胞异常增殖或致瘤风险的蛛丝马迹，这项耗资数十亿美元的管线其资产价值将被瞬间清零。</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RGX-202 (DMD) 的数据透视与历史对照陷阱</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除眼科管线外，RGX-202 是 REGENXBIO 针对杜氏肌营养不良症（Duchenne Muscular Dystrophy, DMD）的另一核心资产。该药物试图通过设计包含 C 末端结构域的新型微抗肌萎缩蛋白（Microdystrophin）来实现 First-in-class，理论上这一结构域能更好地保护和保留肌肉功能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 年初，公司公布了 18 个月的 Phase 1/2 数据（AFFINITY DUCHENNE 试验）：在接受关键剂量治疗的 4 名患者（</w:t>
      </w:r>
      <w:r w:rsidDel="00000000" w:rsidR="00000000" w:rsidRPr="00000000">
        <w:rPr>
          <w:rFonts w:ascii="Google Sans" w:cs="Google Sans" w:eastAsia="Google Sans" w:hAnsi="Google Sans"/>
          <w:color w:val="1f1f1f"/>
        </w:rPr>
        <w:drawing>
          <wp:inline distB="19050" distT="19050" distL="19050" distR="19050">
            <wp:extent cx="448866" cy="237258"/>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48866" cy="237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）中，其 North Star 移动评估（NSAA）评分相较于 cTAP（协作轨迹分析项目）疾病进展模型预期的自然衰退，平均改善了 7.4 分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基于统计学的严苛审判，这一数据充满了虚假的繁荣。依赖外部历史对照（Historical Control）如 cTAP，是 DMD 等罕见病临床试验中惯用且极易被操纵的统计学障眼法。在缺乏同期随机、双盲、安慰剂对照（Randomized Placebo-Controlled）的情况下，极小的样本量（仅 4 名患者）使得数据极其脆弱。患者在参与试验后获得的更高质量的临床护理、改良的类固醇（Corticosteroid）基础治疗方案调整、物理治疗的依从性提升，甚至纯粹的安慰剂效应，都可以轻易在小样本中制造出 7.4 分的“假阳性”幻觉。华尔街量化投研机构对这种缺乏对照的微小样本数据已产生强烈的免疫力。Sarepta Therapeutics 已经在 DMD 基因治疗领域占据了先机与市场份额，除非 REGENXBIO 在预计于 2026 年 Q2 公布的 Pivotal Topline 数据中，能在更大样本量、更严谨的统计效力下证实这一巨大差距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，否则该管线目前的 rNPV 贡献应被赋予极高的折现率。</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竞争格局与"中国 Biotech"防线 (Competitive Space &amp; Moat)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在湿性 AMD 这一兵家必争的红海市场，RGX-314 面临的竞争格局异常险恶。其不仅要应对同类别（In-class）AAV 基因治疗在底层递送技术上的降维打击，还要防范中国 Biotech 军团凭借极速研发带来的低价 Fast-follower 威胁，同时更面临着标准治疗（Out-of-class）自身内卷带来的生存空间挤压。</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赛道全景：In-class 竞品的降维打击与递送技术代差</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RGX-314 最大的生存威胁并非来自传统的抗 VEGF 小分子或生物药，而是来自同属于 AAV 基因治疗阵营的直接竞品——特别是 </w:t>
      </w:r>
      <w:r w:rsidDel="00000000" w:rsidR="00000000" w:rsidRPr="00000000">
        <w:rPr>
          <w:rFonts w:ascii="Google Sans" w:cs="Google Sans" w:eastAsia="Google Sans" w:hAnsi="Google Sans"/>
          <w:b w:val="1"/>
          <w:bCs w:val="1"/>
          <w:color w:val="1f1f1f"/>
          <w:rtl w:val="0"/>
        </w:rPr>
        <w:t xml:space="preserve">4D Molecular Therapeutics 的 4D-150</w:t>
      </w:r>
      <w:r w:rsidDel="00000000" w:rsidR="00000000" w:rsidRPr="00000000">
        <w:rPr>
          <w:rFonts w:ascii="Google Sans" w:cs="Google Sans" w:eastAsia="Google Sans" w:hAnsi="Google Sans"/>
          <w:color w:val="1f1f1f"/>
          <w:rtl w:val="0"/>
        </w:rPr>
        <w:t xml:space="preserve"> 以及 </w:t>
      </w:r>
      <w:r w:rsidDel="00000000" w:rsidR="00000000" w:rsidRPr="00000000">
        <w:rPr>
          <w:rFonts w:ascii="Google Sans" w:cs="Google Sans" w:eastAsia="Google Sans" w:hAnsi="Google Sans"/>
          <w:b w:val="1"/>
          <w:bCs w:val="1"/>
          <w:color w:val="1f1f1f"/>
          <w:rtl w:val="0"/>
        </w:rPr>
        <w:t xml:space="preserve">Adverum Biotechnologies 的 Ixo-vec (ADVM-022)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这场竞争的核心完全聚焦于</w:t>
      </w:r>
      <w:r w:rsidDel="00000000" w:rsidR="00000000" w:rsidRPr="00000000">
        <w:rPr>
          <w:rFonts w:ascii="Google Sans" w:cs="Google Sans" w:eastAsia="Google Sans" w:hAnsi="Google Sans"/>
          <w:b w:val="1"/>
          <w:bCs w:val="1"/>
          <w:color w:val="1f1f1f"/>
          <w:rtl w:val="0"/>
        </w:rPr>
        <w:t xml:space="preserve">递送方式（Route of Administration）的代差</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竞品药物资产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开发公司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递送方式 (Delivery)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载体衣壳 (Capsid)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当前临床阶段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核心数据与状态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竞争优势与潜在缺陷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ABBV-RGX-314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REGENXBIO / AbbVie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视网膜下注射 (Subretinal)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野生型 AAV8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3 (ATMOSPHERE / ASCENT)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最长达 4 年的持续表达数据；双眼对侧研究显示 97% 的注射负荷减少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致命缺陷</w:t>
            </w:r>
            <w:r w:rsidDel="00000000" w:rsidR="00000000" w:rsidRPr="00000000">
              <w:rPr>
                <w:rFonts w:ascii="Google Sans" w:cs="Google Sans" w:eastAsia="Google Sans" w:hAnsi="Google Sans"/>
                <w:color w:val="1f1f1f"/>
                <w:shd w:fill="auto" w:val="clear"/>
                <w:rtl w:val="0"/>
              </w:rPr>
              <w:t xml:space="preserve">：需在手术室进行玻璃体切割术（PPV），侵入性极强，限制了临床可及性与患者接受度。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4D-150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4D Molecular Therapeutics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玻璃体腔注射 (Intravitreal, IVT)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定向进化型 R100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3 (4FRONT-1/2)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2b (PRISM) 数据显示 52 周时 70% 的患者完全免于注射；无明显眼内炎症（IOI）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降维打击优势</w:t>
            </w:r>
            <w:r w:rsidDel="00000000" w:rsidR="00000000" w:rsidRPr="00000000">
              <w:rPr>
                <w:rFonts w:ascii="Google Sans" w:cs="Google Sans" w:eastAsia="Google Sans" w:hAnsi="Google Sans"/>
                <w:color w:val="1f1f1f"/>
                <w:shd w:fill="auto" w:val="clear"/>
                <w:rtl w:val="0"/>
              </w:rPr>
              <w:t xml:space="preserve">：门诊即刻完成注射，无需手术。通过定向进化获得的 R100 衣壳成功穿透 ILM 屏障。进度紧咬，2026 年 Q1 完成 Phase 3 入组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Ixo-vec (ADVM-022)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Adverum Biotechnologies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玻璃体腔注射 (IVT)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变异型 AAV.7m8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2 (LUNA)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长期疗效极佳，可维持数年视力稳定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缺陷</w:t>
            </w:r>
            <w:r w:rsidDel="00000000" w:rsidR="00000000" w:rsidRPr="00000000">
              <w:rPr>
                <w:rFonts w:ascii="Google Sans" w:cs="Google Sans" w:eastAsia="Google Sans" w:hAnsi="Google Sans"/>
                <w:color w:val="1f1f1f"/>
                <w:shd w:fill="auto" w:val="clear"/>
                <w:rtl w:val="0"/>
              </w:rPr>
              <w:t xml:space="preserve">：历史上因剂量和衣壳问题存在明显的严重眼内炎症（IOI）风险，需依赖长期的局部预防性激素覆盖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通过对比可以清晰地得出结论：在眼科专家的临床决策树中，4D-150 构成了对 RGX-314 的降维打击。如果 4D-150 的 Phase 3 数据能够复制其在 Phase 2b 中的安全性与有效性，RGX-314 在商业化层面将瞬间沦为“弃子”。没有任何一位眼科医生或患者会为了获得同等的基因长期表达效果，放弃仅需在门诊 5 分钟即可完成的玻璃体腔注射（IVT），转而选择进入手术室承担视网膜剥离、白内障加速等并发症风险去完成一台复杂的 PPV 视网膜下注射手术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。递送方式的代际差距，在临床实用性面前是不可逾越的鸿沟。</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反内卷护城河的全面失守：中国 Biotech 的 "Me-too / Fast-follower" 威胁</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如果说 4D-150 是来自正面的致命一击，那么来自中国 Biotech 军团的极速研发则构成了底部的价格战与技术路径分流的双重威胁。REGENXBIO 曾经引以为傲的技术壁垒，在中国公司的工程化执行力面前显得极其薄弱。</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Exegenesis Bio（至善唯新）- EXG102-031</w:t>
      </w:r>
      <w:r w:rsidDel="00000000" w:rsidR="00000000" w:rsidRPr="00000000">
        <w:rPr>
          <w:rFonts w:ascii="Google Sans" w:cs="Google Sans" w:eastAsia="Google Sans" w:hAnsi="Google Sans"/>
          <w:color w:val="1f1f1f"/>
          <w:rtl w:val="0"/>
        </w:rPr>
        <w:t xml:space="preserve">：该公司目前正在美国推进一项名为 Everest 的 Phase 1 剂量递增试验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。值得高度警惕的是，EXG102-031 同样采用 AAV8 载体进行视网膜下注射，但其基因负载表达的是一种能够结合所有 VEGF 亚型以及血管生成素-2（Ang-2）的强效融合蛋白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。在 2023 年 ARVO 年会上公布的临床前数据显示出极其强悍的抑制视网膜渗出的效力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。该药物完全是 RGX-314 的高配版 Fast-follower，且预计其第一阶段临床评估将在 2026 年初全面完成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Skyline Therapeutics（天境生物/天泽云泰）- SKG0106</w:t>
      </w:r>
      <w:r w:rsidDel="00000000" w:rsidR="00000000" w:rsidRPr="00000000">
        <w:rPr>
          <w:rFonts w:ascii="Google Sans" w:cs="Google Sans" w:eastAsia="Google Sans" w:hAnsi="Google Sans"/>
          <w:color w:val="1f1f1f"/>
          <w:rtl w:val="0"/>
        </w:rPr>
        <w:t xml:space="preserve">：更为凶猛的是，中国军团并未停留在模仿视网膜下注射的层级。Skyline 的 SKG0106 直接对标 4D-150，采用先进的重组 AAV 载体技术实现了玻璃体腔注射（IVT）递送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。目前该管线已迅速推进至规模达 68 名患者的 Phase 1/2 扩展试验阶段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。这标志着中国 Biotech 已经掌握了越过视网膜下注射物理壁垒的核心技术底牌。</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从防线评估来看，REGENXBIO 针对中国 Me-too 产品的护城河几近失守。其目前仅存的防御资产是“先发优势（First-to-market）”带来的时间差，以及合作伙伴 AbbVie 庞大的全球商业化网络与资金托底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。但在创新药市场的丛林法则中，递送方式的代差（IVT 绝对优于 Subretinal）以及 Fast-follower 潜在的成本优势，将无视一切传统的商业渠道壁垒，对 RGX-314 形成持续的挤出效应。</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Out-of-class 竞品的内卷：SOC 的自我进化</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除了基因治疗内部的厮杀，现有的标准治疗（SOC）也在进行剧烈的自我进化。当前的 wAMD 市场正被 Eylea HD（8mg 高剂量版）和 Vabysmo（法瑞西单抗，双抗 VEGF/Ang-2）强势重塑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。特别是 Vabysmo，凭借其双重机制，已经成功将患者的给药间隔大幅延长至 12 到 16 周，其全球销售额呈现爆发式增长，2025 年单品营收逼近百亿美元规模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这就引出了一个令基因治疗研发者不寒而栗的现实拷问：当传统的单抗药物已经将原本每月一次的“打针地狱”缓解为每年仅需 3 到 4 次的常规门诊维护时，真实的 Unmet Need 正在被大幅削弱。患者还有多大的意愿去接受不可逆的基因改变，乃至承受哪怕 0.1% 的 AAV 插入致瘤风险或顽固性眼内炎风险？</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商业化前景与市场空间 (Commercial Outlook &amp; Unmet Need)</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 与真实的 Unmet Need 痛点剖析</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从总可寻址市场（TAM）的宏观维度来看，目标适应症湿性 AMD（wAMD）和糖尿病视网膜病变（DR）代表着生物制药领域最丰厚的金矿之一。流行病学数据显示，仅在美国、欧洲和日本三大核心市场，就有多达 200 万的 wAMD 患者群体正在遭受视力衰退的折磨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。目前，整个眼科抗 VEGF 市场的年销售规模已稳超 150 亿美元，且随着人口老龄化和糖尿病并发症发病率的激增，该市场仍处于稳健的扩张通道中。</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然而，在现有的百亿美元市场表象下，隐藏着深刻的真实痛点（Unmet Need）。尽管现有的抗 VEGF 疗法（如 Eylea 和 Lucentis）在临床试验中表现出优异的延缓视力丧失的能力，但在真实的现实世界（Real-world）医疗环境中，疗效大打折扣。其核心原因在于“治疗负担（Treatment Burden）”极重。患者需要终身、高频次（每 4 到 8 周一次）前往医院接受眼球内注射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。由于老年患者的行动不便、对眼球注射的天然恐惧以及医疗费用的累积，依从性断崖式下跌，导致了普遍的治疗不足（Under-treatment），最终造成不可逆的视网膜结痂与视力丧失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。因此，眼科市场真正的 Unmet Need 并非更强的抑制效力，而是</w:t>
      </w:r>
      <w:r w:rsidDel="00000000" w:rsidR="00000000" w:rsidRPr="00000000">
        <w:rPr>
          <w:rFonts w:ascii="Google Sans" w:cs="Google Sans" w:eastAsia="Google Sans" w:hAnsi="Google Sans"/>
          <w:b w:val="1"/>
          <w:bCs w:val="1"/>
          <w:color w:val="1f1f1f"/>
          <w:rtl w:val="0"/>
        </w:rPr>
        <w:t xml:space="preserve">长效、无痛、低并发症的病程阻断</w:t>
      </w:r>
      <w:r w:rsidDel="00000000" w:rsidR="00000000" w:rsidRPr="00000000">
        <w:rPr>
          <w:rFonts w:ascii="Google Sans" w:cs="Google Sans" w:eastAsia="Google Sans" w:hAnsi="Google Sans"/>
          <w:color w:val="1f1f1f"/>
          <w:rtl w:val="0"/>
        </w:rPr>
        <w:t xml:space="preserve">。这也是为什么业界对基因治疗寄予厚望的根本逻辑。</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商业化破局：高昂代价的差异化与脉络膜上腔给药的救赎</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RGX-314 试图通过“一次性给药，终身治愈”的宏大叙事来实现产品差异化（Differentiate），但其在商业化落地的最后一公里充满了极其复杂的卫生经济学（Health Economics）和临床路径（Clinical Pathway）障碍。</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wAMD 视网膜下给药的商业化困局</w:t>
      </w:r>
      <w:r w:rsidDel="00000000" w:rsidR="00000000" w:rsidRPr="00000000">
        <w:rPr>
          <w:rFonts w:ascii="Google Sans" w:cs="Google Sans" w:eastAsia="Google Sans" w:hAnsi="Google Sans"/>
          <w:color w:val="1f1f1f"/>
          <w:rtl w:val="0"/>
        </w:rPr>
        <w:t xml:space="preserve">：正如前文在 MoA 拆解中所述，RGX-314 的视网膜下给药是其最大的商业化阿喀琉斯之踵。目前全美仅有约 3000 名经过专业认证的视网膜专家（Retina Specialists），而其中能够熟练且愿意承担高风险，为患者进行高精度视网膜下基因注射手术的医生数量更为稀少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。一台标准的 PPV 手术不仅需要极高的外科技术门槛，还会大量占用医院宝贵的手术室（OR）时间。从医院管理和保险支付的角度来看，将原本在 5 分钟门诊就能解决的抗 VEGF 注射，转化为一台昂贵、耗时的住院级眼科手术，将导致医疗系统整体资源配置的极度紧张。在定价层面，如果 RGX-314 的定价对标其他基因治疗（如 Zolgensma 的 210 万美元）设定在数十万美元级别，PBM 将运用极其苛刻的先决授权（Prior Authorization）和阶梯疗法（Step Therapy）来限制其使用，只允许对多种抗 VEGF 药物无应答的终末期患者使用。</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DR 脉络膜上腔给药（Suprachoroidal Delivery）的潜在救赎</w:t>
      </w:r>
      <w:r w:rsidDel="00000000" w:rsidR="00000000" w:rsidRPr="00000000">
        <w:rPr>
          <w:rFonts w:ascii="Google Sans" w:cs="Google Sans" w:eastAsia="Google Sans" w:hAnsi="Google Sans"/>
          <w:color w:val="1f1f1f"/>
          <w:rtl w:val="0"/>
        </w:rPr>
        <w:t xml:space="preserve">：REGENXBIO 管理层敏锐地意识到了上述在 wAMD 适应症中的外科手术瓶颈。作为挽救商业化前景的重大战略调整，公司在针对糖尿病视网膜病变（DR）的临床布局中，聪明地转向了脉络膜上腔给药路线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。通过利用 in-office SCS Microinjector（一种可在门诊操作的专用微注射器），RGX-314 能够将 AAV8 载体精确递送至脉络膜上腔，从而彻底摆脱了对手术室的依赖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。早期的 Phase II ALTITUDE 试验数据初步验证了该路径的安全性和有效性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。目前，旨在评估该给药途径的 NAAVIGATE Phase IIb/III 试验即将在 2026 年上半年给首例患者给药，一旦顺利推进，将直接触发 AbbVie 高达 1 亿美元的里程碑付款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。从深层商业化逻辑和竞争壁垒来看，</w:t>
      </w:r>
      <w:r w:rsidDel="00000000" w:rsidR="00000000" w:rsidRPr="00000000">
        <w:rPr>
          <w:rFonts w:ascii="Google Sans" w:cs="Google Sans" w:eastAsia="Google Sans" w:hAnsi="Google Sans"/>
          <w:b w:val="1"/>
          <w:bCs w:val="1"/>
          <w:color w:val="1f1f1f"/>
          <w:rtl w:val="0"/>
        </w:rPr>
        <w:t xml:space="preserve">基于门诊注射的 DR 管线，其隐性估值和市场渗透潜力远大于深陷手术泥潭的 wAMD 管线</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据华尔街部分乐观机构及历史研报预测，如果在没有 4D-150 等强力 IVT 竞品阻击的真空假设下，RGX-314 凭借 AbbVie 强大的销售铁军，其保守的全球销售峰值在 2030 年有望达到 20 亿美元的重磅炸弹级别（AbbVie 和 REGENXBIO 将平分美国市场利润，并在美国外收取阶梯式特许权使用费）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。但这完全建立在对竞争格局恶化的极度低估之上，其真实商业化天花板恐难以企及此高度。</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并购博弈与 Big Pharma 胃口 (M&amp;A / BD Appetite)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在当前 Biotech 资本寒冬、融资成本高企与传统化学药/生物药专利悬崖（Patent Cliff）逼近的多重压力交织下，大型跨国药企（Big Pharma）利用雄厚现金流进行“抄底式” M&amp;A 活动正在全面加速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。对于 REGENXBIO 而言，被收购已成为其破解流动性危机最现实的退出路径。</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历史先例与估值锚点</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梳理近期眼科及基因治疗领域的并购案，可以清晰地勾勒出 Big Pharma 的出价胃口与估值锚点：</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Astellas 以 59 亿美元重金收购 Iveric Bio</w:t>
      </w:r>
      <w:r w:rsidDel="00000000" w:rsidR="00000000" w:rsidRPr="00000000">
        <w:rPr>
          <w:rFonts w:ascii="Google Sans" w:cs="Google Sans" w:eastAsia="Google Sans" w:hAnsi="Google Sans"/>
          <w:color w:val="1f1f1f"/>
          <w:rtl w:val="0"/>
        </w:rPr>
        <w:t xml:space="preserve">：此交易在 2023 年极大提振了眼科赛道的情绪。收购溢价高达 64% 至 75%，Astellas 的核心标的直指用于治疗干性 AMD 地图状萎缩（GA）的 Izervay，意图借此在“失明与再生”重点领域确立霸主地位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Novartis 以 15 亿美元收购 Gyroscope Therapeutics</w:t>
      </w:r>
      <w:r w:rsidDel="00000000" w:rsidR="00000000" w:rsidRPr="00000000">
        <w:rPr>
          <w:rFonts w:ascii="Google Sans" w:cs="Google Sans" w:eastAsia="Google Sans" w:hAnsi="Google Sans"/>
          <w:color w:val="1f1f1f"/>
          <w:rtl w:val="0"/>
        </w:rPr>
        <w:t xml:space="preserve">：这是与 REGENXBIO 最为对标的并购事件。Gyroscope 的核心资产也是针对 AMD 的视网膜下 AAV 基因治疗药物。这一价格为视网膜下基因递送管线的估值设定了一个隐形的行业天花板。</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AbbVie 以 101 亿美元收购 ImmunoGen</w:t>
      </w:r>
      <w:r w:rsidDel="00000000" w:rsidR="00000000" w:rsidRPr="00000000">
        <w:rPr>
          <w:rFonts w:ascii="Google Sans" w:cs="Google Sans" w:eastAsia="Google Sans" w:hAnsi="Google Sans"/>
          <w:color w:val="1f1f1f"/>
          <w:rtl w:val="0"/>
        </w:rPr>
        <w:t xml:space="preserve">：展示了 AbbVie 在面对巨大营收缺口时，极度激进的并购胃口和强大的现金支付实力，其溢价收购肿瘤 ADC 资产 Elahere 的举动震撼华尔街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潜在买家预测与 Buyout Price 博弈推演</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唯一合乎商业逻辑的潜在买家：AbbVie</w:t>
      </w:r>
      <w:r w:rsidDel="00000000" w:rsidR="00000000" w:rsidRPr="00000000">
        <w:rPr>
          <w:rFonts w:ascii="Google Sans" w:cs="Google Sans" w:eastAsia="Google Sans" w:hAnsi="Google Sans"/>
          <w:color w:val="1f1f1f"/>
          <w:rtl w:val="0"/>
        </w:rPr>
        <w:t xml:space="preserve">。从当前的合作矩阵来看，AbbVie 是 REGENXBIO 最具确定性的潜在收购者。AbbVie 已经向 REGENXBIO 支付了 3.7 亿美元首付款，锁定了 RGX-314 全球（除美国外）商业化权利及美国 50% 的利润分成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。此外，AbbVie 刚刚经历了无可挽回的 Humira（修美乐）专利悬崖，尽管 Skyrizi 和 Rinvoq 表现强劲，但免疫和神经科学领域的增长仍需新的重磅炸弹来填补未来十年的营收黑洞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并购博弈逻辑</w:t>
      </w:r>
      <w:r w:rsidDel="00000000" w:rsidR="00000000" w:rsidRPr="00000000">
        <w:rPr>
          <w:rFonts w:ascii="Google Sans" w:cs="Google Sans" w:eastAsia="Google Sans" w:hAnsi="Google Sans"/>
          <w:color w:val="1f1f1f"/>
          <w:rtl w:val="0"/>
        </w:rPr>
        <w:t xml:space="preserve">：如果 2026 年第四季度 ATMOSPHERE 和 ASCENT 试验的双重 Topline 数据宣告成功（即达到了非劣效性且未出现严重的安全性雷暴）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，AbbVie 有极其强烈的内生动力直接全资收购 REGENXBIO。收购的动机非常纯粹：</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经济利益最大化</w:t>
      </w:r>
      <w:r w:rsidDel="00000000" w:rsidR="00000000" w:rsidRPr="00000000">
        <w:rPr>
          <w:rFonts w:ascii="Google Sans" w:cs="Google Sans" w:eastAsia="Google Sans" w:hAnsi="Google Sans"/>
          <w:color w:val="1f1f1f"/>
          <w:rtl w:val="0"/>
        </w:rPr>
        <w:t xml:space="preserve">：吞下美国市场的剩余 50% 利润，并彻底免除向 REGENXBIO 支付的高达 13.8 亿美元的里程碑及海外特许权使用费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供应链与平台霸权</w:t>
      </w:r>
      <w:r w:rsidDel="00000000" w:rsidR="00000000" w:rsidRPr="00000000">
        <w:rPr>
          <w:rFonts w:ascii="Google Sans" w:cs="Google Sans" w:eastAsia="Google Sans" w:hAnsi="Google Sans"/>
          <w:color w:val="1f1f1f"/>
          <w:rtl w:val="0"/>
        </w:rPr>
        <w:t xml:space="preserve">：直接获取 REGENXBIO 耗巨资建成的端到端 NAVXpress 商业化制造工厂和核心平台专利，彻底摆脱基因治疗代工的掣肘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Buyout Price 预估模型</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假设 RGX-314 销售峰值达到 20 亿美元（考虑到 RGNX 保留的经济权益，折现后的资产公允价值约在 12 亿至 15 亿美元区间）。考虑到目前 RGNX 在二级市场的市值被极度打压（不到 5 亿美元），且被 RGX-121/111 的 PLAG1 致瘤危机死死缠住，AbbVie 完全拥有谈判的主动权，可以利用 REGENXBIO 现金流枯竭的软肋，在数据读出后实施“乘火打劫”式的溢价收购。</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按照生物制药行业后期资产并购平均 80% 至 120% 的控制权溢价，叠加当前被踩踏至谷底的基数底价，预估合理的 </w:t>
      </w:r>
      <w:r w:rsidDel="00000000" w:rsidR="00000000" w:rsidRPr="00000000">
        <w:rPr>
          <w:rFonts w:ascii="Google Sans" w:cs="Google Sans" w:eastAsia="Google Sans" w:hAnsi="Google Sans"/>
          <w:b w:val="1"/>
          <w:bCs w:val="1"/>
          <w:color w:val="1f1f1f"/>
          <w:rtl w:val="0"/>
        </w:rPr>
        <w:t xml:space="preserve">Buyout Price 将落在 12 亿至 15 亿美元之间</w:t>
      </w:r>
      <w:r w:rsidDel="00000000" w:rsidR="00000000" w:rsidRPr="00000000">
        <w:rPr>
          <w:rFonts w:ascii="Google Sans" w:cs="Google Sans" w:eastAsia="Google Sans" w:hAnsi="Google Sans"/>
          <w:color w:val="1f1f1f"/>
          <w:rtl w:val="0"/>
        </w:rPr>
        <w:t xml:space="preserve">，对应每股的收购对价（Per Share Consideration）约为 </w:t>
      </w:r>
      <w:r w:rsidDel="00000000" w:rsidR="00000000" w:rsidRPr="00000000">
        <w:rPr>
          <w:rFonts w:ascii="Google Sans" w:cs="Google Sans" w:eastAsia="Google Sans" w:hAnsi="Google Sans"/>
          <w:b w:val="1"/>
          <w:bCs w:val="1"/>
          <w:color w:val="1f1f1f"/>
          <w:rtl w:val="0"/>
        </w:rPr>
        <w:t xml:space="preserve">$23.00 至 $30.00</w:t>
      </w:r>
      <w:r w:rsidDel="00000000" w:rsidR="00000000" w:rsidRPr="00000000">
        <w:rPr>
          <w:rFonts w:ascii="Google Sans" w:cs="Google Sans" w:eastAsia="Google Sans" w:hAnsi="Google Sans"/>
          <w:color w:val="1f1f1f"/>
          <w:rtl w:val="0"/>
        </w:rPr>
        <w:t xml:space="preserve"> 之间。一旦 AbbVie 的内部精算模型得出收购对价超过此阈值，其管理层大概率会转身去竞购更具递送优势的 4DMT，而非为带有手术硬伤的 RGX-314 支付不合理的高溢价。</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财务生存期与华尔街共识 (Financials, Valuation &amp; Sentiment)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量化投资与尽职调查中最冷酷、最不容粉饰的环节，就是计算企业的烧钱速度与生死线（Runway）。在财报的显微镜下，任何华丽的科学叙事都必须经受现金流的拷问。</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股价复盘与市场情绪 (Sentiment) 冰点透视</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在过去一年中，RGNX 的股价走势呈现出单边下行的绞肉机形态。2026 年初，随着 FDA 因发现 PLAG1 原癌基因相关的插入突变肿瘤，对 RGX-121 和 RGX-111 连发两道 Clinical Hold 指令，加之 RGX-121 出乎意料地收到 CRL 拒绝信，股价在消息公布当日惨遭血洗，单日暴跌达 28%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祸不单行的是，紧随其后发布的 2025 年第四季度及全年财报成为压垮估值的最后一根稻草。财报显示，公司 Q4 季度每股亏损（EPS）高达 -$1.30，严重劣于华尔街普遍预期的 -$0.72（产生 80.56% 的负向偏差）；季度营收仅为 3034 万美元，较预期的 5928 万美元大幅缩水近半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。这一连串的利空暴击，导致股价在财报发布当天的盘前交易中再度重挫 9.19%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。当前，资本市场对 REGENXBIO 的情绪已跌入</w:t>
      </w:r>
      <w:r w:rsidDel="00000000" w:rsidR="00000000" w:rsidRPr="00000000">
        <w:rPr>
          <w:rFonts w:ascii="Google Sans" w:cs="Google Sans" w:eastAsia="Google Sans" w:hAnsi="Google Sans"/>
          <w:b w:val="1"/>
          <w:bCs w:val="1"/>
          <w:color w:val="1f1f1f"/>
          <w:rtl w:val="0"/>
        </w:rPr>
        <w:t xml:space="preserve">极度恐慌与抛售（Capitulation）阶段</w:t>
      </w:r>
      <w:r w:rsidDel="00000000" w:rsidR="00000000" w:rsidRPr="00000000">
        <w:rPr>
          <w:rFonts w:ascii="Google Sans" w:cs="Google Sans" w:eastAsia="Google Sans" w:hAnsi="Google Sans"/>
          <w:color w:val="1f1f1f"/>
          <w:rtl w:val="0"/>
        </w:rPr>
        <w:t xml:space="preserve">，华尔街的避险资金已将其视为一个随时可能因为 AAV 整合致癌风险发酵而面临全盘退市的“有毒资产”。</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资金生死线：极度危险的流动性断层与毒性融资风险</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账上现金余额</w:t>
      </w:r>
      <w:r w:rsidDel="00000000" w:rsidR="00000000" w:rsidRPr="00000000">
        <w:rPr>
          <w:rFonts w:ascii="Google Sans" w:cs="Google Sans" w:eastAsia="Google Sans" w:hAnsi="Google Sans"/>
          <w:color w:val="1f1f1f"/>
          <w:rtl w:val="0"/>
        </w:rPr>
        <w:t xml:space="preserve">：截至 2025 年 12 月 31 日，公司资产负债表上的现金、现金等价物和有价证券总额为 </w:t>
      </w:r>
      <w:r w:rsidDel="00000000" w:rsidR="00000000" w:rsidRPr="00000000">
        <w:rPr>
          <w:rFonts w:ascii="Google Sans" w:cs="Google Sans" w:eastAsia="Google Sans" w:hAnsi="Google Sans"/>
          <w:b w:val="1"/>
          <w:bCs w:val="1"/>
          <w:color w:val="1f1f1f"/>
          <w:rtl w:val="0"/>
        </w:rPr>
        <w:t xml:space="preserve">2.409 亿美元</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。（注：虽然历史季度初或包含未入账里程碑前曾录得近 2.74 亿美元或更高，但基于最新的 10-K 年报经审计数据，实际可用现金堡垒已实质性缩水至 2.409 亿美元）。</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Burn Rate 消耗烈度</w:t>
      </w:r>
      <w:r w:rsidDel="00000000" w:rsidR="00000000" w:rsidRPr="00000000">
        <w:rPr>
          <w:rFonts w:ascii="Google Sans" w:cs="Google Sans" w:eastAsia="Google Sans" w:hAnsi="Google Sans"/>
          <w:color w:val="1f1f1f"/>
          <w:rtl w:val="0"/>
        </w:rPr>
        <w:t xml:space="preserve">：支撑庞大管线的代价是惊人的失血速度。2025 年全年，仅研发（R&amp;D）支出就高达 2.283 亿美元（较 2024 年的 2.085 亿美元进一步攀升），全年净亏损达到 1.939 亿美元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。保守预估，进入 2026 年，由于必须维持两项超大规模的眼科 Phase 3 试验扫尾、RGX-202 的确证性试验入组，以及早期商业化团队的搭建，公司的季度综合现金消耗（Cash Burn）将刚性维持在 5500 万至 6000 万美元的高位。</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Runway 致命测算</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6247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05500" cy="46247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这一冷酷的数学计算表明，在没有任何新增资金注入的情况下，现有资金将在 </w:t>
      </w:r>
      <w:r w:rsidDel="00000000" w:rsidR="00000000" w:rsidRPr="00000000">
        <w:rPr>
          <w:rFonts w:ascii="Google Sans" w:cs="Google Sans" w:eastAsia="Google Sans" w:hAnsi="Google Sans"/>
          <w:b w:val="1"/>
          <w:bCs w:val="1"/>
          <w:color w:val="1f1f1f"/>
          <w:rtl w:val="0"/>
        </w:rPr>
        <w:t xml:space="preserve">2027 年第一季度彻底枯竭</w:t>
      </w:r>
      <w:r w:rsidDel="00000000" w:rsidR="00000000" w:rsidRPr="00000000">
        <w:rPr>
          <w:rFonts w:ascii="Google Sans" w:cs="Google Sans" w:eastAsia="Google Sans" w:hAnsi="Google Sans"/>
          <w:color w:val="1f1f1f"/>
          <w:rtl w:val="0"/>
        </w:rPr>
        <w:t xml:space="preserve">。这与 CFO Mitchell Chan 在电话会上给出的官方指引“fund its operations into early 2027”完全吻合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。需要警惕的是，公司在 2025 年 5 月已经向 HCRx 进行了 2.5 亿美元的特许权使用费融资（首期提取 1.5 亿美元），这一举措实质上已经提前透支了 Zolgensma 等核心授权资产未来的现金流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极高的数据公布前定增砸盘风险</w:t>
      </w:r>
      <w:r w:rsidDel="00000000" w:rsidR="00000000" w:rsidRPr="00000000">
        <w:rPr>
          <w:rFonts w:ascii="Google Sans" w:cs="Google Sans" w:eastAsia="Google Sans" w:hAnsi="Google Sans"/>
          <w:color w:val="1f1f1f"/>
          <w:rtl w:val="0"/>
        </w:rPr>
        <w:t xml:space="preserve">：RGX-314 湿性 AMD 的 ATMOSPHERE 和 ASCENT 两项关键临床数据恰好计划在 2026 年 10 月和 12 月读出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。在华尔街生物医药的投行运作铁律中，CFO 绝不会（也不可能通过审计师的持续经营评估）等到账上只剩最后三个月现金时才去二级市场乞求融资。因此，</w:t>
      </w:r>
      <w:r w:rsidDel="00000000" w:rsidR="00000000" w:rsidRPr="00000000">
        <w:rPr>
          <w:rFonts w:ascii="Google Sans" w:cs="Google Sans" w:eastAsia="Google Sans" w:hAnsi="Google Sans"/>
          <w:b w:val="1"/>
          <w:bCs w:val="1"/>
          <w:color w:val="1f1f1f"/>
          <w:rtl w:val="0"/>
        </w:rPr>
        <w:t xml:space="preserve">在 2026 年 Q3 末或者在数据读出后数小时内，极大概率存在一次巨额的增发（Follow-on Offering）洗盘行动</w:t>
      </w:r>
      <w:r w:rsidDel="00000000" w:rsidR="00000000" w:rsidRPr="00000000">
        <w:rPr>
          <w:rFonts w:ascii="Google Sans" w:cs="Google Sans" w:eastAsia="Google Sans" w:hAnsi="Google Sans"/>
          <w:color w:val="1f1f1f"/>
          <w:rtl w:val="0"/>
        </w:rPr>
        <w:t xml:space="preserve">。公司目前的唯一救命稻草是 2026 年上半年能够顺利启动 DR 的 NAAVIGATE 试验并成功拿到 AbbVie 的 1 亿美元里程碑付款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。一旦这 1 亿美元因任何不可抗力延期，公司将直接坠入破产级别的流动性深渊。</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估值重构与大模型独立预测 Target Price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在连续的监管暴雷后，华尔街投行分析师被迫疯狂下调其目标价，平均共识目标价已从高位腰斩至 $26.29 - $32.87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。Stifel 维持买入但将其目标价从 $45 下调至 $42，Morgan Stanley 给出冷酷的 $18 预测，而 Goldman Sachs 更是直接给出具有看空意味的 $14 和 Hold 评级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基于大模型严苛假设的风险调整净现值（rNPV）独立测算与推导：</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为了剥离市场情绪的干扰，采用基于管线风险调整的 SOTP（Sum-of-the-Parts）模型重构估值：</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RGX-314 (wAMD/DR 视网膜特许权)</w:t>
      </w:r>
      <w:r w:rsidDel="00000000" w:rsidR="00000000" w:rsidRPr="00000000">
        <w:rPr>
          <w:rFonts w:ascii="Google Sans" w:cs="Google Sans" w:eastAsia="Google Sans" w:hAnsi="Google Sans"/>
          <w:color w:val="1f1f1f"/>
          <w:rtl w:val="0"/>
        </w:rPr>
        <w:t xml:space="preserve">：假设 60% 的临床与监管综合成功率 (PoS)。鉴于面临 4DMT 强有力的 IVT 递送竞争以及 PPV 手术的高昂实施摩擦，大幅下调其峰值市占率（Peak Penetration）预期，并应用 12% 的加权平均资本成本（WACC）。该管线的 rNPV 贡献折现至当期约为 </w:t>
      </w:r>
      <w:r w:rsidDel="00000000" w:rsidR="00000000" w:rsidRPr="00000000">
        <w:rPr>
          <w:rFonts w:ascii="Google Sans" w:cs="Google Sans" w:eastAsia="Google Sans" w:hAnsi="Google Sans"/>
          <w:b w:val="1"/>
          <w:bCs w:val="1"/>
          <w:color w:val="1f1f1f"/>
          <w:rtl w:val="0"/>
        </w:rPr>
        <w:t xml:space="preserve">$6.5 亿美元</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RGX-202 (DMD 微抗肌萎缩蛋白)</w:t>
      </w:r>
      <w:r w:rsidDel="00000000" w:rsidR="00000000" w:rsidRPr="00000000">
        <w:rPr>
          <w:rFonts w:ascii="Google Sans" w:cs="Google Sans" w:eastAsia="Google Sans" w:hAnsi="Google Sans"/>
          <w:color w:val="1f1f1f"/>
          <w:rtl w:val="0"/>
        </w:rPr>
        <w:t xml:space="preserve">：假设 30% 的 PoS。尽管 18 个月数据在 4 人样本中看似积极，但面临 Sarepta 的垄断护城河及微小样本量的统计学不确定性，予以重度折价。rNPV 贡献约 </w:t>
      </w:r>
      <w:r w:rsidDel="00000000" w:rsidR="00000000" w:rsidRPr="00000000">
        <w:rPr>
          <w:rFonts w:ascii="Google Sans" w:cs="Google Sans" w:eastAsia="Google Sans" w:hAnsi="Google Sans"/>
          <w:b w:val="1"/>
          <w:bCs w:val="1"/>
          <w:color w:val="1f1f1f"/>
          <w:rtl w:val="0"/>
        </w:rPr>
        <w:t xml:space="preserve">$2.0 亿美元</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RGX-121/111 (MPS 罕见病管线)</w:t>
      </w:r>
      <w:r w:rsidDel="00000000" w:rsidR="00000000" w:rsidRPr="00000000">
        <w:rPr>
          <w:rFonts w:ascii="Google Sans" w:cs="Google Sans" w:eastAsia="Google Sans" w:hAnsi="Google Sans"/>
          <w:color w:val="1f1f1f"/>
          <w:rtl w:val="0"/>
        </w:rPr>
        <w:t xml:space="preserve">：由于 PLAG1 致瘤黑天鹅事件打破了底层安全性逻辑，与 FDA 的反复沟通及后续的超长安全性评估将消耗巨大的时间与资金成本。在财务模型中实行冷酷的清零原则，予以 </w:t>
      </w:r>
      <w:r w:rsidDel="00000000" w:rsidR="00000000" w:rsidRPr="00000000">
        <w:rPr>
          <w:rFonts w:ascii="Google Sans" w:cs="Google Sans" w:eastAsia="Google Sans" w:hAnsi="Google Sans"/>
          <w:b w:val="1"/>
          <w:bCs w:val="1"/>
          <w:color w:val="1f1f1f"/>
          <w:rtl w:val="0"/>
        </w:rPr>
        <w:t xml:space="preserve">$0 估值（Zero-value）处理</w:t>
      </w:r>
      <w:r w:rsidDel="00000000" w:rsidR="00000000" w:rsidRPr="00000000">
        <w:rPr>
          <w:rFonts w:ascii="Google Sans" w:cs="Google Sans" w:eastAsia="Google Sans" w:hAnsi="Google Sans"/>
          <w:color w:val="1f1f1f"/>
          <w:rtl w:val="0"/>
        </w:rPr>
        <w:t xml:space="preserve">，直至收到 FDA 正式解除临床搁置的书面通知。</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NAV 平台衍生金与剩余特许权</w:t>
      </w:r>
      <w:r w:rsidDel="00000000" w:rsidR="00000000" w:rsidRPr="00000000">
        <w:rPr>
          <w:rFonts w:ascii="Google Sans" w:cs="Google Sans" w:eastAsia="Google Sans" w:hAnsi="Google Sans"/>
          <w:color w:val="1f1f1f"/>
          <w:rtl w:val="0"/>
        </w:rPr>
        <w:t xml:space="preserve">：Zolgensma 的核心专利期限逐渐逼近，加之 HCRx 的债券化交易已将未来几年的底层高毛利现金流悉数抽走，支付利息后的残余现值贡献约为 </w:t>
      </w:r>
      <w:r w:rsidDel="00000000" w:rsidR="00000000" w:rsidRPr="00000000">
        <w:rPr>
          <w:rFonts w:ascii="Google Sans" w:cs="Google Sans" w:eastAsia="Google Sans" w:hAnsi="Google Sans"/>
          <w:b w:val="1"/>
          <w:bCs w:val="1"/>
          <w:color w:val="1f1f1f"/>
          <w:rtl w:val="0"/>
        </w:rPr>
        <w:t xml:space="preserve">$1.5 亿美元</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综合以上管线现值（累计 $10 亿美元），加上现有现金（$2.4 亿美元），再扣除未来的资本支出、未清偿债券负债及运营消耗：</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14449"/>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05500" cy="314449"/>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以目前约 5089 万股的流通股本（Outstanding Shares）计算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17987"/>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05500" cy="417987"/>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独立预测结论</w:t>
      </w:r>
      <w:r w:rsidDel="00000000" w:rsidR="00000000" w:rsidRPr="00000000">
        <w:rPr>
          <w:rFonts w:ascii="Google Sans" w:cs="Google Sans" w:eastAsia="Google Sans" w:hAnsi="Google Sans"/>
          <w:color w:val="1f1f1f"/>
          <w:rtl w:val="0"/>
        </w:rPr>
        <w:t xml:space="preserve">：当前华尔街分析师给出的均价（约 $32）仍然受到过往光环的锚定效应影响，显得过于盲目乐观，未能充分计算致瘤风险溢价和亚临床商业化的巨大摩擦。基于绝对冷酷的现金流测算与管线风险折让，</w:t>
      </w:r>
      <w:r w:rsidDel="00000000" w:rsidR="00000000" w:rsidRPr="00000000">
        <w:rPr>
          <w:rFonts w:ascii="Google Sans" w:cs="Google Sans" w:eastAsia="Google Sans" w:hAnsi="Google Sans"/>
          <w:b w:val="1"/>
          <w:bCs w:val="1"/>
          <w:color w:val="1f1f1f"/>
          <w:rtl w:val="0"/>
        </w:rPr>
        <w:t xml:space="preserve">RGNX 的公允目标价应严格锚定在 $19.00 - $21.00 区间</w:t>
      </w:r>
      <w:r w:rsidDel="00000000" w:rsidR="00000000" w:rsidRPr="00000000">
        <w:rPr>
          <w:rFonts w:ascii="Google Sans" w:cs="Google Sans" w:eastAsia="Google Sans" w:hAnsi="Google Sans"/>
          <w:color w:val="1f1f1f"/>
          <w:rtl w:val="0"/>
        </w:rPr>
        <w:t xml:space="preserve">。虽然相较于现价（约 $8.50）具备超过 100% 的严重超跌修复空间，但这种深水炸弹式的反弹往往伴随着极其对称的归零风险。</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最终审判局与情景假设 (The Final Verdict &amp; Scenarios)</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生死局总结：深度错杀的底牌还是经典的价值陷阱（Value Trap）？</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最终判定结论：</w:t>
      </w:r>
      <w:r w:rsidDel="00000000" w:rsidR="00000000" w:rsidRPr="00000000">
        <w:rPr>
          <w:rFonts w:ascii="Google Sans" w:cs="Google Sans" w:eastAsia="Google Sans" w:hAnsi="Google Sans"/>
          <w:b w:val="1"/>
          <w:bCs w:val="1"/>
          <w:color w:val="1f1f1f"/>
          <w:rtl w:val="0"/>
        </w:rPr>
        <w:t xml:space="preserve">REGENXBIO 当前在二级市场处于绝对的极度被低估状态，但在估值逻辑的底牌上，它也是一个典型的“高辐射危险区”价值陷阱。</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从资产重置成本的角度来看，公司目前不足 5 亿美元的市值，在扣除 2.4 亿美元现金后，其企业价值（EV）被市场砸至仅 2 亿美元出头。这意味着，对于一家拥有 2000L 高规格 AAV 商业化产能工厂、两大处于 Phase 3 后期即将读出数据的重磅潜在药物（RGX-314, RGX-202），且手握 AbbVie 数亿美元首付款备书的行业先驱，华尔街给出的定价等同于破产清算。这无疑是市场恐慌情绪极致宣泄后的错杀。</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然而，这种“低估”又具有极其强烈的基本面合理逻辑支撑：其一，PLAG1 基因插入事件精准且致命地戳中了 FDA 对 AAV 系统性用药最大的恐惧点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。只要致瘤的幽灵不散，它就会像一朵乌云一样笼罩在公司所有采用 AAV 载体的管线上方，随时可能引发全局性的监管雪崩；其二，眼科主打管线采用了逆人性的视网膜下注射，这种违背现代微创、便捷医疗发展趋势的递送路径，注定其在未来的商业化绞肉机中，难以与 4D-150 等 IVT 路线的竞品以及中国极速迭代的 Fast-follower 们全面抗衡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这是一场在刀尖上舔血的二元生死博弈（Binary Play），资金链的极度紧绷使得管理层在接下来的三个季度中没有任何容错率。</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极端情景推演 (Scenarios)</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牛市假设 (Bull Case)：目标价 $30 - $35 (隐含 250%+ 涨幅)</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核心触发条件</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监管排雷成功</w:t>
      </w:r>
      <w:r w:rsidDel="00000000" w:rsidR="00000000" w:rsidRPr="00000000">
        <w:rPr>
          <w:rFonts w:ascii="Google Sans" w:cs="Google Sans" w:eastAsia="Google Sans" w:hAnsi="Google Sans"/>
          <w:color w:val="1f1f1f"/>
          <w:rtl w:val="0"/>
        </w:rPr>
        <w:t xml:space="preserve">：2026 年中期，FDA 充分认可独立实验室对 PLAG1 肿瘤的第三方基因组分析结论，接受该事件系患者特殊干细胞移植及化疗损伤体质所致的孤立个案，正式下发解除 RGX-121 临床搁置的公文，并接受 BLA 重新提交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DMD 数据验证</w:t>
      </w:r>
      <w:r w:rsidDel="00000000" w:rsidR="00000000" w:rsidRPr="00000000">
        <w:rPr>
          <w:rFonts w:ascii="Google Sans" w:cs="Google Sans" w:eastAsia="Google Sans" w:hAnsi="Google Sans"/>
          <w:color w:val="1f1f1f"/>
          <w:rtl w:val="0"/>
        </w:rPr>
        <w:t xml:space="preserve">：2026 年 Q2，RGX-202 在确证性试验的更大样本量中，完美复制了初期超预期的 7.4 分（NSAA）功能改善，成功开辟加速批准通道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大满贯的数据读出（The Catalyst）</w:t>
      </w:r>
      <w:r w:rsidDel="00000000" w:rsidR="00000000" w:rsidRPr="00000000">
        <w:rPr>
          <w:rFonts w:ascii="Google Sans" w:cs="Google Sans" w:eastAsia="Google Sans" w:hAnsi="Google Sans"/>
          <w:color w:val="1f1f1f"/>
          <w:rtl w:val="0"/>
        </w:rPr>
        <w:t xml:space="preserve">：最关键的变量在于 2026 年 Q4 的 ATMOSPHERE 和 ASCENT 试验。不仅在 54 周和 1 年的 BCVA 指标上毫无悬念地达到非劣效性，而且在次要终点的拆解中，显示出极低的“补救注射率”（证明真正的治愈属性），并且</w:t>
      </w:r>
      <w:r w:rsidDel="00000000" w:rsidR="00000000" w:rsidRPr="00000000">
        <w:rPr>
          <w:rFonts w:ascii="Google Sans" w:cs="Google Sans" w:eastAsia="Google Sans" w:hAnsi="Google Sans"/>
          <w:b w:val="1"/>
          <w:bCs w:val="1"/>
          <w:color w:val="1f1f1f"/>
          <w:rtl w:val="0"/>
        </w:rPr>
        <w:t xml:space="preserve">绝对没有出现严重眼内炎症（IOI）或视网膜脱落等手术副作用</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并购落地</w:t>
      </w:r>
      <w:r w:rsidDel="00000000" w:rsidR="00000000" w:rsidRPr="00000000">
        <w:rPr>
          <w:rFonts w:ascii="Google Sans" w:cs="Google Sans" w:eastAsia="Google Sans" w:hAnsi="Google Sans"/>
          <w:color w:val="1f1f1f"/>
          <w:rtl w:val="0"/>
        </w:rPr>
        <w:t xml:space="preserve">：AbbVie 为了防止夜长梦多或被其他 Big Pharma 截胡，在数据公布后的极短窗口期内，迅速提出 15 亿至 18 亿美元的全面要约收购，锁定胜局。</w:t>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熊市假设 (Bear Case)：目标价 $2.00 - $3.50 (现金清算价值，隐含 -70% 跌幅)</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核心触发条件</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黑框警告（Black-Box Warning）降临</w:t>
      </w:r>
      <w:r w:rsidDel="00000000" w:rsidR="00000000" w:rsidRPr="00000000">
        <w:rPr>
          <w:rFonts w:ascii="Google Sans" w:cs="Google Sans" w:eastAsia="Google Sans" w:hAnsi="Google Sans"/>
          <w:color w:val="1f1f1f"/>
          <w:rtl w:val="0"/>
        </w:rPr>
        <w:t xml:space="preserve">：FDA 在 MPS 肿瘤事件的后续审查中依然不依不饶，强制要求对所有应用 NAV 平台的内部临床管线（不仅是中枢给药，甚至波及视网膜注射）全面附加长达 5 到 10 年的长期插入突变致癌风险黑框警告，彻底摧毁医生处方意愿。</w:t>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眼科临床折戟</w:t>
      </w:r>
      <w:r w:rsidDel="00000000" w:rsidR="00000000" w:rsidRPr="00000000">
        <w:rPr>
          <w:rFonts w:ascii="Google Sans" w:cs="Google Sans" w:eastAsia="Google Sans" w:hAnsi="Google Sans"/>
          <w:color w:val="1f1f1f"/>
          <w:rtl w:val="0"/>
        </w:rPr>
        <w:t xml:space="preserve">：Q4 的 RGX-314 核心数据揭盅，虽然勉强达到了 BCVA 的非劣效下限，但底层数据暴露出高于 15% 的视网膜撕裂/脱离副作用（由 PPV 手术操作引发），或者更糟糕的是，高达半数的患者在 54 周内依然需要依赖高频抗 VEGF 补救注射，商业化幻象破灭。</w:t>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盟友背刺与现金断链</w:t>
      </w:r>
      <w:r w:rsidDel="00000000" w:rsidR="00000000" w:rsidRPr="00000000">
        <w:rPr>
          <w:rFonts w:ascii="Google Sans" w:cs="Google Sans" w:eastAsia="Google Sans" w:hAnsi="Google Sans"/>
          <w:color w:val="1f1f1f"/>
          <w:rtl w:val="0"/>
        </w:rPr>
        <w:t xml:space="preserve">：AbbVie 经过内部精算，宣布放弃推进 DR 适应症甚至完全终止深度合作，1 亿美元的救命里程碑款彻底落空。</w:t>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死亡螺旋</w:t>
      </w:r>
      <w:r w:rsidDel="00000000" w:rsidR="00000000" w:rsidRPr="00000000">
        <w:rPr>
          <w:rFonts w:ascii="Google Sans" w:cs="Google Sans" w:eastAsia="Google Sans" w:hAnsi="Google Sans"/>
          <w:color w:val="1f1f1f"/>
          <w:rtl w:val="0"/>
        </w:rPr>
        <w:t xml:space="preserve">：公司现金流在 2026 年 Q3/Q4 被迫见底，在极低市值水平下发动发行权证（Warrants）等带有惩罚性质的毒性融资（Toxic Dilution），股份遭遇天量稀释，随后进入高管离职、重组或以极低价格贱卖 NAVXpress 生产设施的慢性死亡螺旋。</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RGNX - Regenxbio Stock - Displayed [149 Analyst Price Targets] - AnaChart, accessed March 8, 2026, </w:t>
      </w:r>
      <w:hyperlink r:id="rId11">
        <w:r w:rsidDel="00000000" w:rsidR="00000000" w:rsidRPr="00000000">
          <w:rPr>
            <w:rFonts w:ascii="Google Sans" w:cs="Google Sans" w:eastAsia="Google Sans" w:hAnsi="Google Sans"/>
            <w:color w:val="0000ee"/>
            <w:sz w:val="24"/>
            <w:szCs w:val="24"/>
            <w:u w:val="single"/>
            <w:rtl w:val="0"/>
          </w:rPr>
          <w:t xml:space="preserve">https://anachart.com/ticker/rgnx/</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Stifel cuts Regenxbio stock price target to $42 on gene therapy data - Investing.com Nigeria, accessed March 8, 2026, </w:t>
      </w:r>
      <w:hyperlink r:id="rId12">
        <w:r w:rsidDel="00000000" w:rsidR="00000000" w:rsidRPr="00000000">
          <w:rPr>
            <w:rFonts w:ascii="Google Sans" w:cs="Google Sans" w:eastAsia="Google Sans" w:hAnsi="Google Sans"/>
            <w:color w:val="0000ee"/>
            <w:sz w:val="24"/>
            <w:szCs w:val="24"/>
            <w:u w:val="single"/>
            <w:rtl w:val="0"/>
          </w:rPr>
          <w:t xml:space="preserve">https://ng.investing.com/news/analyst-ratings/stifel-cuts-regenxbio-stock-price-target-to-42-on-gene-therapy-data-93CH-2377967</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Tagworks Pharmaceuticals Appoints Ken Mills as Chief Executive Officer, accessed March 8, 2026, </w:t>
      </w:r>
      <w:hyperlink r:id="rId13">
        <w:r w:rsidDel="00000000" w:rsidR="00000000" w:rsidRPr="00000000">
          <w:rPr>
            <w:rFonts w:ascii="Google Sans" w:cs="Google Sans" w:eastAsia="Google Sans" w:hAnsi="Google Sans"/>
            <w:color w:val="0000ee"/>
            <w:sz w:val="24"/>
            <w:szCs w:val="24"/>
            <w:u w:val="single"/>
            <w:rtl w:val="0"/>
          </w:rPr>
          <w:t xml:space="preserve">https://www.tagworkspharma.com/tagworks-pharmaceuticals-appoints-ken-mills-as-chief-executive-officer</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Tagworks Pharmaceuticals Appoints Ken Mills as Chief Executive Officer - PR Newswire, accessed March 8, 2026, </w:t>
      </w:r>
      <w:hyperlink r:id="rId14">
        <w:r w:rsidDel="00000000" w:rsidR="00000000" w:rsidRPr="00000000">
          <w:rPr>
            <w:rFonts w:ascii="Google Sans" w:cs="Google Sans" w:eastAsia="Google Sans" w:hAnsi="Google Sans"/>
            <w:color w:val="0000ee"/>
            <w:sz w:val="24"/>
            <w:szCs w:val="24"/>
            <w:u w:val="single"/>
            <w:rtl w:val="0"/>
          </w:rPr>
          <w:t xml:space="preserve">https://www.prnewswire.com/news-releases/tagworks-pharmaceuticals-appoints-ken-mills-as-chief-executive-officer-302263909.html</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Curran Simpson '83 - Development &amp; Alumni Relations, accessed March 8, 2026, </w:t>
      </w:r>
      <w:hyperlink r:id="rId15">
        <w:r w:rsidDel="00000000" w:rsidR="00000000" w:rsidRPr="00000000">
          <w:rPr>
            <w:rFonts w:ascii="Google Sans" w:cs="Google Sans" w:eastAsia="Google Sans" w:hAnsi="Google Sans"/>
            <w:color w:val="0000ee"/>
            <w:sz w:val="24"/>
            <w:szCs w:val="24"/>
            <w:u w:val="single"/>
            <w:rtl w:val="0"/>
          </w:rPr>
          <w:t xml:space="preserve">https://engage.clarkson.edu/blog/recent-news/curran-simpson-83/</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ANNOUNCES SENIOR LEADERSHIP PROMOTIONS, accessed March 8, 2026, </w:t>
      </w:r>
      <w:hyperlink r:id="rId16">
        <w:r w:rsidDel="00000000" w:rsidR="00000000" w:rsidRPr="00000000">
          <w:rPr>
            <w:rFonts w:ascii="Google Sans" w:cs="Google Sans" w:eastAsia="Google Sans" w:hAnsi="Google Sans"/>
            <w:color w:val="0000ee"/>
            <w:sz w:val="24"/>
            <w:szCs w:val="24"/>
            <w:u w:val="single"/>
            <w:rtl w:val="0"/>
          </w:rPr>
          <w:t xml:space="preserve">https://ir.regenxbio.com/news-releases/news-release-details/regenxbio-announces-senior-leadership-promotions/</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Inc. (RGNX) Q4 2025 Earnings Call Transcript | Seeking Alpha, accessed March 8, 2026, </w:t>
      </w:r>
      <w:hyperlink r:id="rId17">
        <w:r w:rsidDel="00000000" w:rsidR="00000000" w:rsidRPr="00000000">
          <w:rPr>
            <w:rFonts w:ascii="Google Sans" w:cs="Google Sans" w:eastAsia="Google Sans" w:hAnsi="Google Sans"/>
            <w:color w:val="0000ee"/>
            <w:sz w:val="24"/>
            <w:szCs w:val="24"/>
            <w:u w:val="single"/>
            <w:rtl w:val="0"/>
          </w:rPr>
          <w:t xml:space="preserve">https://seekingalpha.com/article/4878932-regenxbio-inc-rgnx-q4-2025-earnings-call-transcript</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Management Team - Regenxbio, accessed March 8, 2026, </w:t>
      </w:r>
      <w:hyperlink r:id="rId18">
        <w:r w:rsidDel="00000000" w:rsidR="00000000" w:rsidRPr="00000000">
          <w:rPr>
            <w:rFonts w:ascii="Google Sans" w:cs="Google Sans" w:eastAsia="Google Sans" w:hAnsi="Google Sans"/>
            <w:color w:val="0000ee"/>
            <w:sz w:val="24"/>
            <w:szCs w:val="24"/>
            <w:u w:val="single"/>
            <w:rtl w:val="0"/>
          </w:rPr>
          <w:t xml:space="preserve">https://www.regenxbio.com/who-we-are/management-team/</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to Receive $80.0 Million Milestone Payment from Novartis AG, accessed March 8, 2026, </w:t>
      </w:r>
      <w:hyperlink r:id="rId19">
        <w:r w:rsidDel="00000000" w:rsidR="00000000" w:rsidRPr="00000000">
          <w:rPr>
            <w:rFonts w:ascii="Google Sans" w:cs="Google Sans" w:eastAsia="Google Sans" w:hAnsi="Google Sans"/>
            <w:color w:val="0000ee"/>
            <w:sz w:val="24"/>
            <w:szCs w:val="24"/>
            <w:u w:val="single"/>
            <w:rtl w:val="0"/>
          </w:rPr>
          <w:t xml:space="preserve">https://ir.regenxbio.com/news-releases/news-release-details/regenxbio-receive-800-million-milestone-payment-novartis-ag</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Announces Strategic Royalty Monetization Agreement for Up to $250 Million, accessed March 8, 2026, </w:t>
      </w:r>
      <w:hyperlink r:id="rId20">
        <w:r w:rsidDel="00000000" w:rsidR="00000000" w:rsidRPr="00000000">
          <w:rPr>
            <w:rFonts w:ascii="Google Sans" w:cs="Google Sans" w:eastAsia="Google Sans" w:hAnsi="Google Sans"/>
            <w:color w:val="0000ee"/>
            <w:sz w:val="24"/>
            <w:szCs w:val="24"/>
            <w:u w:val="single"/>
            <w:rtl w:val="0"/>
          </w:rPr>
          <w:t xml:space="preserve">https://regenxbio.gcs-web.com/news-releases/news-release-details/regenxbio-announces-strategic-royalty-monetization-agreement-250</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AbbVie and REGENXBIO Announce Eye Care Collaboration - Sep 13, 2021, accessed March 8, 2026, </w:t>
      </w:r>
      <w:hyperlink r:id="rId21">
        <w:r w:rsidDel="00000000" w:rsidR="00000000" w:rsidRPr="00000000">
          <w:rPr>
            <w:rFonts w:ascii="Google Sans" w:cs="Google Sans" w:eastAsia="Google Sans" w:hAnsi="Google Sans"/>
            <w:color w:val="0000ee"/>
            <w:sz w:val="24"/>
            <w:szCs w:val="24"/>
            <w:u w:val="single"/>
            <w:rtl w:val="0"/>
          </w:rPr>
          <w:t xml:space="preserve">https://news.abbvie.com/2021-09-13-AbbVie-and-REGENXBIO-Announce-Eye-Care-Collaboration</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[10-K] REGENXBIO Inc. Files Annual Report - Stock Titan, accessed March 8, 2026, </w:t>
      </w:r>
      <w:hyperlink r:id="rId22">
        <w:r w:rsidDel="00000000" w:rsidR="00000000" w:rsidRPr="00000000">
          <w:rPr>
            <w:rFonts w:ascii="Google Sans" w:cs="Google Sans" w:eastAsia="Google Sans" w:hAnsi="Google Sans"/>
            <w:color w:val="0000ee"/>
            <w:sz w:val="24"/>
            <w:szCs w:val="24"/>
            <w:u w:val="single"/>
            <w:rtl w:val="0"/>
          </w:rPr>
          <w:t xml:space="preserve">https://www.stocktitan.net/sec-filings/RGNX/10-k-regenxbio-inc-files-annual-report-528670c6df9a.html</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Reports Second Quarter 2025 Financial Results and Operational Highlights, accessed March 8, 2026, </w:t>
      </w:r>
      <w:hyperlink r:id="rId23">
        <w:r w:rsidDel="00000000" w:rsidR="00000000" w:rsidRPr="00000000">
          <w:rPr>
            <w:rFonts w:ascii="Google Sans" w:cs="Google Sans" w:eastAsia="Google Sans" w:hAnsi="Google Sans"/>
            <w:color w:val="0000ee"/>
            <w:sz w:val="24"/>
            <w:szCs w:val="24"/>
            <w:u w:val="single"/>
            <w:rtl w:val="0"/>
          </w:rPr>
          <w:t xml:space="preserve">https://ir.regenxbio.com/news-releases/news-release-details/regenxbio-reports-second-quarter-2025-financial-results-and</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Reports Fourth Quarter and Full Year 2025 Financial Results and Operational Highlights, accessed March 8, 2026, </w:t>
      </w:r>
      <w:hyperlink r:id="rId24">
        <w:r w:rsidDel="00000000" w:rsidR="00000000" w:rsidRPr="00000000">
          <w:rPr>
            <w:rFonts w:ascii="Google Sans" w:cs="Google Sans" w:eastAsia="Google Sans" w:hAnsi="Google Sans"/>
            <w:color w:val="0000ee"/>
            <w:sz w:val="24"/>
            <w:szCs w:val="24"/>
            <w:u w:val="single"/>
            <w:rtl w:val="0"/>
          </w:rPr>
          <w:t xml:space="preserve">https://ir.regenxbio.com/news-releases/news-release-details/regenxbio-reports-fourth-quarter-and-full-year-2025-financial</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Announces Regulatory Update on Ultra Rare MPS Programs - PR Newswire, accessed March 8, 2026, </w:t>
      </w:r>
      <w:hyperlink r:id="rId25">
        <w:r w:rsidDel="00000000" w:rsidR="00000000" w:rsidRPr="00000000">
          <w:rPr>
            <w:rFonts w:ascii="Google Sans" w:cs="Google Sans" w:eastAsia="Google Sans" w:hAnsi="Google Sans"/>
            <w:color w:val="0000ee"/>
            <w:sz w:val="24"/>
            <w:szCs w:val="24"/>
            <w:u w:val="single"/>
            <w:rtl w:val="0"/>
          </w:rPr>
          <w:t xml:space="preserve">https://www.prnewswire.com/news-releases/regenxbio-announces-regulatory-update-on-ultra-rare-mps-programs-302672061.html</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Announces Closing of Eye Care Collaboration Agreement with AbbVie, accessed March 8, 2026, </w:t>
      </w:r>
      <w:hyperlink r:id="rId26">
        <w:r w:rsidDel="00000000" w:rsidR="00000000" w:rsidRPr="00000000">
          <w:rPr>
            <w:rFonts w:ascii="Google Sans" w:cs="Google Sans" w:eastAsia="Google Sans" w:hAnsi="Google Sans"/>
            <w:color w:val="0000ee"/>
            <w:sz w:val="24"/>
            <w:szCs w:val="24"/>
            <w:u w:val="single"/>
            <w:rtl w:val="0"/>
          </w:rPr>
          <w:t xml:space="preserve">https://ir.regenxbio.com/news-releases/news-release-details/regenxbio-announces-closing-eye-care-collaboration-agreement</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Details | NCT05407636 | Pivotal 2 Study of RGX-314 Gene ..., accessed March 8, 2026, </w:t>
      </w:r>
      <w:hyperlink r:id="rId27">
        <w:r w:rsidDel="00000000" w:rsidR="00000000" w:rsidRPr="00000000">
          <w:rPr>
            <w:rFonts w:ascii="Google Sans" w:cs="Google Sans" w:eastAsia="Google Sans" w:hAnsi="Google Sans"/>
            <w:color w:val="0000ee"/>
            <w:sz w:val="24"/>
            <w:szCs w:val="24"/>
            <w:u w:val="single"/>
            <w:rtl w:val="0"/>
          </w:rPr>
          <w:t xml:space="preserve">https://clinicaltrials.gov/study/NCT05407636</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NCT04704921 | Pivotal 1 Study of ABBV-RGX-314 (Also Known as RGX-314) Gene Therapy Administered Via Subretinal Delivery One Time in Participants With nAMD | ClinicalTrials.gov, accessed March 8, 2026, </w:t>
      </w:r>
      <w:hyperlink r:id="rId28">
        <w:r w:rsidDel="00000000" w:rsidR="00000000" w:rsidRPr="00000000">
          <w:rPr>
            <w:rFonts w:ascii="Google Sans" w:cs="Google Sans" w:eastAsia="Google Sans" w:hAnsi="Google Sans"/>
            <w:color w:val="0000ee"/>
            <w:sz w:val="24"/>
            <w:szCs w:val="24"/>
            <w:u w:val="single"/>
            <w:rtl w:val="0"/>
          </w:rPr>
          <w:t xml:space="preserve">https://clinicaltrials.gov/study/NCT04704921</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Announces Completion of Enrollment in Pivotal Trials of Subretinal Surabgene Lomparvovec for Wet AMD, accessed March 8, 2026, </w:t>
      </w:r>
      <w:hyperlink r:id="rId29">
        <w:r w:rsidDel="00000000" w:rsidR="00000000" w:rsidRPr="00000000">
          <w:rPr>
            <w:rFonts w:ascii="Google Sans" w:cs="Google Sans" w:eastAsia="Google Sans" w:hAnsi="Google Sans"/>
            <w:color w:val="0000ee"/>
            <w:sz w:val="24"/>
            <w:szCs w:val="24"/>
            <w:u w:val="single"/>
            <w:rtl w:val="0"/>
          </w:rPr>
          <w:t xml:space="preserve">https://ir.regenxbio.com/news-releases/news-release-details/regenxbio-announces-completion-enrollment-pivotal-trials</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AbbVie and REGENXBIO Announce Updates on the ABBV-RGX-314 Clinical Program, accessed March 8, 2026, </w:t>
      </w:r>
      <w:hyperlink r:id="rId30">
        <w:r w:rsidDel="00000000" w:rsidR="00000000" w:rsidRPr="00000000">
          <w:rPr>
            <w:rFonts w:ascii="Google Sans" w:cs="Google Sans" w:eastAsia="Google Sans" w:hAnsi="Google Sans"/>
            <w:color w:val="0000ee"/>
            <w:sz w:val="24"/>
            <w:szCs w:val="24"/>
            <w:u w:val="single"/>
            <w:rtl w:val="0"/>
          </w:rPr>
          <w:t xml:space="preserve">https://news.abbvie.com/2025-01-13-AbbVie-and-REGENXBIO-Announce-Updates-on-the-ABBV-RGX-314-Clinical-Program</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 Gene therapy clinical trials in neovascular age-related macular degeneration, accessed March 8, 2026, </w:t>
      </w:r>
      <w:hyperlink r:id="rId31">
        <w:r w:rsidDel="00000000" w:rsidR="00000000" w:rsidRPr="00000000">
          <w:rPr>
            <w:rFonts w:ascii="Google Sans" w:cs="Google Sans" w:eastAsia="Google Sans" w:hAnsi="Google Sans"/>
            <w:color w:val="0000ee"/>
            <w:sz w:val="24"/>
            <w:szCs w:val="24"/>
            <w:u w:val="single"/>
            <w:rtl w:val="0"/>
          </w:rPr>
          <w:t xml:space="preserve">https://www.retina-specialist.com/article/update-gene-therapy-clinical-trials-in-neovascular-agerelated-macular-degeneration</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Announces Lancet Publication of Phase I/IIa Study Evaluating ABBV-RGX-314 as a One-Time Gene Therapy for Wet AMD, accessed March 8, 2026, </w:t>
      </w:r>
      <w:hyperlink r:id="rId32">
        <w:r w:rsidDel="00000000" w:rsidR="00000000" w:rsidRPr="00000000">
          <w:rPr>
            <w:rFonts w:ascii="Google Sans" w:cs="Google Sans" w:eastAsia="Google Sans" w:hAnsi="Google Sans"/>
            <w:color w:val="0000ee"/>
            <w:sz w:val="24"/>
            <w:szCs w:val="24"/>
            <w:u w:val="single"/>
            <w:rtl w:val="0"/>
          </w:rPr>
          <w:t xml:space="preserve">https://regenxbio.gcs-web.com/news-releases/news-release-details/regenxbio-announces-lancet-publication-phase-iiia-study</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the maze of clinical trial data and design. - Bryn Mawr Communications, accessed March 8, 2026, </w:t>
      </w:r>
      <w:hyperlink r:id="rId33">
        <w:r w:rsidDel="00000000" w:rsidR="00000000" w:rsidRPr="00000000">
          <w:rPr>
            <w:rFonts w:ascii="Google Sans" w:cs="Google Sans" w:eastAsia="Google Sans" w:hAnsi="Google Sans"/>
            <w:color w:val="0000ee"/>
            <w:sz w:val="24"/>
            <w:szCs w:val="24"/>
            <w:u w:val="single"/>
            <w:rtl w:val="0"/>
          </w:rPr>
          <w:t xml:space="preserve">https://assets.bmctoday.net/retinatoday/pdfs/0625_us.pdf</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PROTOCOL COVER PAGE - ClinicalTrials.gov, accessed March 8, 2026, </w:t>
      </w:r>
      <w:hyperlink r:id="rId34">
        <w:r w:rsidDel="00000000" w:rsidR="00000000" w:rsidRPr="00000000">
          <w:rPr>
            <w:rFonts w:ascii="Google Sans" w:cs="Google Sans" w:eastAsia="Google Sans" w:hAnsi="Google Sans"/>
            <w:color w:val="0000ee"/>
            <w:sz w:val="24"/>
            <w:szCs w:val="24"/>
            <w:u w:val="single"/>
            <w:rtl w:val="0"/>
          </w:rPr>
          <w:t xml:space="preserve">https://cdn.clinicaltrials.gov/large-docs/58/NCT03066258/Prot_000.pdf</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Takeaways From The RGX-314 Phase I/IIa Clinical Trial For Wet AMD (Cohorts 1-5) - Regenxbio, accessed March 8, 2026, </w:t>
      </w:r>
      <w:hyperlink r:id="rId35">
        <w:r w:rsidDel="00000000" w:rsidR="00000000" w:rsidRPr="00000000">
          <w:rPr>
            <w:rFonts w:ascii="Google Sans" w:cs="Google Sans" w:eastAsia="Google Sans" w:hAnsi="Google Sans"/>
            <w:color w:val="0000ee"/>
            <w:sz w:val="24"/>
            <w:szCs w:val="24"/>
            <w:u w:val="single"/>
            <w:rtl w:val="0"/>
          </w:rPr>
          <w:t xml:space="preserve">https://www.regenxbio.com/getmedia/ad55f137-98b6-43cf-a0b3-c9b767610fc1/Key-Takeaways-From-The-RGX-314-Phase-I-IIa-Clinical-Trial-For-Wet-AMD-Cohorts-1-5.pdf?ext=.pdf</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Q4 Earnings Call Highlights - MarketBeat, accessed March 8, 2026, </w:t>
      </w:r>
      <w:hyperlink r:id="rId36">
        <w:r w:rsidDel="00000000" w:rsidR="00000000" w:rsidRPr="00000000">
          <w:rPr>
            <w:rFonts w:ascii="Google Sans" w:cs="Google Sans" w:eastAsia="Google Sans" w:hAnsi="Google Sans"/>
            <w:color w:val="0000ee"/>
            <w:sz w:val="24"/>
            <w:szCs w:val="24"/>
            <w:u w:val="single"/>
            <w:rtl w:val="0"/>
          </w:rPr>
          <w:t xml:space="preserve">https://www.marketbeat.com/instant-alerts/regenxbio-q4-earnings-call-highlights-2026-03-05/</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Strategies of AAV capsid engineering for targeted delivery to brain, muscle, and retina, accessed March 8, 2026, </w:t>
      </w:r>
      <w:hyperlink r:id="rId37">
        <w:r w:rsidDel="00000000" w:rsidR="00000000" w:rsidRPr="00000000">
          <w:rPr>
            <w:rFonts w:ascii="Google Sans" w:cs="Google Sans" w:eastAsia="Google Sans" w:hAnsi="Google Sans"/>
            <w:color w:val="0000ee"/>
            <w:sz w:val="24"/>
            <w:szCs w:val="24"/>
            <w:u w:val="single"/>
            <w:rtl w:val="0"/>
          </w:rPr>
          <w:t xml:space="preserve">https://pubmed.ncbi.nlm.nih.gov/41567865/</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Reports Fourth Quarter and Full Year 2025 Financial Results and Operational Highlights - PR Newswire, accessed March 8, 2026, </w:t>
      </w:r>
      <w:hyperlink r:id="rId38">
        <w:r w:rsidDel="00000000" w:rsidR="00000000" w:rsidRPr="00000000">
          <w:rPr>
            <w:rFonts w:ascii="Google Sans" w:cs="Google Sans" w:eastAsia="Google Sans" w:hAnsi="Google Sans"/>
            <w:color w:val="0000ee"/>
            <w:sz w:val="24"/>
            <w:szCs w:val="24"/>
            <w:u w:val="single"/>
            <w:rtl w:val="0"/>
          </w:rPr>
          <w:t xml:space="preserve">https://www.prnewswire.com/news-releases/regenxbio-reports-fourth-quarter-and-full-year-2025-financial-results-and-operational-highlights-302704786.html</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Highlights Key 2026 Catalysts and Announces Positive Long-Term Functional Outcomes in Lead Duchenne Gene Therapy Program, accessed March 8, 2026, </w:t>
      </w:r>
      <w:hyperlink r:id="rId39">
        <w:r w:rsidDel="00000000" w:rsidR="00000000" w:rsidRPr="00000000">
          <w:rPr>
            <w:rFonts w:ascii="Google Sans" w:cs="Google Sans" w:eastAsia="Google Sans" w:hAnsi="Google Sans"/>
            <w:color w:val="0000ee"/>
            <w:sz w:val="24"/>
            <w:szCs w:val="24"/>
            <w:u w:val="single"/>
            <w:rtl w:val="0"/>
          </w:rPr>
          <w:t xml:space="preserve">https://ir.regenxbio.com/news-releases/news-release-details/regenxbio-highlights-key-2026-catalysts-and-announces-positive</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Presents Positive Data from the Phase II Study of Subretinal ABBV-RGX-314 in Patients with Bilateral Wet AMD at AAO 2024, accessed March 8, 2026, </w:t>
      </w:r>
      <w:hyperlink r:id="rId40">
        <w:r w:rsidDel="00000000" w:rsidR="00000000" w:rsidRPr="00000000">
          <w:rPr>
            <w:rFonts w:ascii="Google Sans" w:cs="Google Sans" w:eastAsia="Google Sans" w:hAnsi="Google Sans"/>
            <w:color w:val="0000ee"/>
            <w:sz w:val="24"/>
            <w:szCs w:val="24"/>
            <w:u w:val="single"/>
            <w:rtl w:val="0"/>
          </w:rPr>
          <w:t xml:space="preserve">https://ir.regenxbio.com/news-releases/news-release-details/regenxbio-presents-positive-data-phase-ii-study-subretinal-abbv</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4DMT Provides Company Update and Anticipated Development Milestones for 2026, accessed March 8, 2026, </w:t>
      </w:r>
      <w:hyperlink r:id="rId41">
        <w:r w:rsidDel="00000000" w:rsidR="00000000" w:rsidRPr="00000000">
          <w:rPr>
            <w:rFonts w:ascii="Google Sans" w:cs="Google Sans" w:eastAsia="Google Sans" w:hAnsi="Google Sans"/>
            <w:color w:val="0000ee"/>
            <w:sz w:val="24"/>
            <w:szCs w:val="24"/>
            <w:u w:val="single"/>
            <w:rtl w:val="0"/>
          </w:rPr>
          <w:t xml:space="preserve">https://ir.4dmoleculartherapeutics.com/news-releases/news-release-details/4dmt-provides-company-update-and-anticipated-development</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4DMT Highlights Robust and Durable Clinical Activity for 4D-150 and Design of 4FRONT Phase 3 Program at 4D-150 Wet AMD Development Day, accessed March 8, 2026, </w:t>
      </w:r>
      <w:hyperlink r:id="rId42">
        <w:r w:rsidDel="00000000" w:rsidR="00000000" w:rsidRPr="00000000">
          <w:rPr>
            <w:rFonts w:ascii="Google Sans" w:cs="Google Sans" w:eastAsia="Google Sans" w:hAnsi="Google Sans"/>
            <w:color w:val="0000ee"/>
            <w:sz w:val="24"/>
            <w:szCs w:val="24"/>
            <w:u w:val="single"/>
            <w:rtl w:val="0"/>
          </w:rPr>
          <w:t xml:space="preserve">https://ir.4dmoleculartherapeutics.com/news-releases/news-release-details/4dmt-highlights-robust-and-durable-clinical-activity-4d-150-and</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Next-Gen Therapies Will Reshape nAMD and DME Management - Spherix Global Insights, accessed March 8, 2026, </w:t>
      </w:r>
      <w:hyperlink r:id="rId43">
        <w:r w:rsidDel="00000000" w:rsidR="00000000" w:rsidRPr="00000000">
          <w:rPr>
            <w:rFonts w:ascii="Google Sans" w:cs="Google Sans" w:eastAsia="Google Sans" w:hAnsi="Google Sans"/>
            <w:color w:val="0000ee"/>
            <w:sz w:val="24"/>
            <w:szCs w:val="24"/>
            <w:u w:val="single"/>
            <w:rtl w:val="0"/>
          </w:rPr>
          <w:t xml:space="preserve">https://www.spherixglobalinsights.com/wp-content/uploads/2026/03/FINAL_Spherix-Ophthalmology-Whitepaper-updated-FH-SS.pdf</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NCT05903794 | A Study of EXG102-031 in Patients With wAMD (Everest) | ClinicalTrials.gov, accessed March 8, 2026, </w:t>
      </w:r>
      <w:hyperlink r:id="rId44">
        <w:r w:rsidDel="00000000" w:rsidR="00000000" w:rsidRPr="00000000">
          <w:rPr>
            <w:rFonts w:ascii="Google Sans" w:cs="Google Sans" w:eastAsia="Google Sans" w:hAnsi="Google Sans"/>
            <w:color w:val="0000ee"/>
            <w:sz w:val="24"/>
            <w:szCs w:val="24"/>
            <w:u w:val="single"/>
            <w:rtl w:val="0"/>
          </w:rPr>
          <w:t xml:space="preserve">https://clinicaltrials.gov/study/NCT05903794</w:t>
        </w:r>
      </w:hyperlink>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Efficacy Evaluation of EXG102-031, A Novel AAV-based Gene Therapy for Neovascular AMD in a Mouse Model of VEGF-A-induced Exudative Retinal Detachment vascular leakage Mouse Model | IOVS, accessed March 8, 2026, </w:t>
      </w:r>
      <w:hyperlink r:id="rId45">
        <w:r w:rsidDel="00000000" w:rsidR="00000000" w:rsidRPr="00000000">
          <w:rPr>
            <w:rFonts w:ascii="Google Sans" w:cs="Google Sans" w:eastAsia="Google Sans" w:hAnsi="Google Sans"/>
            <w:color w:val="0000ee"/>
            <w:sz w:val="24"/>
            <w:szCs w:val="24"/>
            <w:u w:val="single"/>
            <w:rtl w:val="0"/>
          </w:rPr>
          <w:t xml:space="preserve">https://iovs.arvojournals.org/article.aspx?articleid=2786761</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Study of EXG102-031 in Patients With wAMD (Everest) - SCGE, accessed March 8, 2026, </w:t>
      </w:r>
      <w:hyperlink r:id="rId46">
        <w:r w:rsidDel="00000000" w:rsidR="00000000" w:rsidRPr="00000000">
          <w:rPr>
            <w:rFonts w:ascii="Google Sans" w:cs="Google Sans" w:eastAsia="Google Sans" w:hAnsi="Google Sans"/>
            <w:color w:val="0000ee"/>
            <w:sz w:val="24"/>
            <w:szCs w:val="24"/>
            <w:u w:val="single"/>
            <w:rtl w:val="0"/>
          </w:rPr>
          <w:t xml:space="preserve">https://scge.mcw.edu/platform/data/report/clinicalTrials/NCT05903794</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I/II Study of SKG0106 Intravitreal Injection in Patients With Neovascular Age-related Macular Degeneration (nAMD) - SCGE Platform, accessed March 8, 2026, </w:t>
      </w:r>
      <w:hyperlink r:id="rId47">
        <w:r w:rsidDel="00000000" w:rsidR="00000000" w:rsidRPr="00000000">
          <w:rPr>
            <w:rFonts w:ascii="Google Sans" w:cs="Google Sans" w:eastAsia="Google Sans" w:hAnsi="Google Sans"/>
            <w:color w:val="0000ee"/>
            <w:sz w:val="24"/>
            <w:szCs w:val="24"/>
            <w:u w:val="single"/>
            <w:rtl w:val="0"/>
          </w:rPr>
          <w:t xml:space="preserve">https://scge.mcw.edu/platform/data/report/clinicalTrials/NCT05986864</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Regeneron Equity Research - fyva.ai, accessed March 8, 2026, </w:t>
      </w:r>
      <w:hyperlink r:id="rId48">
        <w:r w:rsidDel="00000000" w:rsidR="00000000" w:rsidRPr="00000000">
          <w:rPr>
            <w:rFonts w:ascii="Google Sans" w:cs="Google Sans" w:eastAsia="Google Sans" w:hAnsi="Google Sans"/>
            <w:color w:val="0000ee"/>
            <w:sz w:val="24"/>
            <w:szCs w:val="24"/>
            <w:u w:val="single"/>
            <w:rtl w:val="0"/>
          </w:rPr>
          <w:t xml:space="preserve">https://www.fyva.ai/research/regeneron</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Announces Update on RGX-314 and Pivotal Program for the Treatment of Wet AMD and New Gene Therapy Program for the Treatment of Duchenne Muscular Dystrophy, accessed March 8, 2026, </w:t>
      </w:r>
      <w:hyperlink r:id="rId49">
        <w:r w:rsidDel="00000000" w:rsidR="00000000" w:rsidRPr="00000000">
          <w:rPr>
            <w:rFonts w:ascii="Google Sans" w:cs="Google Sans" w:eastAsia="Google Sans" w:hAnsi="Google Sans"/>
            <w:color w:val="0000ee"/>
            <w:sz w:val="24"/>
            <w:szCs w:val="24"/>
            <w:u w:val="single"/>
            <w:rtl w:val="0"/>
          </w:rPr>
          <w:t xml:space="preserve">https://regenxbio.gcs-web.com/news-releases/news-release-details/regenxbio-announces-update-rgx-314-and-pivotal-program-treatment/</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8-K for Regenxbio INC filed 08/07/2025, accessed March 8, 2026, </w:t>
      </w:r>
      <w:hyperlink r:id="rId50">
        <w:r w:rsidDel="00000000" w:rsidR="00000000" w:rsidRPr="00000000">
          <w:rPr>
            <w:rFonts w:ascii="Google Sans" w:cs="Google Sans" w:eastAsia="Google Sans" w:hAnsi="Google Sans"/>
            <w:color w:val="0000ee"/>
            <w:sz w:val="24"/>
            <w:szCs w:val="24"/>
            <w:u w:val="single"/>
            <w:rtl w:val="0"/>
          </w:rPr>
          <w:t xml:space="preserve">https://ir.regenxbio.com/static-files/68dde226-c683-40f3-ae7c-2528df63fa60</w:t>
        </w:r>
      </w:hyperlink>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Announces Presentation at the American Academy of Ophthalmology 2025 Annual Meeting, accessed March 8, 2026, </w:t>
      </w:r>
      <w:hyperlink r:id="rId51">
        <w:r w:rsidDel="00000000" w:rsidR="00000000" w:rsidRPr="00000000">
          <w:rPr>
            <w:rFonts w:ascii="Google Sans" w:cs="Google Sans" w:eastAsia="Google Sans" w:hAnsi="Google Sans"/>
            <w:color w:val="0000ee"/>
            <w:sz w:val="24"/>
            <w:szCs w:val="24"/>
            <w:u w:val="single"/>
            <w:rtl w:val="0"/>
          </w:rPr>
          <w:t xml:space="preserve">https://regenxbio.gcs-web.com/news-releases/news-release-details/regenxbio-announces-presentation-american-academy-ophthalmology</w:t>
        </w:r>
      </w:hyperlink>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Could AbbVie's New Collaboration Be a Blockbuster? | The Motley Fool, accessed March 8, 2026, </w:t>
      </w:r>
      <w:hyperlink r:id="rId52">
        <w:r w:rsidDel="00000000" w:rsidR="00000000" w:rsidRPr="00000000">
          <w:rPr>
            <w:rFonts w:ascii="Google Sans" w:cs="Google Sans" w:eastAsia="Google Sans" w:hAnsi="Google Sans"/>
            <w:color w:val="0000ee"/>
            <w:sz w:val="24"/>
            <w:szCs w:val="24"/>
            <w:u w:val="single"/>
            <w:rtl w:val="0"/>
          </w:rPr>
          <w:t xml:space="preserve">https://www.fool.com/investing/2021/09/27/could-abbvies-new-collaboration-be-a-blockbuster/</w:t>
        </w:r>
      </w:hyperlink>
      <w:r w:rsidDel="00000000" w:rsidR="00000000" w:rsidRPr="00000000">
        <w:rPr>
          <w:rtl w:val="0"/>
        </w:rPr>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Could AbbVie's New Collaboration Be a Blockbuster? - Nasdaq, accessed March 8, 2026, </w:t>
      </w:r>
      <w:hyperlink r:id="rId53">
        <w:r w:rsidDel="00000000" w:rsidR="00000000" w:rsidRPr="00000000">
          <w:rPr>
            <w:rFonts w:ascii="Google Sans" w:cs="Google Sans" w:eastAsia="Google Sans" w:hAnsi="Google Sans"/>
            <w:color w:val="0000ee"/>
            <w:sz w:val="24"/>
            <w:szCs w:val="24"/>
            <w:u w:val="single"/>
            <w:rtl w:val="0"/>
          </w:rPr>
          <w:t xml:space="preserve">https://www.nasdaq.com/articles/could-abbvies-new-collaboration-be-a-blockbuster-2021-09-27</w:t>
        </w:r>
      </w:hyperlink>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Biotech Investors Bet on a 2026 Rebound as Deal Activity Accelerates - BioSpace, accessed March 8, 2026, </w:t>
      </w:r>
      <w:hyperlink r:id="rId54">
        <w:r w:rsidDel="00000000" w:rsidR="00000000" w:rsidRPr="00000000">
          <w:rPr>
            <w:rFonts w:ascii="Google Sans" w:cs="Google Sans" w:eastAsia="Google Sans" w:hAnsi="Google Sans"/>
            <w:color w:val="0000ee"/>
            <w:sz w:val="24"/>
            <w:szCs w:val="24"/>
            <w:u w:val="single"/>
            <w:rtl w:val="0"/>
          </w:rPr>
          <w:t xml:space="preserve">https://www.biospace.com/drug-development/biotech-investors-bet-on-a-2026-rebound-as-deal-activity-accelerates</w:t>
        </w:r>
      </w:hyperlink>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Astellas Enters into Definitive Agreement to Acquire Iveric Bio, accessed March 8, 2026, </w:t>
      </w:r>
      <w:hyperlink r:id="rId55">
        <w:r w:rsidDel="00000000" w:rsidR="00000000" w:rsidRPr="00000000">
          <w:rPr>
            <w:rFonts w:ascii="Google Sans" w:cs="Google Sans" w:eastAsia="Google Sans" w:hAnsi="Google Sans"/>
            <w:color w:val="0000ee"/>
            <w:sz w:val="24"/>
            <w:szCs w:val="24"/>
            <w:u w:val="single"/>
            <w:rtl w:val="0"/>
          </w:rPr>
          <w:t xml:space="preserve">https://newsroom.astellas.com/2023-04-30-Astellas-Enters-into-Definitive-Agreement-to-Acquire-Iveric-Bio</w:t>
        </w:r>
      </w:hyperlink>
      <w:r w:rsidDel="00000000" w:rsidR="00000000" w:rsidRPr="00000000">
        <w:rPr>
          <w:rtl w:val="0"/>
        </w:rPr>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Astellas Enters into Definitive Agreement to Acquire Iveric Bio - PR Newswire, accessed March 8, 2026, </w:t>
      </w:r>
      <w:hyperlink r:id="rId56">
        <w:r w:rsidDel="00000000" w:rsidR="00000000" w:rsidRPr="00000000">
          <w:rPr>
            <w:rFonts w:ascii="Google Sans" w:cs="Google Sans" w:eastAsia="Google Sans" w:hAnsi="Google Sans"/>
            <w:color w:val="0000ee"/>
            <w:sz w:val="24"/>
            <w:szCs w:val="24"/>
            <w:u w:val="single"/>
            <w:rtl w:val="0"/>
          </w:rPr>
          <w:t xml:space="preserve">https://www.prnewswire.com/news-releases/astellas-enters-into-definitive-agreement-to-acquire-iveric-bio-301811623.html</w:t>
        </w:r>
      </w:hyperlink>
      <w:r w:rsidDel="00000000" w:rsidR="00000000" w:rsidRPr="00000000">
        <w:rPr>
          <w:rtl w:val="0"/>
        </w:rPr>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AbbVie (ABBV) Up 6.1% Since Last Earnings Report: Can It Continue? - Finviz, accessed March 8, 2026, </w:t>
      </w:r>
      <w:hyperlink r:id="rId57">
        <w:r w:rsidDel="00000000" w:rsidR="00000000" w:rsidRPr="00000000">
          <w:rPr>
            <w:rFonts w:ascii="Google Sans" w:cs="Google Sans" w:eastAsia="Google Sans" w:hAnsi="Google Sans"/>
            <w:color w:val="0000ee"/>
            <w:sz w:val="24"/>
            <w:szCs w:val="24"/>
            <w:u w:val="single"/>
            <w:rtl w:val="0"/>
          </w:rPr>
          <w:t xml:space="preserve">https://finviz.com/news/332572/abbvie-abbv-up-61-since-last-earnings-report-can-it-continue</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(NasdaqGS:RGNX) Stock Forecast &amp; Analyst Predictions - Simply Wall St, accessed March 8, 2026, </w:t>
      </w:r>
      <w:hyperlink r:id="rId58">
        <w:r w:rsidDel="00000000" w:rsidR="00000000" w:rsidRPr="00000000">
          <w:rPr>
            <w:rFonts w:ascii="Google Sans" w:cs="Google Sans" w:eastAsia="Google Sans" w:hAnsi="Google Sans"/>
            <w:color w:val="0000ee"/>
            <w:sz w:val="24"/>
            <w:szCs w:val="24"/>
            <w:u w:val="single"/>
            <w:rtl w:val="0"/>
          </w:rPr>
          <w:t xml:space="preserve">https://simplywall.st/stocks/us/pharmaceuticals-biotech/nasdaq-rgnx/regenxbio/future</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Earnings call transcript: Regenxbio misses Q4 2025 expectations, stock dips - Investing.com, accessed March 8, 2026, </w:t>
      </w:r>
      <w:hyperlink r:id="rId59">
        <w:r w:rsidDel="00000000" w:rsidR="00000000" w:rsidRPr="00000000">
          <w:rPr>
            <w:rFonts w:ascii="Google Sans" w:cs="Google Sans" w:eastAsia="Google Sans" w:hAnsi="Google Sans"/>
            <w:color w:val="0000ee"/>
            <w:sz w:val="24"/>
            <w:szCs w:val="24"/>
            <w:u w:val="single"/>
            <w:rtl w:val="0"/>
          </w:rPr>
          <w:t xml:space="preserve">https://www.investing.com/news/transcripts/earnings-call-transcript-regenxbio-misses-q4-2025-expectations-stock-dips-93CH-4544444</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outlines 2026 Duchenne, wet AMD, and diabetic retinopathy milestones while targeting pivotal data releases (NASDAQ:RGNX) | Seeking Alpha, accessed March 8, 2026, </w:t>
      </w:r>
      <w:hyperlink r:id="rId60">
        <w:r w:rsidDel="00000000" w:rsidR="00000000" w:rsidRPr="00000000">
          <w:rPr>
            <w:rFonts w:ascii="Google Sans" w:cs="Google Sans" w:eastAsia="Google Sans" w:hAnsi="Google Sans"/>
            <w:color w:val="0000ee"/>
            <w:sz w:val="24"/>
            <w:szCs w:val="24"/>
            <w:u w:val="single"/>
            <w:rtl w:val="0"/>
          </w:rPr>
          <w:t xml:space="preserve">https://seekingalpha.com/news/4561669-regenxbio-outlines-2026-duchenne-wet-amd-and-diabetic-retinopathy-milestones-while-targeting</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(RGNX) Q4 2025 Earnings Call Transcript | The Motley Fool, accessed March 8, 2026, </w:t>
      </w:r>
      <w:hyperlink r:id="rId61">
        <w:r w:rsidDel="00000000" w:rsidR="00000000" w:rsidRPr="00000000">
          <w:rPr>
            <w:rFonts w:ascii="Google Sans" w:cs="Google Sans" w:eastAsia="Google Sans" w:hAnsi="Google Sans"/>
            <w:color w:val="0000ee"/>
            <w:sz w:val="24"/>
            <w:szCs w:val="24"/>
            <w:u w:val="single"/>
            <w:rtl w:val="0"/>
          </w:rPr>
          <w:t xml:space="preserve">https://www.fool.com/earnings/call-transcripts/2026/03/05/regenxbio-rgnx-q4-2025-earnings-call-transcript/</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(NASDAQ: RGNX) posts 2025 surge in revenue but faces FDA holds, accessed March 8, 2026, </w:t>
      </w:r>
      <w:hyperlink r:id="rId62">
        <w:r w:rsidDel="00000000" w:rsidR="00000000" w:rsidRPr="00000000">
          <w:rPr>
            <w:rFonts w:ascii="Google Sans" w:cs="Google Sans" w:eastAsia="Google Sans" w:hAnsi="Google Sans"/>
            <w:color w:val="0000ee"/>
            <w:sz w:val="24"/>
            <w:szCs w:val="24"/>
            <w:u w:val="single"/>
            <w:rtl w:val="0"/>
          </w:rPr>
          <w:t xml:space="preserve">https://www.stocktitan.net/sec-filings/RGNX/8-k-regenxbio-inc-reports-material-event-140d2b15674e.html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r.regenxbio.com/news-releases/news-release-details/regenxbio-presents-positive-data-phase-ii-study-subretinal-abbv" TargetMode="External"/><Relationship Id="rId42" Type="http://schemas.openxmlformats.org/officeDocument/2006/relationships/hyperlink" Target="https://ir.4dmoleculartherapeutics.com/news-releases/news-release-details/4dmt-highlights-robust-and-durable-clinical-activity-4d-150-and" TargetMode="External"/><Relationship Id="rId41" Type="http://schemas.openxmlformats.org/officeDocument/2006/relationships/hyperlink" Target="https://ir.4dmoleculartherapeutics.com/news-releases/news-release-details/4dmt-provides-company-update-and-anticipated-development" TargetMode="External"/><Relationship Id="rId44" Type="http://schemas.openxmlformats.org/officeDocument/2006/relationships/hyperlink" Target="https://clinicaltrials.gov/study/NCT05903794" TargetMode="External"/><Relationship Id="rId43" Type="http://schemas.openxmlformats.org/officeDocument/2006/relationships/hyperlink" Target="https://www.spherixglobalinsights.com/wp-content/uploads/2026/03/FINAL_Spherix-Ophthalmology-Whitepaper-updated-FH-SS.pdf" TargetMode="External"/><Relationship Id="rId46" Type="http://schemas.openxmlformats.org/officeDocument/2006/relationships/hyperlink" Target="https://scge.mcw.edu/platform/data/report/clinicalTrials/NCT05903794" TargetMode="External"/><Relationship Id="rId45" Type="http://schemas.openxmlformats.org/officeDocument/2006/relationships/hyperlink" Target="https://iovs.arvojournals.org/article.aspx?articleid=278676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www.fyva.ai/research/regeneron" TargetMode="External"/><Relationship Id="rId47" Type="http://schemas.openxmlformats.org/officeDocument/2006/relationships/hyperlink" Target="https://scge.mcw.edu/platform/data/report/clinicalTrials/NCT05986864" TargetMode="External"/><Relationship Id="rId49" Type="http://schemas.openxmlformats.org/officeDocument/2006/relationships/hyperlink" Target="https://regenxbio.gcs-web.com/news-releases/news-release-details/regenxbio-announces-update-rgx-314-and-pivotal-program-treatmen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png"/><Relationship Id="rId31" Type="http://schemas.openxmlformats.org/officeDocument/2006/relationships/hyperlink" Target="https://www.retina-specialist.com/article/update-gene-therapy-clinical-trials-in-neovascular-agerelated-macular-degeneration" TargetMode="External"/><Relationship Id="rId30" Type="http://schemas.openxmlformats.org/officeDocument/2006/relationships/hyperlink" Target="https://news.abbvie.com/2025-01-13-AbbVie-and-REGENXBIO-Announce-Updates-on-the-ABBV-RGX-314-Clinical-Program" TargetMode="External"/><Relationship Id="rId33" Type="http://schemas.openxmlformats.org/officeDocument/2006/relationships/hyperlink" Target="https://assets.bmctoday.net/retinatoday/pdfs/0625_us.pdf" TargetMode="External"/><Relationship Id="rId32" Type="http://schemas.openxmlformats.org/officeDocument/2006/relationships/hyperlink" Target="https://regenxbio.gcs-web.com/news-releases/news-release-details/regenxbio-announces-lancet-publication-phase-iiia-study" TargetMode="External"/><Relationship Id="rId35" Type="http://schemas.openxmlformats.org/officeDocument/2006/relationships/hyperlink" Target="https://www.regenxbio.com/getmedia/ad55f137-98b6-43cf-a0b3-c9b767610fc1/Key-Takeaways-From-The-RGX-314-Phase-I-IIa-Clinical-Trial-For-Wet-AMD-Cohorts-1-5.pdf?ext=.pdf" TargetMode="External"/><Relationship Id="rId34" Type="http://schemas.openxmlformats.org/officeDocument/2006/relationships/hyperlink" Target="https://cdn.clinicaltrials.gov/large-docs/58/NCT03066258/Prot_000.pdf" TargetMode="External"/><Relationship Id="rId37" Type="http://schemas.openxmlformats.org/officeDocument/2006/relationships/hyperlink" Target="https://pubmed.ncbi.nlm.nih.gov/41567865/" TargetMode="External"/><Relationship Id="rId36" Type="http://schemas.openxmlformats.org/officeDocument/2006/relationships/hyperlink" Target="https://www.marketbeat.com/instant-alerts/regenxbio-q4-earnings-call-highlights-2026-03-05/" TargetMode="External"/><Relationship Id="rId39" Type="http://schemas.openxmlformats.org/officeDocument/2006/relationships/hyperlink" Target="https://ir.regenxbio.com/news-releases/news-release-details/regenxbio-highlights-key-2026-catalysts-and-announces-positive" TargetMode="External"/><Relationship Id="rId38" Type="http://schemas.openxmlformats.org/officeDocument/2006/relationships/hyperlink" Target="https://www.prnewswire.com/news-releases/regenxbio-reports-fourth-quarter-and-full-year-2025-financial-results-and-operational-highlights-302704786.html" TargetMode="External"/><Relationship Id="rId62" Type="http://schemas.openxmlformats.org/officeDocument/2006/relationships/hyperlink" Target="https://www.stocktitan.net/sec-filings/RGNX/8-k-regenxbio-inc-reports-material-event-140d2b15674e.html" TargetMode="External"/><Relationship Id="rId61" Type="http://schemas.openxmlformats.org/officeDocument/2006/relationships/hyperlink" Target="https://www.fool.com/earnings/call-transcripts/2026/03/05/regenxbio-rgnx-q4-2025-earnings-call-transcript/" TargetMode="External"/><Relationship Id="rId20" Type="http://schemas.openxmlformats.org/officeDocument/2006/relationships/hyperlink" Target="https://regenxbio.gcs-web.com/news-releases/news-release-details/regenxbio-announces-strategic-royalty-monetization-agreement-250" TargetMode="External"/><Relationship Id="rId22" Type="http://schemas.openxmlformats.org/officeDocument/2006/relationships/hyperlink" Target="https://www.stocktitan.net/sec-filings/RGNX/10-k-regenxbio-inc-files-annual-report-528670c6df9a.html" TargetMode="External"/><Relationship Id="rId21" Type="http://schemas.openxmlformats.org/officeDocument/2006/relationships/hyperlink" Target="https://news.abbvie.com/2021-09-13-AbbVie-and-REGENXBIO-Announce-Eye-Care-Collaboration" TargetMode="External"/><Relationship Id="rId24" Type="http://schemas.openxmlformats.org/officeDocument/2006/relationships/hyperlink" Target="https://ir.regenxbio.com/news-releases/news-release-details/regenxbio-reports-fourth-quarter-and-full-year-2025-financial" TargetMode="External"/><Relationship Id="rId23" Type="http://schemas.openxmlformats.org/officeDocument/2006/relationships/hyperlink" Target="https://ir.regenxbio.com/news-releases/news-release-details/regenxbio-reports-second-quarter-2025-financial-results-and" TargetMode="External"/><Relationship Id="rId60" Type="http://schemas.openxmlformats.org/officeDocument/2006/relationships/hyperlink" Target="https://seekingalpha.com/news/4561669-regenxbio-outlines-2026-duchenne-wet-amd-and-diabetic-retinopathy-milestones-while-targeting" TargetMode="External"/><Relationship Id="rId26" Type="http://schemas.openxmlformats.org/officeDocument/2006/relationships/hyperlink" Target="https://ir.regenxbio.com/news-releases/news-release-details/regenxbio-announces-closing-eye-care-collaboration-agreement" TargetMode="External"/><Relationship Id="rId25" Type="http://schemas.openxmlformats.org/officeDocument/2006/relationships/hyperlink" Target="https://www.prnewswire.com/news-releases/regenxbio-announces-regulatory-update-on-ultra-rare-mps-programs-302672061.html" TargetMode="External"/><Relationship Id="rId28" Type="http://schemas.openxmlformats.org/officeDocument/2006/relationships/hyperlink" Target="https://clinicaltrials.gov/study/NCT04704921" TargetMode="External"/><Relationship Id="rId27" Type="http://schemas.openxmlformats.org/officeDocument/2006/relationships/hyperlink" Target="https://clinicaltrials.gov/study/NCT05407636" TargetMode="External"/><Relationship Id="rId29" Type="http://schemas.openxmlformats.org/officeDocument/2006/relationships/hyperlink" Target="https://ir.regenxbio.com/news-releases/news-release-details/regenxbio-announces-completion-enrollment-pivotal-trials" TargetMode="External"/><Relationship Id="rId51" Type="http://schemas.openxmlformats.org/officeDocument/2006/relationships/hyperlink" Target="https://regenxbio.gcs-web.com/news-releases/news-release-details/regenxbio-announces-presentation-american-academy-ophthalmology" TargetMode="External"/><Relationship Id="rId50" Type="http://schemas.openxmlformats.org/officeDocument/2006/relationships/hyperlink" Target="https://ir.regenxbio.com/static-files/68dde226-c683-40f3-ae7c-2528df63fa60" TargetMode="External"/><Relationship Id="rId53" Type="http://schemas.openxmlformats.org/officeDocument/2006/relationships/hyperlink" Target="https://www.nasdaq.com/articles/could-abbvies-new-collaboration-be-a-blockbuster-2021-09-27" TargetMode="External"/><Relationship Id="rId52" Type="http://schemas.openxmlformats.org/officeDocument/2006/relationships/hyperlink" Target="https://www.fool.com/investing/2021/09/27/could-abbvies-new-collaboration-be-a-blockbuster/" TargetMode="External"/><Relationship Id="rId11" Type="http://schemas.openxmlformats.org/officeDocument/2006/relationships/hyperlink" Target="https://anachart.com/ticker/rgnx/" TargetMode="External"/><Relationship Id="rId55" Type="http://schemas.openxmlformats.org/officeDocument/2006/relationships/hyperlink" Target="https://newsroom.astellas.com/2023-04-30-Astellas-Enters-into-Definitive-Agreement-to-Acquire-Iveric-Bio" TargetMode="External"/><Relationship Id="rId10" Type="http://schemas.openxmlformats.org/officeDocument/2006/relationships/image" Target="media/image4.png"/><Relationship Id="rId54" Type="http://schemas.openxmlformats.org/officeDocument/2006/relationships/hyperlink" Target="https://www.biospace.com/drug-development/biotech-investors-bet-on-a-2026-rebound-as-deal-activity-accelerates" TargetMode="External"/><Relationship Id="rId13" Type="http://schemas.openxmlformats.org/officeDocument/2006/relationships/hyperlink" Target="https://www.tagworkspharma.com/tagworks-pharmaceuticals-appoints-ken-mills-as-chief-executive-officer" TargetMode="External"/><Relationship Id="rId57" Type="http://schemas.openxmlformats.org/officeDocument/2006/relationships/hyperlink" Target="https://finviz.com/news/332572/abbvie-abbv-up-61-since-last-earnings-report-can-it-continue" TargetMode="External"/><Relationship Id="rId12" Type="http://schemas.openxmlformats.org/officeDocument/2006/relationships/hyperlink" Target="https://ng.investing.com/news/analyst-ratings/stifel-cuts-regenxbio-stock-price-target-to-42-on-gene-therapy-data-93CH-2377967" TargetMode="External"/><Relationship Id="rId56" Type="http://schemas.openxmlformats.org/officeDocument/2006/relationships/hyperlink" Target="https://www.prnewswire.com/news-releases/astellas-enters-into-definitive-agreement-to-acquire-iveric-bio-301811623.html" TargetMode="External"/><Relationship Id="rId15" Type="http://schemas.openxmlformats.org/officeDocument/2006/relationships/hyperlink" Target="https://engage.clarkson.edu/blog/recent-news/curran-simpson-83/" TargetMode="External"/><Relationship Id="rId59" Type="http://schemas.openxmlformats.org/officeDocument/2006/relationships/hyperlink" Target="https://www.investing.com/news/transcripts/earnings-call-transcript-regenxbio-misses-q4-2025-expectations-stock-dips-93CH-4544444" TargetMode="External"/><Relationship Id="rId14" Type="http://schemas.openxmlformats.org/officeDocument/2006/relationships/hyperlink" Target="https://www.prnewswire.com/news-releases/tagworks-pharmaceuticals-appoints-ken-mills-as-chief-executive-officer-302263909.html" TargetMode="External"/><Relationship Id="rId58" Type="http://schemas.openxmlformats.org/officeDocument/2006/relationships/hyperlink" Target="https://simplywall.st/stocks/us/pharmaceuticals-biotech/nasdaq-rgnx/regenxbio/future" TargetMode="External"/><Relationship Id="rId17" Type="http://schemas.openxmlformats.org/officeDocument/2006/relationships/hyperlink" Target="https://seekingalpha.com/article/4878932-regenxbio-inc-rgnx-q4-2025-earnings-call-transcript" TargetMode="External"/><Relationship Id="rId16" Type="http://schemas.openxmlformats.org/officeDocument/2006/relationships/hyperlink" Target="https://ir.regenxbio.com/news-releases/news-release-details/regenxbio-announces-senior-leadership-promotions/" TargetMode="External"/><Relationship Id="rId19" Type="http://schemas.openxmlformats.org/officeDocument/2006/relationships/hyperlink" Target="https://ir.regenxbio.com/news-releases/news-release-details/regenxbio-receive-800-million-milestone-payment-novartis-ag" TargetMode="External"/><Relationship Id="rId18" Type="http://schemas.openxmlformats.org/officeDocument/2006/relationships/hyperlink" Target="https://www.regenxbio.com/who-we-are/management-tea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