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深度尽职调查报告：BioCryst Pharmaceuticals (BCRX) 核心管线、并购逻辑与绝对估值拆解</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在华尔街生物技术投资的量化定价模型中，管理层的基因与过往履历（Track Record）直接决定了公司资产的最终折现率。BioCryst Pharmaceuticals (NASDAQ: BCRX) 目前正处于其企业生命周期中最具爆发力，同时也最为脆弱的战略转轨期：即从一家依赖内部早期研发的烧钱型生物技术平台，全面转型为以商业化收割与重磅并购驱动的盈利性罕见病巨头。这一转型的核心锚点，在于其最高权力层的剧烈且冷酷的重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通过对公司近期提交的 SEC 8-K 与 10-K 文件的深度穿透可以发现，BioCryst 在 2025 年至 2026 年初完成了一次堪称教科书级别的权力交接与战略清洗。掌舵公司近十九年的老将 Jon Stonehouse 于 2025 年 12 月 31 日正式卸任首席执行官一职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。Stonehouse 的历史遗产极其丰厚，其拥有深厚的大型药企企业发展与并购背景（曾任 Merck KGaA 企业发展高级副总裁），在任期内不仅成功将核心管线 ORLADEYO (berotralstat) 推向全球市场，更在 2025 年惊险跨越了生物技术公司最难逾越的“死亡谷”，实现了公司历史上的首次全年 GAAP 与非 GAAP 盈利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接替 Stonehouse 执掌大印的，是原首席商业官 (CCO) Charlie Gayer，其于 2026 年 1 月 1 日正式履新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。Gayer 的上位向资本市场释放了极其强烈的战略倾斜信号。在 2015 年加入 BioCryst 之前，Gayer 曾在 Talecris Biotherapeutics（后被 Grifols 收购）以及 GlaxoSmithKline (GSK) 担任罕见病领域的顶级商业化操盘手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。作为 ORLADEYO 商业化奇迹的绝对主导者，他将该药物的年销售额从零一路暴力推升至 2025 年的 6.018 亿美元，并牢牢锁定了 10 亿美元峰值销售的确定性轨迹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。将一位纯正的“销售、定价与市场渗透”背景的高管推向权力巅峰，意味着 BioCryst 的核心运营哲学已彻底抛弃了缓慢的科学试错，全面转向利润榨取、市场份额掠夺以及资本运作。</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与商业化铁腕的平稳接班形成鲜明对比的是研发核心的黯然离场。前首席研发官 Dr. Helen Thackray 于 2025 年 9 月 1 日辞职，SEC 文件无情地披露了其离职的底层逻辑：在与 Gayer 竞逐 CEO 宝座的内部博弈中落败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。Dr. Thackray 曾一手主导了针对 Netherton 综合征的蛋白疗法 BCX17725 的临床推进，以及 ORLADEYO 儿科适应症的标签扩展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。研发主官的离场，叠加公司在 2026 年 1 月以约 7 亿美元的隐含企业价值强悍吞并 Astria Therapeutics 的动作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，清晰地勾勒出了 BioCryst 研发战略的底层逻辑突变：管理层已不再迷信内部低效且充满不确定性的早期分子发现，而是选择利用强劲的商业化现金流和债务杠杆，直接在公开市场猎杀处于临床后期（Phase 3）、风险已大幅出清（De-risked）的优质资产。</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从资本运作的 Track Record 来看，该团队展现出了顶级的华尔街财技。在 2025 年 10 月，管理层精准剥离了欧洲 ORLADEYO 业务，作价 2.43 亿美元将其出售给 Neopharmed Gentili，并利用这笔非稀释性资金以及经营现金流，彻底清偿了高达 3.237 亿美元且利率高昂的 Pharmakon 定期债务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。紧接着，在收购 Astria 的战役中，管理层引入了 Blackstone 管理的 3.966 亿美元债务融资工具，外加增发 3730 万股股票，完成了蛇吞象式的并购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。这种在不引发死亡螺旋式大规模股权稀释的前提下，通过资产腾挪与精准加杠杆完成重磅管线扩充的能力，是目前支持该股在二级市场享有估值溢价的核心基本盘。</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管理层核心成员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职能变动与时间节点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行业背景与过往 Track Record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战略意义与资本市场解读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Jon Stonehouse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2025年12月卸任CEO，留任董事会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前 Merck KGaA 商务拓展高级副总裁。主导 ORLADEYO 研发至获批。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成功带领公司穿越亏损周期，实现 2025 全年盈利，留下丰厚现金流底座。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Charlie Gayer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2026年1月正式履新CEO (原CCO)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拥有 GSK, Talecris 罕见病商业化深厚背景。ORLADEYO 销售奇迹操盘手。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标志公司全面进入商业化收割期与市场份额掠夺期，执行力确定性极高。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 Helen Thackray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2025年9月离职 (原首席研发官)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主导 BCX17725, Avoralstat 及 ORLADEYO 儿科临床试验。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研发派在权力角逐中让位于商业派，预示公司转向依赖外部并购获取管线。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Jill C. Milne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2026年1月加入董事会 (原Astria CEO)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主导 Navenibart (STAR-0215) 的早期发现至 Phase 3 推进。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确保 7 亿美元并购资产的临床延续性，稳定资本市场对后期管线的预期。</w:t>
            </w:r>
          </w:p>
        </w:tc>
      </w:tr>
    </w:tbl>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在遗传性血管性水肿 (HAE) 及相关罕见病的靶点博弈中，BioCryst 构建了极具层次感的管线纵深。通过对其已获批核心资产与新并购的重磅管线进行深度机制拆解与统计学透视，可以清晰地丈量其科学护城河的真实宽度。</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ORLADEYO (Berotralstat)：商业化基石与真实世界审判</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Berotralstat 是目前全球首个且唯一获批用于预防 HAE 发作的口服靶向药物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。其底层病理机制（MoA）建立在高度验证（Highly Validated）的靶点之上：HAE 型患者由于 C1 抑制物 (C1-INH) 基因缺陷或功能障碍，导致血浆激肽释放酶（Plasma Kallikrein, PKa）失去监管，进而过度裂解高分子量激肽原 (HMWK)，在体内产生海量的缓激肽 (Bradykinin)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。缓激肽通过结合血管内皮细胞上的 B2 受体，引发血管通透性剧增，最终导致致命性的黏膜下水肿。Berotralstat 作为一个高选择性的小分子 PKa 抑制剂，直接在源头掐断了缓激肽的生成级联反应。其最大的科学护城河不在于靶点的新颖性，而在于其“每日一次口服”的给药途径，这对于长期忍受痛苦的静脉或皮下注射的 HAE 患者而言，构成了不可逆的依从性壁垒。</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在临床数据的交叉验证中，量化投研最看重的是长期暴露下的真实世界证据 (RWE)，而非精心筛选的 RCT（随机对照试验）数据。BioCryst 在 2025 年 ISPOR 和 EAACI 大会上公布的 RWE 数据堪称惊艳：在包含逾 350 名 HAE 患者的大样本队列中，针对基线攻击频率高达每月 8 次以上的极重度患者，ORLADEYO 在治疗 18 个月后，成功将月度发作率强力压制在 1.24 至 1.90 次的区间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。更为震撼的长期留存数据显示，在 24 个月的随访终点，患者的平均月度攻击率被压制在 0.3 次（较 2.8 次的基线下降了 91%）</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。这种在非严格控制环境下展现出的深远且持久的疗效，从根本上摧毁了早期做空机构对其“小分子口服药效不及大分子单抗”的质疑。</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然而，任何药物都有其统计学背后的毒性底牌。Berotralstat 最大的软肋一直在于其早期暴露的胃肠道 (GI) 毒性（包括腹痛、呕吐与腹泻）</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。通过挖掘 APeX-N 欧洲真实世界观察性研究的底层数据，我们可以发现，约有 12.5% 至 15.6% 的患者在用药初期报告了非严重的胃肠道不良反应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。但是，一个极其关键的转化医学洞察在于：因治疗相关不良事件 (TEAE) 导致最终停药的比例被死死控制在了 10% 以下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。这在行为经济学上证明了一个冷酷的事实——在“频繁且痛苦的注射针头”与“可耐受的轻微阵发性腹泻”之间，罕见病患者压倒性地选择了后者。此外，2025 年末 FDA 正式批准其儿科颗粒剂型（针对 2 至 12 岁儿童），使得该药物彻底垄断了儿科早期干预的处方权，构筑了从儿童期延续至成年的终身用药闭环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Navenibart (STAR-0215)：Best-in-Class 潜力的分子底牌与终点博弈</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通过并购 Astria 获得的 Navenibart (STAR-0215)，是 BioCryst 用以狙击长效注射市场的战略核武器。Navenibart 同样是一个靶向血浆激肽释放酶的单克隆抗体，但其真正的核心技术壁垒在于其 Fc 区域的 </w:t>
      </w:r>
      <w:r w:rsidDel="00000000" w:rsidR="00000000" w:rsidRPr="00000000">
        <w:rPr>
          <w:rFonts w:ascii="Google Sans" w:cs="Google Sans" w:eastAsia="Google Sans" w:hAnsi="Google Sans"/>
          <w:b w:val="1"/>
          <w:bCs w:val="1"/>
          <w:color w:val="1f1f1f"/>
          <w:rtl w:val="0"/>
        </w:rPr>
        <w:t xml:space="preserve">YTE 突变 (M252Y/S254T/T256E)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。这一经过精密结构生物学设计的氨基酸定点突变，极其巧妙地改变了抗体在酸性内体 (Endosome, pH 6.0) 环境中的静电势，使其与新生儿 Fc 受体 (FcRn) 的结合亲和力呈指数级放大。这种机制使得 Navenibart 在被细胞吞噬后，能够极其高效地通过 FcRn 介导的再循环通路逃避溶酶体的降解，从而被重新释放回血液循环中。这一机制将其在体内的半衰期 (</w:t>
      </w:r>
      <w:r w:rsidDel="00000000" w:rsidR="00000000" w:rsidRPr="00000000">
        <w:rPr>
          <w:rFonts w:ascii="Google Sans" w:cs="Google Sans" w:eastAsia="Google Sans" w:hAnsi="Google Sans"/>
          <w:color w:val="1f1f1f"/>
        </w:rPr>
        <w:drawing>
          <wp:inline distB="19050" distT="19050" distL="19050" distR="19050">
            <wp:extent cx="269279" cy="2372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9279" cy="2372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强行拉长至惊人的约 34 天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。正是这条超长的药代动力学 (PK) 尾巴，赋予了 Navenibart 实现每 3 个月 (Q3M) 甚至每 6 个月 (Q6M) 极低频给药的底层科学依据。</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在临床试验设计的严苛审视下，Navenibart 正在进行的全球多中心 Phase 3 试验 (ALPHA-ORBIT, NCT06842823) 存在值得投研深究的统计学博弈。该试验计划入组约 145 名 HAE 患者，设置了三个干预臂（600mg Q3M、600mg Q6M、负荷剂量后 300mg Q3M）以及一个对照臂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。试验的主要终点 (Primary Endpoint) 被设定为“6个月内时间标准化的研究者确认的 HAE 攻击率”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。从临床统计学的角度极其冷酷地剖析，该试验选择了</w:t>
      </w:r>
      <w:r w:rsidDel="00000000" w:rsidR="00000000" w:rsidRPr="00000000">
        <w:rPr>
          <w:rFonts w:ascii="Google Sans" w:cs="Google Sans" w:eastAsia="Google Sans" w:hAnsi="Google Sans"/>
          <w:b w:val="1"/>
          <w:bCs w:val="1"/>
          <w:color w:val="1f1f1f"/>
          <w:rtl w:val="0"/>
        </w:rPr>
        <w:t xml:space="preserve">安慰剂 (Placebo)</w:t>
      </w:r>
      <w:r w:rsidDel="00000000" w:rsidR="00000000" w:rsidRPr="00000000">
        <w:rPr>
          <w:rFonts w:ascii="Google Sans" w:cs="Google Sans" w:eastAsia="Google Sans" w:hAnsi="Google Sans"/>
          <w:color w:val="1f1f1f"/>
          <w:rtl w:val="0"/>
        </w:rPr>
        <w:t xml:space="preserve"> 作为对照组，这是一个典型的“监管妥协与商业保护”设计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。在当今现有的标准治疗 (SOC, 如 Takhzyro) 已经能够将发作率降低 80% 以上的临床背景下，使用安慰剂对照使得 ALPHA-ORBIT 达到主要终点（即统计学上的 </w:t>
      </w:r>
      <w:r w:rsidDel="00000000" w:rsidR="00000000" w:rsidRPr="00000000">
        <w:rPr>
          <w:rFonts w:ascii="Google Sans" w:cs="Google Sans" w:eastAsia="Google Sans" w:hAnsi="Google Sans"/>
          <w:color w:val="1f1f1f"/>
        </w:rPr>
        <w:drawing>
          <wp:inline distB="19050" distT="19050" distL="19050" distR="19050">
            <wp:extent cx="666552" cy="2348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6552" cy="2348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）几乎是一件毫无悬念的事情。</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真正的生死决战并不在主要终点，而在于其次要终点（Secondary Endpoint）：</w:t>
      </w:r>
      <w:r w:rsidDel="00000000" w:rsidR="00000000" w:rsidRPr="00000000">
        <w:rPr>
          <w:rFonts w:ascii="Google Sans" w:cs="Google Sans" w:eastAsia="Google Sans" w:hAnsi="Google Sans"/>
          <w:b w:val="1"/>
          <w:bCs w:val="1"/>
          <w:color w:val="1f1f1f"/>
          <w:rtl w:val="0"/>
        </w:rPr>
        <w:t xml:space="preserve">6 个月内完全无发作 (Attack-free) 的患者比例</w:t>
      </w:r>
      <w:r w:rsidDel="00000000" w:rsidR="00000000" w:rsidRPr="00000000">
        <w:rPr>
          <w:rFonts w:ascii="Google Sans" w:cs="Google Sans" w:eastAsia="Google Sans" w:hAnsi="Google Sans"/>
          <w:color w:val="1f1f1f"/>
          <w:rtl w:val="0"/>
        </w:rPr>
        <w:t xml:space="preserve">。在早期的 Phase 1b/2 (ALPHA-STAR) 数据中，Navenibart 展现出了令人生畏的疗效深度，平均月度攻击率暴降了 90% 至 96%，并且在特定剂量队列中，高达 67% 的患者实现了长达半年的“零发作”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。如果这种疗效深度能够在 Phase 3 的大样本中得以重现，它将在 Cross-trial（跨试验）的商业对标中，形成对现有霸主 Takhzyro（Q2W/Q4W）的降维打击。</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临床试验与药物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给药机制与频率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核心机制 (MoA) 亮点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攻击压制率 (Efficacy)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安全性与依从性底牌 (Tolerability)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ORLADEYO (APeX-2 / RWE)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每日一次，口服胶囊/颗粒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小分子 PKa 抑制剂，依从性极佳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真实世界 24 个月随访攻击率下降 91%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轻度胃肠道不适，停药率低于 10%，儿科安全性获批。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Navenibart (ALPHA-STAR Ph2)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 3 或 6 个月一次，皮下注射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单抗 PKa 抑制剂，带有 YTE 突变延长半衰期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平均月度攻击下降 90-96%，67% 患者半年零发作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注射部位反应极轻微，无严重药物相关不良事件。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Takhzyro (HELP Ph3 / SOC)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 2 或 4 周一次，皮下注射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单抗 PKa 抑制剂，第一代标准疗法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攻击率下降约 73%-87%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注射频繁导致患者负担重，局部疼痛与硬结较为常见。</w:t>
            </w:r>
          </w:p>
        </w:tc>
      </w:tr>
    </w:tbl>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盲盒与边缘资产：BCX17725 与 Avoralstat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 HAE 帝国，BioCryst 的管线中还包含两个高风险的早期资产。</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BCX17725 (Netherton 综合征)</w:t>
      </w:r>
      <w:r w:rsidDel="00000000" w:rsidR="00000000" w:rsidRPr="00000000">
        <w:rPr>
          <w:rFonts w:ascii="Google Sans" w:cs="Google Sans" w:eastAsia="Google Sans" w:hAnsi="Google Sans"/>
          <w:color w:val="1f1f1f"/>
          <w:rtl w:val="0"/>
        </w:rPr>
        <w:t xml:space="preserve">：这是一款纯正的 First-in-Class 创新药。Netherton 综合征是一种严重的遗传性皮肤病，其病理机制在于天然抑制剂 LEKTI 的缺失，导致皮肤中的激肽释放酶 5 (KLK5) 暴走，引发上皮屏障过早分离与重度炎症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。BCX17725 是一种直接靶向并抑制 KLK5 的蛋白疗法。目前该药物正在进行包含患者队列的 Phase 1 试验 (NCT06539507)，预计 2026 年底读出初步 POC（概念验证）数据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。这是一个纯粹的二元盲盒，一旦数据证明能够显著改善皮肤屏障并降低炎症指标，其价值将从目前的近乎为零瞬间重估至数十亿美元的市场体量。</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Avoralstat (糖尿病黄斑水肿 DME)</w:t>
      </w:r>
      <w:r w:rsidDel="00000000" w:rsidR="00000000" w:rsidRPr="00000000">
        <w:rPr>
          <w:rFonts w:ascii="Google Sans" w:cs="Google Sans" w:eastAsia="Google Sans" w:hAnsi="Google Sans"/>
          <w:color w:val="1f1f1f"/>
          <w:rtl w:val="0"/>
        </w:rPr>
        <w:t xml:space="preserve">：该管线同样是 PKa 抑制剂，但通过 Clearside 的脉络膜上腔 (SCS) 微注射器直接递送至眼后段，旨在解决抗 VEGF 疗法无效的 DME 患者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。然而，管理层在财报会议中已冷酷地表明，将在 2026 年 Phase 1 数据读出后“寻求战略合作伙伴”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。在投研逻辑中，这种表态等同于公司不再愿意为该资产投入核心资源，Avoralstat 已被实质性边缘化，在 DCF 估值模型中不应赋予其任何风险调整后的净现值 (rNPV)。</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遗传性血管性水肿 (HAE) 预防与急性发作市场已然从曾经的蓝海演变为血腥的绞肉机。随着新靶点机制与基因疗法的涌入，BioCryst 必须依靠“口服+超长效注射”的双引擎组合来抵御全方位的围剿。</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赛道全景：同靶点 (In-class) 与跨靶点 (Out-of-class) 的无差别混战</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 HAE 市场的霸主是武田制药 (Takeda) 的 </w:t>
      </w:r>
      <w:r w:rsidDel="00000000" w:rsidR="00000000" w:rsidRPr="00000000">
        <w:rPr>
          <w:rFonts w:ascii="Google Sans" w:cs="Google Sans" w:eastAsia="Google Sans" w:hAnsi="Google Sans"/>
          <w:b w:val="1"/>
          <w:bCs w:val="1"/>
          <w:color w:val="1f1f1f"/>
          <w:rtl w:val="0"/>
        </w:rPr>
        <w:t xml:space="preserve">Takhzyro (lanadelumab)</w:t>
      </w:r>
      <w:r w:rsidDel="00000000" w:rsidR="00000000" w:rsidRPr="00000000">
        <w:rPr>
          <w:rFonts w:ascii="Google Sans" w:cs="Google Sans" w:eastAsia="Google Sans" w:hAnsi="Google Sans"/>
          <w:color w:val="1f1f1f"/>
          <w:rtl w:val="0"/>
        </w:rPr>
        <w:t xml:space="preserve">，这款 Q2W/Q4W 给药的 PKa 单抗每年攫取超过 20 亿美元的销售额，构成了当前预防性治疗的基石 (SOC)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。然而，这座堡垒正遭到来自多个维度的疯狂攻击：</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跨靶点狙击者 (Out-of-class)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Dawnzera (donidalorsen, Ionis)</w:t>
      </w:r>
      <w:r w:rsidDel="00000000" w:rsidR="00000000" w:rsidRPr="00000000">
        <w:rPr>
          <w:rFonts w:ascii="Google Sans" w:cs="Google Sans" w:eastAsia="Google Sans" w:hAnsi="Google Sans"/>
          <w:color w:val="1f1f1f"/>
          <w:rtl w:val="0"/>
        </w:rPr>
        <w:t xml:space="preserve">：2025 年 8 月刚刚获得 FDA 批准的重磅炸弹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。这是一款靶向 PKK（前激肽释放酶）的 RNAi 疗法，其 OASIS-HAE 临床数据显示，每月或每两月进行皮下注射，可实现超过 90% 的发作率缩减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。其出色的疗效与相对便捷的给药方式，直接对 Takhzyro 构成了致命威胁。</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Andembry (garadacimab, CSL Behring)</w:t>
      </w:r>
      <w:r w:rsidDel="00000000" w:rsidR="00000000" w:rsidRPr="00000000">
        <w:rPr>
          <w:rFonts w:ascii="Google Sans" w:cs="Google Sans" w:eastAsia="Google Sans" w:hAnsi="Google Sans"/>
          <w:color w:val="1f1f1f"/>
          <w:rtl w:val="0"/>
        </w:rPr>
        <w:t xml:space="preserve">：2025 年 6 月获批的因子 XIIa (FXIIa) 抑制剂，开辟了 HAE 治疗的另一条上游通路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基因编辑的终极审判</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NTLA-2002 (Intellia Therapeutics)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。这是悬在所有依赖慢性长期给药企业头上的达摩克利斯之剑。NTLA-2002 利用体内 CRISPR/Cas9 基因编辑技术，直接在肝脏层面永久性敲除控制激肽释放酶生成的 KLKB1 基因。其在近期医学会议上公布的数据极具毁灭性：在 50mg 剂量组中，高达 97% 的患者在长达 32 个月的随访期内实现了彻底的零发作，并完全脱离了长效预防药物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。目前其正在全速推进 Phase 3 HAELO 研究。</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同靶点口服新秀 (In-class)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Ekterly (sebetralstat, KalVista)</w:t>
      </w:r>
      <w:r w:rsidDel="00000000" w:rsidR="00000000" w:rsidRPr="00000000">
        <w:rPr>
          <w:rFonts w:ascii="Google Sans" w:cs="Google Sans" w:eastAsia="Google Sans" w:hAnsi="Google Sans"/>
          <w:color w:val="1f1f1f"/>
          <w:rtl w:val="0"/>
        </w:rPr>
        <w:t xml:space="preserve">：2025 年 7 月获批，成为首个用于</w:t>
      </w:r>
      <w:r w:rsidDel="00000000" w:rsidR="00000000" w:rsidRPr="00000000">
        <w:rPr>
          <w:rFonts w:ascii="Google Sans" w:cs="Google Sans" w:eastAsia="Google Sans" w:hAnsi="Google Sans"/>
          <w:b w:val="1"/>
          <w:bCs w:val="1"/>
          <w:color w:val="1f1f1f"/>
          <w:rtl w:val="0"/>
        </w:rPr>
        <w:t xml:space="preserve">急性发作 (On-demand)</w:t>
      </w:r>
      <w:r w:rsidDel="00000000" w:rsidR="00000000" w:rsidRPr="00000000">
        <w:rPr>
          <w:rFonts w:ascii="Google Sans" w:cs="Google Sans" w:eastAsia="Google Sans" w:hAnsi="Google Sans"/>
          <w:color w:val="1f1f1f"/>
          <w:rtl w:val="0"/>
        </w:rPr>
        <w:t xml:space="preserve"> 的口服 PKa 抑制剂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。其虽然不直接抢夺 ORLADEYO 的预防市场，但极大地挤压了急救市场的利润空间。</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Deucrictibant (Pharvaris)</w:t>
      </w:r>
      <w:r w:rsidDel="00000000" w:rsidR="00000000" w:rsidRPr="00000000">
        <w:rPr>
          <w:rFonts w:ascii="Google Sans" w:cs="Google Sans" w:eastAsia="Google Sans" w:hAnsi="Google Sans"/>
          <w:color w:val="1f1f1f"/>
          <w:rtl w:val="0"/>
        </w:rPr>
        <w:t xml:space="preserve">：这是一款口服缓激肽 B2 受体拮抗剂。其速释剂型在急性发作的 Phase 3 试验中大获全胜，而其针对预防性治疗的缓释剂型正在进行关键的 Phase 3 (CHAPTER-3) 研究，数据预计在 2026 年下半年读出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。这是未来在口服预防赛道上，唯一能够与 ORLADEYO 形成实质性肉搏的凶悍对手。</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反内卷护城河：针对 "中国 Biotech" 极致绞杀的防御底牌</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在评估 BioCryst 的未来价值时，如果仅仅将目光局限于欧美的跨国药企，将犯下致命的投研错误。在 HAE 领域，中国 Biotech 正在利用小核酸 (siRNA) 技术掀起一场极致的疗效内卷，其代表者便是位于上海的 </w:t>
      </w:r>
      <w:r w:rsidDel="00000000" w:rsidR="00000000" w:rsidRPr="00000000">
        <w:rPr>
          <w:rFonts w:ascii="Google Sans" w:cs="Google Sans" w:eastAsia="Google Sans" w:hAnsi="Google Sans"/>
          <w:b w:val="1"/>
          <w:bCs w:val="1"/>
          <w:color w:val="1f1f1f"/>
          <w:rtl w:val="0"/>
        </w:rPr>
        <w:t xml:space="preserve">Argo Biopharma (舶望制药)</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威胁量化：Argo 的 BW-20805 降维打击</w:t>
      </w:r>
      <w:r w:rsidDel="00000000" w:rsidR="00000000" w:rsidRPr="00000000">
        <w:rPr>
          <w:rFonts w:ascii="Google Sans" w:cs="Google Sans" w:eastAsia="Google Sans" w:hAnsi="Google Sans"/>
          <w:color w:val="1f1f1f"/>
          <w:rtl w:val="0"/>
        </w:rPr>
        <w:t xml:space="preserve"> Argo Biopharma 正在开发针对 PKK 的下一代 siRNA 药物 BW-20805。在 2026 年 2 月底至 3 月初召开的 AAAAI 会议上，Argo 以“Late-breaking”形式披露了其 Phase 2 的惊悚中期数据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数据冷酷地显示，在 600mg Q24W（即</w:t>
      </w:r>
      <w:r w:rsidDel="00000000" w:rsidR="00000000" w:rsidRPr="00000000">
        <w:rPr>
          <w:rFonts w:ascii="Google Sans" w:cs="Google Sans" w:eastAsia="Google Sans" w:hAnsi="Google Sans"/>
          <w:b w:val="1"/>
          <w:bCs w:val="1"/>
          <w:color w:val="1f1f1f"/>
          <w:rtl w:val="0"/>
        </w:rPr>
        <w:t xml:space="preserve">每半年仅需皮下注射一次</w:t>
      </w:r>
      <w:r w:rsidDel="00000000" w:rsidR="00000000" w:rsidRPr="00000000">
        <w:rPr>
          <w:rFonts w:ascii="Google Sans" w:cs="Google Sans" w:eastAsia="Google Sans" w:hAnsi="Google Sans"/>
          <w:color w:val="1f1f1f"/>
          <w:rtl w:val="0"/>
        </w:rPr>
        <w:t xml:space="preserve">）的剂量队列中，患者的时间标准化 HAE 攻击率直接</w:t>
      </w:r>
      <w:r w:rsidDel="00000000" w:rsidR="00000000" w:rsidRPr="00000000">
        <w:rPr>
          <w:rFonts w:ascii="Google Sans" w:cs="Google Sans" w:eastAsia="Google Sans" w:hAnsi="Google Sans"/>
          <w:b w:val="1"/>
          <w:bCs w:val="1"/>
          <w:color w:val="1f1f1f"/>
          <w:rtl w:val="0"/>
        </w:rPr>
        <w:t xml:space="preserve">下降了 100%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。在长达 169 天的密集随访中，血浆中 PKK 的压制率被死死锁定在 97% 左右，且未观察到任何严重的治疗相关不良事件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。这种能够同时实现“半年一次给药”加“绝对的百分之百零发作”的数据，在理论上足以摧毁目前市面上所有的预防性管线。此外，中国小核酸技术的全球竞争力已得到背书，例如 Frontier Biotech 的两款 siRNA 资产刚以总计 10 亿美元的代价被 GSK 收入囊中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BioCryst 的防御防线：底层机制安全性 (Modality Safety)</w:t>
      </w:r>
      <w:r w:rsidDel="00000000" w:rsidR="00000000" w:rsidRPr="00000000">
        <w:rPr>
          <w:rFonts w:ascii="Google Sans" w:cs="Google Sans" w:eastAsia="Google Sans" w:hAnsi="Google Sans"/>
          <w:color w:val="1f1f1f"/>
          <w:rtl w:val="0"/>
        </w:rPr>
        <w:t xml:space="preserve"> 面对 Argo 高达 100% 攻击阻断的恐怖数据，Navenibart (STAR-0215) 是否已成为上市即巅峰的弃子？答案是否定的。BioCryst 的护城河深植于药物的</w:t>
      </w:r>
      <w:r w:rsidDel="00000000" w:rsidR="00000000" w:rsidRPr="00000000">
        <w:rPr>
          <w:rFonts w:ascii="Google Sans" w:cs="Google Sans" w:eastAsia="Google Sans" w:hAnsi="Google Sans"/>
          <w:b w:val="1"/>
          <w:bCs w:val="1"/>
          <w:color w:val="1f1f1f"/>
          <w:rtl w:val="0"/>
        </w:rPr>
        <w:t xml:space="preserve">底层机制安全性 (Modality Safety)</w:t>
      </w:r>
      <w:r w:rsidDel="00000000" w:rsidR="00000000" w:rsidRPr="00000000">
        <w:rPr>
          <w:rFonts w:ascii="Google Sans" w:cs="Google Sans" w:eastAsia="Google Sans" w:hAnsi="Google Sans"/>
          <w:color w:val="1f1f1f"/>
          <w:rtl w:val="0"/>
        </w:rPr>
        <w:t xml:space="preserve"> 之中。 尽管 siRNA（如 BW-20805 或 Dawnzera）展现出了极高的疗效，但这种通过在肝脏内长达半年至一年的基因沉默机制，其长期的脱靶毒性 (Off-target effects)、肝脏内沉积的微观炎症风险，在保守的处方医生和 FDA 眼中，仍需要漫长的大样本时间来检验。基因编辑 (CRISPR) 的安全性焦虑则更为严重。 相比之下，Navenibart 是一种经典的单克隆抗体 (mAb)。基于免疫球蛋白 IgG 的代谢路径与全身分布特征，已被现代医学界熟知并安全应用了数十年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。BioCryst 的商业反制策略极其精明且毒辣：利用现有的 ORLADEYO 商业铁军，向那些对基因重组或 RNAi 技术抱有本能恐惧的保守型患者和医生，兜售“底层机制最安全、经过时间检验的抗体技术，且半年只用打一针”的替代方案。在现实的医疗环境中，“绝对的安全已知”往往比“激进的疗效突破”更容易获得市场份额的初始转化。</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企业与管线候选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药物类型 (Modality)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给药频率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临床状态与核心数据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竞争威胁层级判定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Argo Biopharma (BW-20805)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siRNA (靶向 PKK)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Q24W (半年一次)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惊爆 100% 发作阻断率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极高</w:t>
            </w:r>
            <w:r w:rsidDel="00000000" w:rsidR="00000000" w:rsidRPr="00000000">
              <w:rPr>
                <w:rFonts w:ascii="Google Sans" w:cs="Google Sans" w:eastAsia="Google Sans" w:hAnsi="Google Sans"/>
                <w:color w:val="1f1f1f"/>
                <w:rtl w:val="0"/>
              </w:rPr>
              <w:t xml:space="preserve">。在频次与疗效上构成绝对的降维打击。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Ionis (Dawnzera)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siRNA (靶向 PKK)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Q4W / Q8W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已获批。发作率下降超 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高</w:t>
            </w:r>
            <w:r w:rsidDel="00000000" w:rsidR="00000000" w:rsidRPr="00000000">
              <w:rPr>
                <w:rFonts w:ascii="Google Sans" w:cs="Google Sans" w:eastAsia="Google Sans" w:hAnsi="Google Sans"/>
                <w:color w:val="1f1f1f"/>
                <w:rtl w:val="0"/>
              </w:rPr>
              <w:t xml:space="preserve">。目前市场上的直接强敌，正在迅速渗透市场。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Pharvaris (Deucrictibant)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小分子口服 B2拮抗剂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每日口服 (缓释型)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进行中，预计 2026 H2 读出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高</w:t>
            </w:r>
            <w:r w:rsidDel="00000000" w:rsidR="00000000" w:rsidRPr="00000000">
              <w:rPr>
                <w:rFonts w:ascii="Google Sans" w:cs="Google Sans" w:eastAsia="Google Sans" w:hAnsi="Google Sans"/>
                <w:color w:val="1f1f1f"/>
                <w:rtl w:val="0"/>
              </w:rPr>
              <w:t xml:space="preserve">。未来直接与 ORLADEYO 争夺口服市场的宿敌。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Intellia (NTLA-2002)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体内 CRISPR 基因编辑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单次治愈性给药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进行中。前期 97% 长期零发作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系统性威胁</w:t>
            </w:r>
            <w:r w:rsidDel="00000000" w:rsidR="00000000" w:rsidRPr="00000000">
              <w:rPr>
                <w:rFonts w:ascii="Google Sans" w:cs="Google Sans" w:eastAsia="Google Sans" w:hAnsi="Google Sans"/>
                <w:color w:val="1f1f1f"/>
                <w:rtl w:val="0"/>
              </w:rPr>
              <w:t xml:space="preserve">。可能在中长期彻底终结慢性给药模式。</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TAM 规模与真实的未被满足需求 (Unmet Need)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HAE 市场是一个具有极高利润黏性的罕见病孤岛。根据权威研究机构的预测，全球 HAE 治疗市场目前估值约在 30 亿至 35 亿美元之间，并正以近 9.6% 的年复合增长率 (CAGR) 迅猛扩张，预计到 2030 年至 2032 年间，市场总规模 (TAM) 将突破 58 亿至 60 亿美元大关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。美国占据了绝对的统治地位，贡献了全球超 90% 的营收。目前美国已诊断的 HAE 患者群体大约在 7,000 至 8,000 人左右，由于基因检测的普及，该数字仍在稳步上升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在当前的临床实践中，真实的 Unmet Need 已经发生了深刻的转移。由于第一代长效预防药物（如 Takhzyro 和 Haegarda）已经能够提供 80% 甚至更高的发作压制率，单纯在疗效维度上的内卷已经遭遇了边际效用递减的瓶颈。现阶段，患者和医生最迫切的痛点是</w:t>
      </w:r>
      <w:r w:rsidDel="00000000" w:rsidR="00000000" w:rsidRPr="00000000">
        <w:rPr>
          <w:rFonts w:ascii="Google Sans" w:cs="Google Sans" w:eastAsia="Google Sans" w:hAnsi="Google Sans"/>
          <w:b w:val="1"/>
          <w:bCs w:val="1"/>
          <w:color w:val="1f1f1f"/>
          <w:rtl w:val="0"/>
        </w:rPr>
        <w:t xml:space="preserve">治疗负担 (Treatment Burden) 与生活质量 (QoL)</w:t>
      </w:r>
      <w:r w:rsidDel="00000000" w:rsidR="00000000" w:rsidRPr="00000000">
        <w:rPr>
          <w:rFonts w:ascii="Google Sans" w:cs="Google Sans" w:eastAsia="Google Sans" w:hAnsi="Google Sans"/>
          <w:color w:val="1f1f1f"/>
          <w:rtl w:val="0"/>
        </w:rPr>
        <w:t xml:space="preserve">。传统的注射药物要求患者每两周或四周承受一次冰冷的皮下注射或静脉输注，高频的注射不仅带来持续的部位疼痛与硬结，更让患者在心理上被彻底绑定在疾病的阴影中，极大地影响了工作与出行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w:t>
      </w:r>
      <w:r w:rsidDel="00000000" w:rsidR="00000000" w:rsidRPr="00000000">
        <w:rPr>
          <w:rFonts w:ascii="Google Sans" w:cs="Google Sans" w:eastAsia="Google Sans" w:hAnsi="Google Sans"/>
          <w:b w:val="1"/>
          <w:bCs w:val="1"/>
          <w:color w:val="1f1f1f"/>
          <w:rtl w:val="0"/>
        </w:rPr>
        <w:t xml:space="preserve">儿科预防领域的极度真空</w:t>
      </w:r>
      <w:r w:rsidDel="00000000" w:rsidR="00000000" w:rsidRPr="00000000">
        <w:rPr>
          <w:rFonts w:ascii="Google Sans" w:cs="Google Sans" w:eastAsia="Google Sans" w:hAnsi="Google Sans"/>
          <w:color w:val="1f1f1f"/>
          <w:rtl w:val="0"/>
        </w:rPr>
        <w:t xml:space="preserve">是另一个被严重忽视的痛点。直到 2025 年 12 月，BioCryst 凭借出色的 APeX-P 试验数据，成功迫使 FDA 批准了 ORLADEYO 的颗粒剂型，将其适应症大幅下探至 2 岁至 12 岁以下的儿童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。这使得 BioCryst 掌握了全球首个且唯一的儿科口服靶向预防药物，这不仅是财务上的增量，更是从生命周期的起点截胡了竞争对手的潜在客源。</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商业化破局： BioCryst 的“杠铃法则 (Barbell Strategy)”</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面对霸主 Takhzyro 和新兴 siRNA 的绞杀，BioCryst 构建了一套逻辑极其严密的“杠铃式”商业化破局战略。</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杠铃左端：极致的无创与日常便利 (ORLADEYO)</w:t>
      </w:r>
      <w:r w:rsidDel="00000000" w:rsidR="00000000" w:rsidRPr="00000000">
        <w:rPr>
          <w:rFonts w:ascii="Google Sans" w:cs="Google Sans" w:eastAsia="Google Sans" w:hAnsi="Google Sans"/>
          <w:color w:val="1f1f1f"/>
          <w:rtl w:val="0"/>
        </w:rPr>
        <w:t xml:space="preserve"> 这一端的战略核心是彻底收割那批对针头极度抗拒、追求生活常态化的轻至中度 HAE 患者（约占美国市场的 2000+ 人）。根据 BioCryst 在 2025 年第一季度的内部市场调研，高达 </w:t>
      </w:r>
      <w:r w:rsidDel="00000000" w:rsidR="00000000" w:rsidRPr="00000000">
        <w:rPr>
          <w:rFonts w:ascii="Google Sans" w:cs="Google Sans" w:eastAsia="Google Sans" w:hAnsi="Google Sans"/>
          <w:b w:val="1"/>
          <w:bCs w:val="1"/>
          <w:color w:val="1f1f1f"/>
          <w:rtl w:val="0"/>
        </w:rPr>
        <w:t xml:space="preserve">70%</w:t>
      </w:r>
      <w:r w:rsidDel="00000000" w:rsidR="00000000" w:rsidRPr="00000000">
        <w:rPr>
          <w:rFonts w:ascii="Google Sans" w:cs="Google Sans" w:eastAsia="Google Sans" w:hAnsi="Google Sans"/>
          <w:color w:val="1f1f1f"/>
          <w:rtl w:val="0"/>
        </w:rPr>
        <w:t xml:space="preserve"> 的美国 HAE 患者表现出了对口服预防途径的强烈偏好，这一比例较 2023 年的 50% 实现了惊人的跃升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。ORLADEYO 2025 年的销售额突破 6.018 亿美元就是最好的证明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。更为关键的商业指标在于，其患者留存率 (Retention Rate) 在 12 个月时坚如磐石地稳定在 60% 左右，且付费药物转换率 (Paid Rate) 在极短的时间内从 73.5% 暴涨至 84%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。这种在美国严苛商保控费体系下展现出的极强议价与报销能力，构筑了极其坚实的现金流护城河。</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杠铃右端：极致的低频重锤 (Navenibart)</w:t>
      </w:r>
      <w:r w:rsidDel="00000000" w:rsidR="00000000" w:rsidRPr="00000000">
        <w:rPr>
          <w:rFonts w:ascii="Google Sans" w:cs="Google Sans" w:eastAsia="Google Sans" w:hAnsi="Google Sans"/>
          <w:color w:val="1f1f1f"/>
          <w:rtl w:val="0"/>
        </w:rPr>
        <w:t xml:space="preserve"> 杠铃的另一端，是利用新收购的 Navenibart 去撬动剩余的、被 Takhzyro 等注射类药物死死绑定的 5,000 多名重度患者市场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。BioCryst 的商业叙事逻辑异常冷酷且极具说服力：既然这批患者已经习惯了使用单克隆抗体来阻断 PKa（即 Takhzyro），那么医疗团队和患者为什么不选择一种底层机制完全相同、安全性久经考验，但却能将注射频率从“每年 26 针”直接降维到“每年仅需 2 针”的升级版单抗？这种在同类机制内的降频转换路径，其教育成本与患者抵触心理，远低于劝说患者跨越机制鸿沟去尝试未知的基因编辑或 siRNA 疗法。这种互补双打矩阵，构成了 BioCryst 冲击百亿市值的商业化底盘。</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在完成了对 Astria 的收购并彻底验证了 ORLADEYO 的盈利能力后，BioCryst 在华尔街并购模型中的定位已发生根本性反转。它不再是一个嗷嗷待哺的单一管线 Biotech，而是进化成了一个拥有“20亿美元+峰值潜力、正向自由现金流、全年龄段覆盖”的纯血罕见病防御资产包。</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历史先例：血腥的罕见病并购溢价法则</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HAE 赛道的经济学特征——患者终身依赖用药、单次治疗价格极其高昂、退药率极低且受宏观经济周期影响小——使得该领域的历史并购交易充满了一种近乎非理性的狂热溢价：</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2013 年发轫</w:t>
      </w:r>
      <w:r w:rsidDel="00000000" w:rsidR="00000000" w:rsidRPr="00000000">
        <w:rPr>
          <w:rFonts w:ascii="Google Sans" w:cs="Google Sans" w:eastAsia="Google Sans" w:hAnsi="Google Sans"/>
          <w:color w:val="1f1f1f"/>
          <w:rtl w:val="0"/>
        </w:rPr>
        <w:t xml:space="preserve">：Shire 豪掷 42 亿美元将 ViroPharma 收入囊中，以此获得了早期的 C1-INH 替代药物 Cinryze，溢价率高达 27%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2015 年加码</w:t>
      </w:r>
      <w:r w:rsidDel="00000000" w:rsidR="00000000" w:rsidRPr="00000000">
        <w:rPr>
          <w:rFonts w:ascii="Google Sans" w:cs="Google Sans" w:eastAsia="Google Sans" w:hAnsi="Google Sans"/>
          <w:color w:val="1f1f1f"/>
          <w:rtl w:val="0"/>
        </w:rPr>
        <w:t xml:space="preserve">：Shire 再次挥舞支票簿，以 59 亿美元的重金吞并了 Dyax。这笔交易的核心就是为了抢夺后来的市场霸主分子 DX-2930（即如今的 Takhzyro）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2019 年终局兼并</w:t>
      </w:r>
      <w:r w:rsidDel="00000000" w:rsidR="00000000" w:rsidRPr="00000000">
        <w:rPr>
          <w:rFonts w:ascii="Google Sans" w:cs="Google Sans" w:eastAsia="Google Sans" w:hAnsi="Google Sans"/>
          <w:color w:val="1f1f1f"/>
          <w:rtl w:val="0"/>
        </w:rPr>
        <w:t xml:space="preserve">：Takeda 最终以极其惊人的 620 亿美元整体吞并了 Shire，这笔世纪交易的核心战略支撑点之一，正是 Shire 利用 Takhzyro 构建的 HAE 垄断帝国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潜在买家预测与并购对价 (Buyout Price) 模型</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基于华尔街的量化推演，BioCryst 成为被猎杀目标的底层逻辑极其清晰，即：</w:t>
      </w:r>
      <w:r w:rsidDel="00000000" w:rsidR="00000000" w:rsidRPr="00000000">
        <w:rPr>
          <w:rFonts w:ascii="Google Sans" w:cs="Google Sans" w:eastAsia="Google Sans" w:hAnsi="Google Sans"/>
          <w:b w:val="1"/>
          <w:bCs w:val="1"/>
          <w:color w:val="1f1f1f"/>
          <w:rtl w:val="0"/>
        </w:rPr>
        <w:t xml:space="preserve">防御性并购 (Defensive M&amp;A) 与管线品类补齐 (Portfolio Fill)。</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头号猎手：Takeda (武田制药)</w:t>
      </w:r>
      <w:r w:rsidDel="00000000" w:rsidR="00000000" w:rsidRPr="00000000">
        <w:rPr>
          <w:rFonts w:ascii="Google Sans" w:cs="Google Sans" w:eastAsia="Google Sans" w:hAnsi="Google Sans"/>
          <w:color w:val="1f1f1f"/>
          <w:rtl w:val="0"/>
        </w:rPr>
        <w:t xml:space="preserve">。Takeda 是这场博弈中最焦虑的玩家。其每年贡献超 20 亿美元现金流的现金牛 Takhzyro 正在遭受 Dawnzera (Q4W/Q8W) 的侵蚀，而一旦 Navenibart (Q6M) 在 2027 年获批，Takhzyro 必将面临断崖式的份额崩塌。对于 Takeda 而言，防御这种毁灭性打击的唯一有效金融手段，就是直接发动要约收购买下 BioCryst。这不仅能通过 Navenibart 强行续命其在长效注射市场的垄断周期，还能顺手将 ORLADEYO 纳入囊中，直接统治整个口服预防赛道。</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次优猎手：Sanofi 或 AstraZeneca (Alexion)</w:t>
      </w:r>
      <w:r w:rsidDel="00000000" w:rsidR="00000000" w:rsidRPr="00000000">
        <w:rPr>
          <w:rFonts w:ascii="Google Sans" w:cs="Google Sans" w:eastAsia="Google Sans" w:hAnsi="Google Sans"/>
          <w:color w:val="1f1f1f"/>
          <w:rtl w:val="0"/>
        </w:rPr>
        <w:t xml:space="preserve">。Sanofi 目前正在疯狂扩张其罕见病与免疫学的全球版图，资金极其充沛；而 AstraZeneca 旗下的罕见病巨头 Alexion 正面临补体系统药物的严重专利悬崖危机，亟需在相近的免疫/激肽释放酶领域寻找能够立即产生数亿美元现金流的成熟替代品。</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估值与 Buyout Price 量化模型</w:t>
      </w:r>
      <w:r w:rsidDel="00000000" w:rsidR="00000000" w:rsidRPr="00000000">
        <w:rPr>
          <w:rFonts w:ascii="Google Sans" w:cs="Google Sans" w:eastAsia="Google Sans" w:hAnsi="Google Sans"/>
          <w:color w:val="1f1f1f"/>
          <w:rtl w:val="0"/>
        </w:rPr>
        <w:t xml:space="preserve">： BioCryst 目前作为独立实体的市值约为 21.5 亿美元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。在并购估值框架中，我们需要计算协同效应与资产峰值乘数： 假设收购方（如 Takeda）能够在合并后实现商业团队的无缝重叠，将直接削减 BioCryst 每年高达 2 至 3 亿美元的销售、一般及行政费用 (SG&amp;A) 开支。</w:t>
      </w:r>
    </w:p>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ORLADEYO 估值</w:t>
      </w:r>
      <w:r w:rsidDel="00000000" w:rsidR="00000000" w:rsidRPr="00000000">
        <w:rPr>
          <w:rFonts w:ascii="Google Sans" w:cs="Google Sans" w:eastAsia="Google Sans" w:hAnsi="Google Sans"/>
          <w:color w:val="1f1f1f"/>
          <w:rtl w:val="0"/>
        </w:rPr>
        <w:t xml:space="preserve">：预计在 2029 年达到 10 亿美元峰值销售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。按照罕见病领域最保守的 3x 至 4x 峰值销售乘数 (Peak Sales Multiple) 计算，该单一资产的独立收购估值就达到了约 35 亿美元。</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Navenibart 估值</w:t>
      </w:r>
      <w:r w:rsidDel="00000000" w:rsidR="00000000" w:rsidRPr="00000000">
        <w:rPr>
          <w:rFonts w:ascii="Google Sans" w:cs="Google Sans" w:eastAsia="Google Sans" w:hAnsi="Google Sans"/>
          <w:color w:val="1f1f1f"/>
          <w:rtl w:val="0"/>
        </w:rPr>
        <w:t xml:space="preserve">：假设其峰值销售潜力为 10 亿美元，但由于目前处于 Phase 3，需进行风险折现（假设临床成功率 PoS = 65%），其风险调整后的独立估值约为 15 亿美元。 综合交叉推演，一旦发生主动要约收购，预估的 </w:t>
      </w:r>
      <w:r w:rsidDel="00000000" w:rsidR="00000000" w:rsidRPr="00000000">
        <w:rPr>
          <w:rFonts w:ascii="Google Sans" w:cs="Google Sans" w:eastAsia="Google Sans" w:hAnsi="Google Sans"/>
          <w:b w:val="1"/>
          <w:bCs w:val="1"/>
          <w:color w:val="1f1f1f"/>
          <w:rtl w:val="0"/>
        </w:rPr>
        <w:t xml:space="preserve">Buyout Price 将精准落在 45 亿至 55 亿美元之间</w:t>
      </w:r>
      <w:r w:rsidDel="00000000" w:rsidR="00000000" w:rsidRPr="00000000">
        <w:rPr>
          <w:rFonts w:ascii="Google Sans" w:cs="Google Sans" w:eastAsia="Google Sans" w:hAnsi="Google Sans"/>
          <w:color w:val="1f1f1f"/>
          <w:rtl w:val="0"/>
        </w:rPr>
        <w:t xml:space="preserve">。折算到每股对价，约为 </w:t>
      </w:r>
      <w:r w:rsidDel="00000000" w:rsidR="00000000" w:rsidRPr="00000000">
        <w:rPr>
          <w:rFonts w:ascii="Google Sans" w:cs="Google Sans" w:eastAsia="Google Sans" w:hAnsi="Google Sans"/>
          <w:b w:val="1"/>
          <w:bCs w:val="1"/>
          <w:color w:val="1f1f1f"/>
          <w:rtl w:val="0"/>
        </w:rPr>
        <w:t xml:space="preserve">$18 至 $22</w:t>
      </w:r>
      <w:r w:rsidDel="00000000" w:rsidR="00000000" w:rsidRPr="00000000">
        <w:rPr>
          <w:rFonts w:ascii="Google Sans" w:cs="Google Sans" w:eastAsia="Google Sans" w:hAnsi="Google Sans"/>
          <w:color w:val="1f1f1f"/>
          <w:rtl w:val="0"/>
        </w:rPr>
        <w:t xml:space="preserve">。这一价格相较于其目前约 $8.49 的交易价格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，隐含了高达 </w:t>
      </w:r>
      <w:r w:rsidDel="00000000" w:rsidR="00000000" w:rsidRPr="00000000">
        <w:rPr>
          <w:rFonts w:ascii="Google Sans" w:cs="Google Sans" w:eastAsia="Google Sans" w:hAnsi="Google Sans"/>
          <w:b w:val="1"/>
          <w:bCs w:val="1"/>
          <w:color w:val="1f1f1f"/>
          <w:rtl w:val="0"/>
        </w:rPr>
        <w:t xml:space="preserve">110% 至 150%</w:t>
      </w:r>
      <w:r w:rsidDel="00000000" w:rsidR="00000000" w:rsidRPr="00000000">
        <w:rPr>
          <w:rFonts w:ascii="Google Sans" w:cs="Google Sans" w:eastAsia="Google Sans" w:hAnsi="Google Sans"/>
          <w:color w:val="1f1f1f"/>
          <w:rtl w:val="0"/>
        </w:rPr>
        <w:t xml:space="preserve"> 的并购溢价率。</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最新财报解剖与资金生死线 (Runway) 的绝对跨越</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在生物技术投资领域，引发估值崩塌的最深层恐惧往往来源于“关键数据公布前，管理层因现金枯竭而发起的毁灭性股权增发（Dilution）”。然而，当我们用最冷酷的会计标准剖析 BioCryst 2025 年的 10-K 文件与财报电话会（Earnings Call）逐字稿时，会发现做空机构的逻辑已经被彻底粉碎。</w:t>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收入的暴力拉升与盈利极点</w:t>
      </w:r>
      <w:r w:rsidDel="00000000" w:rsidR="00000000" w:rsidRPr="00000000">
        <w:rPr>
          <w:rFonts w:ascii="Google Sans" w:cs="Google Sans" w:eastAsia="Google Sans" w:hAnsi="Google Sans"/>
          <w:color w:val="1f1f1f"/>
          <w:rtl w:val="0"/>
        </w:rPr>
        <w:t xml:space="preserve">：2025 年是 BioCryst 历史上极具分水岭意义的一年。公司全年总收入飙升至 8.748 亿美元，其中 ORLADEYO 的全球净销售额达到了极其强悍的 6.018 亿美元（同比暴增 38%）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。更令华尔街震撼的是盈利拐点的提前到来：公司录得了</w:t>
      </w:r>
      <w:r w:rsidDel="00000000" w:rsidR="00000000" w:rsidRPr="00000000">
        <w:rPr>
          <w:rFonts w:ascii="Google Sans" w:cs="Google Sans" w:eastAsia="Google Sans" w:hAnsi="Google Sans"/>
          <w:b w:val="1"/>
          <w:bCs w:val="1"/>
          <w:color w:val="1f1f1f"/>
          <w:rtl w:val="0"/>
        </w:rPr>
        <w:t xml:space="preserve">史上首个全年非 GAAP 营业利润，高达 2.142 亿美元</w:t>
      </w:r>
      <w:r w:rsidDel="00000000" w:rsidR="00000000" w:rsidRPr="00000000">
        <w:rPr>
          <w:rFonts w:ascii="Google Sans" w:cs="Google Sans" w:eastAsia="Google Sans" w:hAnsi="Google Sans"/>
          <w:color w:val="1f1f1f"/>
          <w:rtl w:val="0"/>
        </w:rPr>
        <w:t xml:space="preserve">（同比增长 198%）</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。在第四季度单季，公司交出了 $1.12 的 EPS 答卷（净利润 2.458 亿美元），直接碾压了华尔街仅 $0.04 的可怜预期（Earnings Beat 达到恐怖的 2700%）</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债务杠杆的极致平衡</w:t>
      </w:r>
      <w:r w:rsidDel="00000000" w:rsidR="00000000" w:rsidRPr="00000000">
        <w:rPr>
          <w:rFonts w:ascii="Google Sans" w:cs="Google Sans" w:eastAsia="Google Sans" w:hAnsi="Google Sans"/>
          <w:color w:val="1f1f1f"/>
          <w:rtl w:val="0"/>
        </w:rPr>
        <w:t xml:space="preserve">：管理层在 2025 年下半年展现了惊人的资产腾挪能力。10 月份，他们以 2.43 亿美元的对价将欧洲 ORLADEYO 业务剥离，利用这笔无稀释资金外加强劲的运营现金流，全额、提前清空了压在公司头顶的 3.237 亿美元 Pharmakon 高息定期贷款，并在当期确认了 1730 万万美元的债务清偿损失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。紧随其后，在 2026 年初收购 Astria 时，公司迅速引入了 Blackstone 提供的 3.966 亿美元新债务融资工具，并仅增发了 3730 万股股票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。这是一次堪称完美的低成本杠杆替换。</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实际 Runway 与无缝造血</w:t>
      </w:r>
      <w:r w:rsidDel="00000000" w:rsidR="00000000" w:rsidRPr="00000000">
        <w:rPr>
          <w:rFonts w:ascii="Google Sans" w:cs="Google Sans" w:eastAsia="Google Sans" w:hAnsi="Google Sans"/>
          <w:color w:val="1f1f1f"/>
          <w:rtl w:val="0"/>
        </w:rPr>
        <w:t xml:space="preserve">：完成 Astria 并购后，截至 2025 年底的备考 (Pro Forma) 资产负债表显示，公司持有约 2.79 亿至 3.38 亿美元的现金及现金等价物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。剔除一次性债务操作影响，2025 年运营现金生成达到了 8520 万美元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。对于 2026 年，管理层给出了明确的非 GAAP 运营费用指引，控制在 4.5 亿至 4.7 亿美元（这已经包含了消化 Astria 带来的 7000-8000 万美元新增研发负担）</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。而在收入端，2026 年 ORLADEYO 的保底预期高达 6.25 亿至 6.45 亿美元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计算结论极其冰冷且确凿：BioCryst 已经通过自身强大的造血能力，彻底跨越了生物药企的财务“生死线”，其 Runway 趋于无限。在 Navenibart 数据读出前，发生恶性定增砸盘的风险概率已无限逼近于零。</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估值模型、大模型推导与目标价 (Target Price)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当前，华尔街 13 位覆盖该股的分析师给出的共识 Target Price 中位数为 </w:t>
      </w:r>
      <w:r w:rsidDel="00000000" w:rsidR="00000000" w:rsidRPr="00000000">
        <w:rPr>
          <w:rFonts w:ascii="Google Sans" w:cs="Google Sans" w:eastAsia="Google Sans" w:hAnsi="Google Sans"/>
          <w:b w:val="1"/>
          <w:bCs w:val="1"/>
          <w:color w:val="1f1f1f"/>
          <w:rtl w:val="0"/>
        </w:rPr>
        <w:t xml:space="preserve">$19.64</w:t>
      </w:r>
      <w:r w:rsidDel="00000000" w:rsidR="00000000" w:rsidRPr="00000000">
        <w:rPr>
          <w:rFonts w:ascii="Google Sans" w:cs="Google Sans" w:eastAsia="Google Sans" w:hAnsi="Google Sans"/>
          <w:color w:val="1f1f1f"/>
          <w:rtl w:val="0"/>
        </w:rPr>
        <w:t xml:space="preserve">，最高看至 $30，普遍维持 “Buy” 或“Outperform”评级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独立量化投研大模型的风险调整净现值 (rNPV) 深度推导</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基于深度贴现现金流 (DCF) 模型，我们从底部分项重构 BioCryst 的内在价值（假设终端无风险利率 4.5%，股权风险溢价 5.5%）：</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ORLADEYO 基本盘现金流</w:t>
      </w:r>
      <w:r w:rsidDel="00000000" w:rsidR="00000000" w:rsidRPr="00000000">
        <w:rPr>
          <w:rFonts w:ascii="Google Sans" w:cs="Google Sans" w:eastAsia="Google Sans" w:hAnsi="Google Sans"/>
          <w:color w:val="1f1f1f"/>
          <w:rtl w:val="0"/>
        </w:rPr>
        <w:t xml:space="preserve">：模型假定其销售额以 13%-15% 的复合年增长率 (CAGR)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攀升，于 2029 年见顶达到 10 亿美元 </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。假设剔除销货成本 (COGS) 与边际 SG&amp;A 后，稳态税后净营业利润率 (NOPAT Margin) 达到行业成熟期的 35%。使用 8.5% 的加权平均资本成本 (WACC) 进行折现，并设定 1% 的终端负增长率（反映专利悬崖与仿制药竞争）。该单一商业化资产贡献的每股折现现值 (NPV) 约为 </w:t>
      </w:r>
      <w:r w:rsidDel="00000000" w:rsidR="00000000" w:rsidRPr="00000000">
        <w:rPr>
          <w:rFonts w:ascii="Google Sans" w:cs="Google Sans" w:eastAsia="Google Sans" w:hAnsi="Google Sans"/>
          <w:b w:val="1"/>
          <w:bCs w:val="1"/>
          <w:color w:val="1f1f1f"/>
          <w:rtl w:val="0"/>
        </w:rPr>
        <w:t xml:space="preserve">$12.50 - $14.00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Navenibart 的期权价值</w:t>
      </w:r>
      <w:r w:rsidDel="00000000" w:rsidR="00000000" w:rsidRPr="00000000">
        <w:rPr>
          <w:rFonts w:ascii="Google Sans" w:cs="Google Sans" w:eastAsia="Google Sans" w:hAnsi="Google Sans"/>
          <w:color w:val="1f1f1f"/>
          <w:rtl w:val="0"/>
        </w:rPr>
        <w:t xml:space="preserve">：模型采取极致保守的估算，假设其在长效注射市场被 Dawnzera 压制，未能全取市场，峰值销售仅定为 8 亿美元。基于目前 Phase 3 的阶段，赋予 65% 的临床与监管成功概率 (PoS)。该管线带来的风险调整每股现值贡献约为 </w:t>
      </w:r>
      <w:r w:rsidDel="00000000" w:rsidR="00000000" w:rsidRPr="00000000">
        <w:rPr>
          <w:rFonts w:ascii="Google Sans" w:cs="Google Sans" w:eastAsia="Google Sans" w:hAnsi="Google Sans"/>
          <w:b w:val="1"/>
          <w:bCs w:val="1"/>
          <w:color w:val="1f1f1f"/>
          <w:rtl w:val="0"/>
        </w:rPr>
        <w:t xml:space="preserve">$6.00 - $7.50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BCX17725 盲盒溢价</w:t>
      </w:r>
      <w:r w:rsidDel="00000000" w:rsidR="00000000" w:rsidRPr="00000000">
        <w:rPr>
          <w:rFonts w:ascii="Google Sans" w:cs="Google Sans" w:eastAsia="Google Sans" w:hAnsi="Google Sans"/>
          <w:color w:val="1f1f1f"/>
          <w:rtl w:val="0"/>
        </w:rPr>
        <w:t xml:space="preserve">：由于处于早期的 Phase 1 且 Netherton 综合征市场规模尚未完全确认，给予极度保守的 10% PoS，每股估值贡献仅计入 </w:t>
      </w:r>
      <w:r w:rsidDel="00000000" w:rsidR="00000000" w:rsidRPr="00000000">
        <w:rPr>
          <w:rFonts w:ascii="Google Sans" w:cs="Google Sans" w:eastAsia="Google Sans" w:hAnsi="Google Sans"/>
          <w:b w:val="1"/>
          <w:bCs w:val="1"/>
          <w:color w:val="1f1f1f"/>
          <w:rtl w:val="0"/>
        </w:rPr>
        <w:t xml:space="preserve">$1.00 - $1.50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债务扣除与股本稀释</w:t>
      </w:r>
      <w:r w:rsidDel="00000000" w:rsidR="00000000" w:rsidRPr="00000000">
        <w:rPr>
          <w:rFonts w:ascii="Google Sans" w:cs="Google Sans" w:eastAsia="Google Sans" w:hAnsi="Google Sans"/>
          <w:color w:val="1f1f1f"/>
          <w:rtl w:val="0"/>
        </w:rPr>
        <w:t xml:space="preserve">：扣除新增的近 4 亿美元 Blackstone 债务，并按照包含新增 3730 万股后的完全摊薄总股本进行稀释计算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独立大模型最终判定 Target Price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$19.50 - $22.50</w:t>
      </w:r>
      <w:r w:rsidDel="00000000" w:rsidR="00000000" w:rsidRPr="00000000">
        <w:rPr>
          <w:rFonts w:ascii="Google Sans" w:cs="Google Sans" w:eastAsia="Google Sans" w:hAnsi="Google Sans"/>
          <w:color w:val="1f1f1f"/>
          <w:rtl w:val="0"/>
        </w:rPr>
        <w:t xml:space="preserve">。 相较于当前仅徘徊在 </w:t>
      </w:r>
      <w:r w:rsidDel="00000000" w:rsidR="00000000" w:rsidRPr="00000000">
        <w:rPr>
          <w:rFonts w:ascii="Google Sans" w:cs="Google Sans" w:eastAsia="Google Sans" w:hAnsi="Google Sans"/>
          <w:b w:val="1"/>
          <w:bCs w:val="1"/>
          <w:color w:val="1f1f1f"/>
          <w:rtl w:val="0"/>
        </w:rPr>
        <w:t xml:space="preserve">$8.49</w:t>
      </w:r>
      <w:r w:rsidDel="00000000" w:rsidR="00000000" w:rsidRPr="00000000">
        <w:rPr>
          <w:rFonts w:ascii="Google Sans" w:cs="Google Sans" w:eastAsia="Google Sans" w:hAnsi="Google Sans"/>
          <w:color w:val="1f1f1f"/>
          <w:rtl w:val="0"/>
        </w:rPr>
        <w:t xml:space="preserve"> 的惨淡交易价格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，该股蕴含了超过 </w:t>
      </w:r>
      <w:r w:rsidDel="00000000" w:rsidR="00000000" w:rsidRPr="00000000">
        <w:rPr>
          <w:rFonts w:ascii="Google Sans" w:cs="Google Sans" w:eastAsia="Google Sans" w:hAnsi="Google Sans"/>
          <w:b w:val="1"/>
          <w:bCs w:val="1"/>
          <w:color w:val="1f1f1f"/>
          <w:rtl w:val="0"/>
        </w:rPr>
        <w:t xml:space="preserve">130% - 165%</w:t>
      </w:r>
      <w:r w:rsidDel="00000000" w:rsidR="00000000" w:rsidRPr="00000000">
        <w:rPr>
          <w:rFonts w:ascii="Google Sans" w:cs="Google Sans" w:eastAsia="Google Sans" w:hAnsi="Google Sans"/>
          <w:color w:val="1f1f1f"/>
          <w:rtl w:val="0"/>
        </w:rPr>
        <w:t xml:space="preserve"> 的绝对低估空间。当前二级市场极度扭曲的定价，完全源于短期投机资金对 Blackstone 债务杠杆的非理性恐惧，以及对 Astria 并购中 3730 万股新发股票的消化不良（Indigestion）。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估值模块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模型核心假设与参数输入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风险调整成功率 (PoS)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每股价值贡献 (预估)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ORLADEYO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2029年峰值$1B，WACC 8.5%，NOPAT 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(已商业化)</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$12.50 - $14.00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Navenibart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保守峰值$800M，上市时间2027下半年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(处于Phase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$6.00 - $7.50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BCX17725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Netherton综合征，First-in-Class盲盒</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(极高早期风险)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$1.00 - $1.50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资产负债表调整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扣除Blackstone新债，加入账面现金储备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综合绝对估值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基于未来 12 个月的 SOTP 模型推演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综合目标价区间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$19.50 - $22.50</w:t>
            </w:r>
          </w:p>
        </w:tc>
      </w:tr>
    </w:tbl>
    <w:p w:rsidR="00000000" w:rsidDel="00000000" w:rsidP="00000000" w:rsidRDefault="00000000" w:rsidRPr="00000000" w14:paraId="000000A3">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 (The Final Verdict)</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在量化多空博弈的显微镜下，判定结论为：</w:t>
      </w:r>
      <w:r w:rsidDel="00000000" w:rsidR="00000000" w:rsidRPr="00000000">
        <w:rPr>
          <w:rFonts w:ascii="Google Sans" w:cs="Google Sans" w:eastAsia="Google Sans" w:hAnsi="Google Sans"/>
          <w:b w:val="1"/>
          <w:bCs w:val="1"/>
          <w:color w:val="1f1f1f"/>
          <w:rtl w:val="0"/>
        </w:rPr>
        <w:t xml:space="preserve">BioCryst 被市场极其严重地低估 (Severely Undervalued)</w:t>
      </w:r>
      <w:r w:rsidDel="00000000" w:rsidR="00000000" w:rsidRPr="00000000">
        <w:rPr>
          <w:rFonts w:ascii="Google Sans" w:cs="Google Sans" w:eastAsia="Google Sans" w:hAnsi="Google Sans"/>
          <w:color w:val="1f1f1f"/>
          <w:rtl w:val="0"/>
        </w:rPr>
        <w:t xml:space="preserve">。 市场犯下了一个典型的刻舟求剑的错误，依然将 BioCryst 视作一家依靠单一 ORLADEYO 产品在 Takhzyro 阴影下苦苦挣扎的“跛脚鸭”。然而，并购 Astria 后的 BioCryst 已经完成蜕变，在 HAE 领域闭环了“每日口服基石 + 半年超长效单抗”的无死角生态防线。在连续释放爆表盈利财报并彻底出清现金流断裂风险后，当前市场仅给予其区区 7.02 的市盈率 (P/E) 倍数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。对于一家在极高壁垒的罕见病赛道中保持营收双位数高速增长，且即将迎来重磅 Phase 3 读出的企业而言，这种估值压迫是一种极其荒谬的定价错误，也为长线资金提供了极度宽阔的安全边际。</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 &amp; Stress Testing)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牛市假设 (Bull Case) — 价值收敛与并购终局 (The Buyout Convergence)</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催化剂路径</w:t>
      </w:r>
      <w:r w:rsidDel="00000000" w:rsidR="00000000" w:rsidRPr="00000000">
        <w:rPr>
          <w:rFonts w:ascii="Google Sans" w:cs="Google Sans" w:eastAsia="Google Sans" w:hAnsi="Google Sans"/>
          <w:color w:val="1f1f1f"/>
          <w:rtl w:val="0"/>
        </w:rPr>
        <w:t xml:space="preserve">：2026 年底，BCX17725 在 Netherton 综合征的 Phase 1 Part 4 中读出极其优异的概念验证 (POC) 数据，市场彻底将其从“单一 HAE 概念股”中解放出来，重估其平台价值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；2027 年初，Navenibart ALPHA-ORBIT 的 Phase 3 数据如期惊艳，其 6 个月零发作率在跨试验对比中硬刚击溃 Ionis 的 Dawnzera，甚至在长期安全性上压制了 Argo 药业小核酸药物的炒作预期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估值推演</w:t>
      </w:r>
      <w:r w:rsidDel="00000000" w:rsidR="00000000" w:rsidRPr="00000000">
        <w:rPr>
          <w:rFonts w:ascii="Google Sans" w:cs="Google Sans" w:eastAsia="Google Sans" w:hAnsi="Google Sans"/>
          <w:color w:val="1f1f1f"/>
          <w:rtl w:val="0"/>
        </w:rPr>
        <w:t xml:space="preserve">：强劲的自身盈利能力和管线预期兑现，将迫使那些面临专利悬崖、手握巨额游资的 Big Pharma（例如防守姿态的 Takeda 或进攻姿态的 Sanofi）提前下场抢筹。在此剧本下，空头将遭遇史诗级轧空 (Short Squeeze)，股票将被极其迅速地推升并修复至 $25 以上，最终在一场竞价战中，被以 </w:t>
      </w:r>
      <w:r w:rsidDel="00000000" w:rsidR="00000000" w:rsidRPr="00000000">
        <w:rPr>
          <w:rFonts w:ascii="Google Sans" w:cs="Google Sans" w:eastAsia="Google Sans" w:hAnsi="Google Sans"/>
          <w:b w:val="1"/>
          <w:bCs w:val="1"/>
          <w:color w:val="1f1f1f"/>
          <w:rtl w:val="0"/>
        </w:rPr>
        <w:t xml:space="preserve">$28 - $32</w:t>
      </w:r>
      <w:r w:rsidDel="00000000" w:rsidR="00000000" w:rsidRPr="00000000">
        <w:rPr>
          <w:rFonts w:ascii="Google Sans" w:cs="Google Sans" w:eastAsia="Google Sans" w:hAnsi="Google Sans"/>
          <w:color w:val="1f1f1f"/>
          <w:rtl w:val="0"/>
        </w:rPr>
        <w:t xml:space="preserve"> 的价格私有化收购溢价打包带走。</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熊市假设 (Bear Case) — 颠覆性技术的降维挤压 (The Genetic Squeeze)</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催化剂路径</w:t>
      </w:r>
      <w:r w:rsidDel="00000000" w:rsidR="00000000" w:rsidRPr="00000000">
        <w:rPr>
          <w:rFonts w:ascii="Google Sans" w:cs="Google Sans" w:eastAsia="Google Sans" w:hAnsi="Google Sans"/>
          <w:color w:val="1f1f1f"/>
          <w:rtl w:val="0"/>
        </w:rPr>
        <w:t xml:space="preserve">：中国 Argo 药业的 siRNA 药物 BW-20805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等核酸药物在后续大样本中展现出无懈可击的肝脏安全性，并在极低给药频率下维持了 100% 的绝对发作阻断；同时，Intellia 的 NTLA-2002 基因编辑疗法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在 Phase 3 数据中宣告成功治愈 HAE。资本市场判定单克隆抗体（Navenibart）的慢性给药机制彻底沦为时代的眼泪，即使 ALPHA-ORBIT 试验凭借安慰剂优势在统计学上成功，其在商业化上也被判“死刑”。屋漏偏逢连夜雨，ORLADEYO 在美国商保的极端控费压力以及 KalVista 口服急救药 Ekterly 的双重夹击下，销售增长完全停滞在 7 亿美元的玻璃天花板。</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估值推演 (底线/Floor Price)</w:t>
      </w:r>
      <w:r w:rsidDel="00000000" w:rsidR="00000000" w:rsidRPr="00000000">
        <w:rPr>
          <w:rFonts w:ascii="Google Sans" w:cs="Google Sans" w:eastAsia="Google Sans" w:hAnsi="Google Sans"/>
          <w:color w:val="1f1f1f"/>
          <w:rtl w:val="0"/>
        </w:rPr>
        <w:t xml:space="preserve">：在最极端的熊市压力测试下，Navenibart 的估值被直接清零。但即便如此，ORLADEYO 已经通过真实的留存数据证明，其在那些极度惧怕任何形式注射、不愿承受任何长期未知基因编辑风险的轻中度保守患者群体中，拥有一块牢不可破的 6 亿多美元基本盘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。凭借这笔极其刚性的纯粹现金流，公司的财务底座依然无法被击穿。即使抹去一切未来管线的想象力，单靠现金折现，其股价的铁底 (Floor Price) 也将死死支撑在 </w:t>
      </w:r>
      <w:r w:rsidDel="00000000" w:rsidR="00000000" w:rsidRPr="00000000">
        <w:rPr>
          <w:rFonts w:ascii="Google Sans" w:cs="Google Sans" w:eastAsia="Google Sans" w:hAnsi="Google Sans"/>
          <w:b w:val="1"/>
          <w:bCs w:val="1"/>
          <w:color w:val="1f1f1f"/>
          <w:rtl w:val="0"/>
        </w:rPr>
        <w:t xml:space="preserve">$6.00 - $6.50</w:t>
      </w:r>
      <w:r w:rsidDel="00000000" w:rsidR="00000000" w:rsidRPr="00000000">
        <w:rPr>
          <w:rFonts w:ascii="Google Sans" w:cs="Google Sans" w:eastAsia="Google Sans" w:hAnsi="Google Sans"/>
          <w:color w:val="1f1f1f"/>
          <w:rtl w:val="0"/>
        </w:rPr>
        <w:t xml:space="preserve"> 左右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结论</w:t>
      </w:r>
      <w:r w:rsidDel="00000000" w:rsidR="00000000" w:rsidRPr="00000000">
        <w:rPr>
          <w:rFonts w:ascii="Google Sans" w:cs="Google Sans" w:eastAsia="Google Sans" w:hAnsi="Google Sans"/>
          <w:color w:val="1f1f1f"/>
          <w:rtl w:val="0"/>
        </w:rPr>
        <w:t xml:space="preserve">：向下的极限跌幅被强大的自由现金流彻底锁死在 -25% 左右，而向上则面临着被收购带来的 +250% 的爆发潜力。这在当前的 Biotech 资本市场中，是一个极其罕见且极具魅力的</w:t>
      </w:r>
      <w:r w:rsidDel="00000000" w:rsidR="00000000" w:rsidRPr="00000000">
        <w:rPr>
          <w:rFonts w:ascii="Google Sans" w:cs="Google Sans" w:eastAsia="Google Sans" w:hAnsi="Google Sans"/>
          <w:b w:val="1"/>
          <w:bCs w:val="1"/>
          <w:color w:val="1f1f1f"/>
          <w:rtl w:val="0"/>
        </w:rPr>
        <w:t xml:space="preserve">深度不对称看涨博弈 (Asymmetric Bullish Bet)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Announces Charlie Gayer to Succeed Jon Stonehouse as Chief Executive Officer Upon his Retirement in December, accessed March 8, 2026, </w:t>
      </w:r>
      <w:hyperlink r:id="rId8">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https://ir.biocryst.com/news-releases/news-release-details/biocryst-announces-charlie-gayer-succeed-jon-stonehouse-chief</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Names Charlie Gayer as New CEO Following Jon Stonehouse's Retirement Announcement - MedPath, accessed March 8, 2026, </w:t>
      </w:r>
      <w:hyperlink r:id="rId9">
        <w:r w:rsidDel="00000000" w:rsidR="00000000" w:rsidRPr="00000000">
          <w:rPr>
            <w:rFonts w:ascii="Google Sans" w:cs="Google Sans" w:eastAsia="Google Sans" w:hAnsi="Google Sans"/>
            <w:color w:val="0000ee"/>
            <w:sz w:val="24"/>
            <w:szCs w:val="24"/>
            <w:u w:val="single"/>
            <w:rtl w:val="0"/>
          </w:rPr>
          <w:t xml:space="preserve">https://trial.medpath.com/news/fe56549e9f0481ce/biocryst-names-charlie-gayer-as-new-ceo-following-jon-stonehouse-s-retirement-announcement</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Reports Full Year 2025 Financial Results and Provides Business Update, accessed March 8, 2026, </w:t>
      </w:r>
      <w:hyperlink r:id="rId10">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https://ir.biocryst.com/news-releases/news-release-details/biocryst-reports-full-year-2025-financial-results-and-provides</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Reports Full Year 2025 Financial Results and Provides Business Update, accessed March 8, 2026, </w:t>
      </w:r>
      <w:hyperlink r:id="rId11">
        <w:r w:rsidDel="00000000" w:rsidR="00000000" w:rsidRPr="00000000">
          <w:rPr>
            <w:rFonts w:ascii="Google Sans" w:cs="Google Sans" w:eastAsia="Google Sans" w:hAnsi="Google Sans"/>
            <w:color w:val="0000ee"/>
            <w:sz w:val="24"/>
            <w:szCs w:val="24"/>
            <w:u w:val="single"/>
            <w:rtl w:val="0"/>
          </w:rPr>
          <w:t xml:space="preserve">https://www.stocktitan.net/news/BCRX/bio-cryst-reports-full-year-2025-financial-results-and-provides-bw4l20ok8fbb.html</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Filing | BioCryst Pharmaceuticals, Inc., accessed March 8, 2026, </w:t>
      </w:r>
      <w:hyperlink r:id="rId12">
        <w:r w:rsidDel="00000000" w:rsidR="00000000" w:rsidRPr="00000000">
          <w:rPr>
            <w:rFonts w:ascii="Google Sans" w:cs="Google Sans" w:eastAsia="Google Sans" w:hAnsi="Google Sans"/>
            <w:color w:val="0000ee"/>
            <w:sz w:val="24"/>
            <w:szCs w:val="24"/>
            <w:u w:val="single"/>
            <w:rtl w:val="0"/>
          </w:rPr>
          <w:t xml:space="preserve">https://ir.biocryst.com/node/24941/html</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BioCryst®, accessed March 8, 2026, </w:t>
      </w:r>
      <w:hyperlink r:id="rId13">
        <w:r w:rsidDel="00000000" w:rsidR="00000000" w:rsidRPr="00000000">
          <w:rPr>
            <w:rFonts w:ascii="Google Sans" w:cs="Google Sans" w:eastAsia="Google Sans" w:hAnsi="Google Sans"/>
            <w:color w:val="0000ee"/>
            <w:sz w:val="24"/>
            <w:szCs w:val="24"/>
            <w:u w:val="single"/>
            <w:rtl w:val="0"/>
          </w:rPr>
          <w:t xml:space="preserve">https://www.biocryst.com/company/about-us/</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executive leaving after being passed over for CEO job - Business North Carolina, accessed March 8, 2026, </w:t>
      </w:r>
      <w:hyperlink r:id="rId14">
        <w:r w:rsidDel="00000000" w:rsidR="00000000" w:rsidRPr="00000000">
          <w:rPr>
            <w:rFonts w:ascii="Google Sans" w:cs="Google Sans" w:eastAsia="Google Sans" w:hAnsi="Google Sans"/>
            <w:color w:val="0000ee"/>
            <w:sz w:val="24"/>
            <w:szCs w:val="24"/>
            <w:u w:val="single"/>
            <w:rtl w:val="0"/>
          </w:rPr>
          <w:t xml:space="preserve">https://businessnc.com/biocryst-executive-leaving-after-being-passed-over-for-ceo-job/</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Announces Departure of Dr. Helen Thackray, accessed March 8, 2026, </w:t>
      </w:r>
      <w:hyperlink r:id="rId15">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https://ir.biocryst.com/news-releases/news-release-details/biocryst-announces-departure-dr-helen-thackray</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Completes Acquisition of Astria Therapeutics, Expanding Leadership in Hereditary Angioedema, accessed March 8, 2026, </w:t>
      </w:r>
      <w:hyperlink r:id="rId16">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https://ir.biocryst.com/news-releases/news-release-details/biocryst-completes-acquisition-astria-therapeutics-expanding</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to Acquire Astria Therapeutics, Strengthening Presence in HAE, Transforming Growth Profile - GlobeNewswire, accessed March 8, 2026, </w:t>
      </w:r>
      <w:hyperlink r:id="rId17">
        <w:r w:rsidDel="00000000" w:rsidR="00000000" w:rsidRPr="00000000">
          <w:rPr>
            <w:rFonts w:ascii="Google Sans" w:cs="Google Sans" w:eastAsia="Google Sans" w:hAnsi="Google Sans"/>
            <w:color w:val="0000ee"/>
            <w:sz w:val="24"/>
            <w:szCs w:val="24"/>
            <w:u w:val="single"/>
            <w:rtl w:val="0"/>
          </w:rPr>
          <w:t xml:space="preserve">https://www.globenewswire.com/news-release/2025/10/14/3166038/29446/en/BioCryst-to-Acquire-Astria-Therapeutics-Strengthening-Presence-in-HAE-Transforming-Growth-Profile.html</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Completes Acquisition of Astria Therapeutics, Expanding Leadership in Hereditary Angioedema - Stock Titan, accessed March 8, 2026, </w:t>
      </w:r>
      <w:hyperlink r:id="rId18">
        <w:r w:rsidDel="00000000" w:rsidR="00000000" w:rsidRPr="00000000">
          <w:rPr>
            <w:rFonts w:ascii="Google Sans" w:cs="Google Sans" w:eastAsia="Google Sans" w:hAnsi="Google Sans"/>
            <w:color w:val="0000ee"/>
            <w:sz w:val="24"/>
            <w:szCs w:val="24"/>
            <w:u w:val="single"/>
            <w:rtl w:val="0"/>
          </w:rPr>
          <w:t xml:space="preserve">https://www.stocktitan.net/news/BCRX/bio-cryst-completes-acquisition-of-astria-therapeutics-expanding-qs1lbgsj1sav.html</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Pipeline | BioCryst®, accessed March 8, 2026, </w:t>
      </w:r>
      <w:hyperlink r:id="rId19">
        <w:r w:rsidDel="00000000" w:rsidR="00000000" w:rsidRPr="00000000">
          <w:rPr>
            <w:rFonts w:ascii="Google Sans" w:cs="Google Sans" w:eastAsia="Google Sans" w:hAnsi="Google Sans"/>
            <w:color w:val="0000ee"/>
            <w:sz w:val="24"/>
            <w:szCs w:val="24"/>
            <w:u w:val="single"/>
            <w:rtl w:val="0"/>
          </w:rPr>
          <w:t xml:space="preserve">https://www.biocryst.com/science/pipeline/</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full year 2025 slides: record profit, injectable expansion - Investing.com, accessed March 8, 2026, </w:t>
      </w:r>
      <w:hyperlink r:id="rId20">
        <w:r w:rsidDel="00000000" w:rsidR="00000000" w:rsidRPr="00000000">
          <w:rPr>
            <w:rFonts w:ascii="Google Sans" w:cs="Google Sans" w:eastAsia="Google Sans" w:hAnsi="Google Sans"/>
            <w:color w:val="0000ee"/>
            <w:sz w:val="24"/>
            <w:szCs w:val="24"/>
            <w:u w:val="single"/>
            <w:rtl w:val="0"/>
          </w:rPr>
          <w:t xml:space="preserve">https://www.investing.com/news/company-news/biocryst-full-year-2025-slides-record-profit-injectable-expansion-93CH-4528499</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Drugs of the Kallikrein–Kinin System: An Overview - MDPI, accessed March 8, 2026, </w:t>
      </w:r>
      <w:hyperlink r:id="rId21">
        <w:r w:rsidDel="00000000" w:rsidR="00000000" w:rsidRPr="00000000">
          <w:rPr>
            <w:rFonts w:ascii="Google Sans" w:cs="Google Sans" w:eastAsia="Google Sans" w:hAnsi="Google Sans"/>
            <w:color w:val="0000ee"/>
            <w:sz w:val="24"/>
            <w:szCs w:val="24"/>
            <w:u w:val="single"/>
            <w:rtl w:val="0"/>
          </w:rPr>
          <w:t xml:space="preserve">https://www.mdpi.com/2813-2998/2/3/28</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Presents New Real-world Evidence Showing Significant and Sustained Reductions in HAE Attack Rates in Adolescents and People with Severe HAE Following Initiation of ORLADEYO® (berotralstat), accessed March 8, 2026, </w:t>
      </w:r>
      <w:hyperlink r:id="rId22">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https://ir.biocryst.com/news-releases/news-release-details/biocryst-presents-new-real-world-evidence-showing-significant-0</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to Present New HAE Data from ORLADEYO (berotralstat) and Navenibart at the 2026 American Academy of Allergy, Asthma &amp; Immunology Annual Meeting - FirstWord Pharma, accessed March 8, 2026, </w:t>
      </w:r>
      <w:hyperlink r:id="rId23">
        <w:r w:rsidDel="00000000" w:rsidR="00000000" w:rsidRPr="00000000">
          <w:rPr>
            <w:rFonts w:ascii="Google Sans" w:cs="Google Sans" w:eastAsia="Google Sans" w:hAnsi="Google Sans"/>
            <w:color w:val="0000ee"/>
            <w:sz w:val="24"/>
            <w:szCs w:val="24"/>
            <w:u w:val="single"/>
            <w:rtl w:val="0"/>
          </w:rPr>
          <w:t xml:space="preserve">https://firstwordpharma.com/story/7101857</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Presents New Real-world Data Showing Rapid, Substantial and Sustained HAE Attack Rate Reductions After Beginning ORLADEYO® (berotralstat) Treatment, accessed March 8, 2026, </w:t>
      </w:r>
      <w:hyperlink r:id="rId24">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https://ir.biocryst.com/news-releases/news-release-details/biocryst-presents-new-real-world-data-showing-rapid-substantial</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Presents New ORLADEYO® (berotralstat) Data at 7th Bradykinin Symposium, accessed March 8, 2026, </w:t>
      </w:r>
      <w:hyperlink r:id="rId25">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https://ir.biocryst.com/news-releases/news-release-details/biocryst-presents-new-orladeyor-berotralstat-data-7th-bradykinin</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(BCRX) expands HAE franchise and rare-disease pipeline - Stock Titan, accessed March 8, 2026, </w:t>
      </w:r>
      <w:hyperlink r:id="rId26">
        <w:r w:rsidDel="00000000" w:rsidR="00000000" w:rsidRPr="00000000">
          <w:rPr>
            <w:rFonts w:ascii="Google Sans" w:cs="Google Sans" w:eastAsia="Google Sans" w:hAnsi="Google Sans"/>
            <w:color w:val="0000ee"/>
            <w:sz w:val="24"/>
            <w:szCs w:val="24"/>
            <w:u w:val="single"/>
            <w:rtl w:val="0"/>
          </w:rPr>
          <w:t xml:space="preserve">https://www.stocktitan.net/sec-filings/BCRX/10-k-biocryst-pharmaceuticals-inc-files-annual-report-8e5a47fc1037.html</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Navenibart - Drug Targets, Indications, Patents - Patsnap Synapse, accessed March 8, 2026, </w:t>
      </w:r>
      <w:hyperlink r:id="rId27">
        <w:r w:rsidDel="00000000" w:rsidR="00000000" w:rsidRPr="00000000">
          <w:rPr>
            <w:rFonts w:ascii="Google Sans" w:cs="Google Sans" w:eastAsia="Google Sans" w:hAnsi="Google Sans"/>
            <w:color w:val="0000ee"/>
            <w:sz w:val="24"/>
            <w:szCs w:val="24"/>
            <w:u w:val="single"/>
            <w:rtl w:val="0"/>
          </w:rPr>
          <w:t xml:space="preserve">https://synapse.patsnap.com/drug/063706f6d63342e98f2db6ebf3cba8c0</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NCT06842823 | A Study of Navenibart in Participants With Hereditary Angioedema | ClinicalTrials.gov, accessed March 8, 2026, </w:t>
      </w:r>
      <w:hyperlink r:id="rId28">
        <w:r w:rsidDel="00000000" w:rsidR="00000000" w:rsidRPr="00000000">
          <w:rPr>
            <w:rFonts w:ascii="Google Sans" w:cs="Google Sans" w:eastAsia="Google Sans" w:hAnsi="Google Sans"/>
            <w:color w:val="0000ee"/>
            <w:sz w:val="24"/>
            <w:szCs w:val="24"/>
            <w:u w:val="single"/>
            <w:rtl w:val="0"/>
          </w:rPr>
          <w:t xml:space="preserve">https://clinicaltrials.gov/study/NCT06842823</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Astria initiates ALPHA-ORBIT Phase 3 pivotal trial of navenibart in HAE, accessed March 8, 2026, </w:t>
      </w:r>
      <w:hyperlink r:id="rId29">
        <w:r w:rsidDel="00000000" w:rsidR="00000000" w:rsidRPr="00000000">
          <w:rPr>
            <w:rFonts w:ascii="Google Sans" w:cs="Google Sans" w:eastAsia="Google Sans" w:hAnsi="Google Sans"/>
            <w:color w:val="0000ee"/>
            <w:sz w:val="24"/>
            <w:szCs w:val="24"/>
            <w:u w:val="single"/>
            <w:rtl w:val="0"/>
          </w:rPr>
          <w:t xml:space="preserve">https://haei.org/astria-initiates-alpha-orbit-phase-3-pivotal-trial-of-navenibart-in-hae/</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Astria's long-acting HAE contender moves to final testing phase - FirstWord Pharma, accessed March 8, 2026, </w:t>
      </w:r>
      <w:hyperlink r:id="rId30">
        <w:r w:rsidDel="00000000" w:rsidR="00000000" w:rsidRPr="00000000">
          <w:rPr>
            <w:rFonts w:ascii="Google Sans" w:cs="Google Sans" w:eastAsia="Google Sans" w:hAnsi="Google Sans"/>
            <w:color w:val="0000ee"/>
            <w:sz w:val="24"/>
            <w:szCs w:val="24"/>
            <w:u w:val="single"/>
            <w:rtl w:val="0"/>
          </w:rPr>
          <w:t xml:space="preserve">https://firstwordpharma.com/story/5937513</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Astria Therapeutics Initiates ALPHA-ORBIT Phase 3 Pivotal Trial of Navenibart in Hereditary Angioedema | Business Wire - Via Ritzau, accessed March 8, 2026, </w:t>
      </w:r>
      <w:hyperlink r:id="rId31">
        <w:r w:rsidDel="00000000" w:rsidR="00000000" w:rsidRPr="00000000">
          <w:rPr>
            <w:rFonts w:ascii="Google Sans" w:cs="Google Sans" w:eastAsia="Google Sans" w:hAnsi="Google Sans"/>
            <w:color w:val="0000ee"/>
            <w:sz w:val="24"/>
            <w:szCs w:val="24"/>
            <w:u w:val="single"/>
            <w:rtl w:val="0"/>
          </w:rPr>
          <w:t xml:space="preserve">https://via.ritzau.dk/pressemeddelelse/14284790/astria-therapeutics-initiates-alpha-orbit-phase-3-pivotal-trial-of-navenibart-in-hereditary-angioedema?publisherId=90456&amp;lang=en</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JPM Healthcare Conference 2026 Presentation, accessed March 8, 2026, </w:t>
      </w:r>
      <w:hyperlink r:id="rId32">
        <w:r w:rsidDel="00000000" w:rsidR="00000000" w:rsidRPr="00000000">
          <w:rPr>
            <w:rFonts w:ascii="Google Sans" w:cs="Google Sans" w:eastAsia="Google Sans" w:hAnsi="Google Sans"/>
            <w:color w:val="0000ee"/>
            <w:sz w:val="24"/>
            <w:szCs w:val="24"/>
            <w:u w:val="single"/>
            <w:rtl w:val="0"/>
          </w:rPr>
          <w:t xml:space="preserve">https://ir.biocryst.com/static-files/5a7fc8c1-15d9-4c5b-a3db-b0f6e07fd632</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NCT06539507 | A Study of the Safety, Tolerability, Pharmacokinetics, and Immunogenicity of BCX17725 | ClinicalTrials.gov, accessed March 8, 2026, </w:t>
      </w:r>
      <w:hyperlink r:id="rId33">
        <w:r w:rsidDel="00000000" w:rsidR="00000000" w:rsidRPr="00000000">
          <w:rPr>
            <w:rFonts w:ascii="Google Sans" w:cs="Google Sans" w:eastAsia="Google Sans" w:hAnsi="Google Sans"/>
            <w:color w:val="0000ee"/>
            <w:sz w:val="24"/>
            <w:szCs w:val="24"/>
            <w:u w:val="single"/>
            <w:rtl w:val="0"/>
          </w:rPr>
          <w:t xml:space="preserve">https://clinicaltrials.gov/study/NCT06539507</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and Clearside Biomedical Enter Partnership to Develop Avoralstat for Diabetic Macular Edema Using Clearside's Proprietary SCS Microinjector® | BioCryst Pharmaceuticals, Inc., accessed March 8, 2026, </w:t>
      </w:r>
      <w:hyperlink r:id="rId34">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https://ir.biocryst.com/news-releases/news-release-details/biocryst-and-clearside-biomedical-enter-partnership-develop</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Reports Third Quarter 2025 Financial Results and Provides Business Update, accessed March 8, 2026, </w:t>
      </w:r>
      <w:hyperlink r:id="rId35">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https://ir.biocryst.com/news-releases/news-release-details/biocryst-reports-third-quarter-2025-financial-results-and</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Competitive Landscape of Pharvaris Company? - Porter's Five Forces, accessed March 8, 2026, </w:t>
      </w:r>
      <w:hyperlink r:id="rId36">
        <w:r w:rsidDel="00000000" w:rsidR="00000000" w:rsidRPr="00000000">
          <w:rPr>
            <w:rFonts w:ascii="Google Sans" w:cs="Google Sans" w:eastAsia="Google Sans" w:hAnsi="Google Sans"/>
            <w:color w:val="0000ee"/>
            <w:sz w:val="24"/>
            <w:szCs w:val="24"/>
            <w:u w:val="single"/>
            <w:rtl w:val="0"/>
          </w:rPr>
          <w:t xml:space="preserve">https://portersfiveforce.com/blogs/competitors/pharvaris</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New Hereditary Angioedema Drugs Flood the Market, Will Uptake Match Innovation?, accessed March 8, 2026, </w:t>
      </w:r>
      <w:hyperlink r:id="rId37">
        <w:r w:rsidDel="00000000" w:rsidR="00000000" w:rsidRPr="00000000">
          <w:rPr>
            <w:rFonts w:ascii="Google Sans" w:cs="Google Sans" w:eastAsia="Google Sans" w:hAnsi="Google Sans"/>
            <w:color w:val="0000ee"/>
            <w:sz w:val="24"/>
            <w:szCs w:val="24"/>
            <w:u w:val="single"/>
            <w:rtl w:val="0"/>
          </w:rPr>
          <w:t xml:space="preserve">https://www.biospace.com/drug-development/as-new-hereditary-angioedema-drugs-flood-the-market-will-uptake-match-innovation</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Treatment Market Size, Drugs, Outlook - DelveInsight, accessed March 8, 2026, </w:t>
      </w:r>
      <w:hyperlink r:id="rId38">
        <w:r w:rsidDel="00000000" w:rsidR="00000000" w:rsidRPr="00000000">
          <w:rPr>
            <w:rFonts w:ascii="Google Sans" w:cs="Google Sans" w:eastAsia="Google Sans" w:hAnsi="Google Sans"/>
            <w:color w:val="0000ee"/>
            <w:sz w:val="24"/>
            <w:szCs w:val="24"/>
            <w:u w:val="single"/>
            <w:rtl w:val="0"/>
          </w:rPr>
          <w:t xml:space="preserve">https://www.delveinsight.com/report-store/hereditary-angioedema-market</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Sebetralstat: First Oral Plasma Kallikrein Inhibitor for Acute Hereditary Angioedema, accessed March 8, 2026, </w:t>
      </w:r>
      <w:hyperlink r:id="rId39">
        <w:r w:rsidDel="00000000" w:rsidR="00000000" w:rsidRPr="00000000">
          <w:rPr>
            <w:rFonts w:ascii="Google Sans" w:cs="Google Sans" w:eastAsia="Google Sans" w:hAnsi="Google Sans"/>
            <w:color w:val="0000ee"/>
            <w:sz w:val="24"/>
            <w:szCs w:val="24"/>
            <w:u w:val="single"/>
            <w:rtl w:val="0"/>
          </w:rPr>
          <w:t xml:space="preserve">https://www.biotech-asia.org/vol22no4/sebetralstat-first-oral-plasma-kallikrein-inhibitor-for-acute-hereditary-angioedema/</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Pharvaris Announces Positive Topline Data from RAPIDe-3 Pivotal Study Confirming Potential of Deucrictibant for On-Demand Treatment of HAE Attacks, accessed March 8, 2026, </w:t>
      </w:r>
      <w:hyperlink r:id="rId40">
        <w:r w:rsidDel="00000000" w:rsidR="00000000" w:rsidRPr="00000000">
          <w:rPr>
            <w:rFonts w:ascii="Google Sans" w:cs="Google Sans" w:eastAsia="Google Sans" w:hAnsi="Google Sans"/>
            <w:color w:val="0000ee"/>
            <w:sz w:val="24"/>
            <w:szCs w:val="24"/>
            <w:u w:val="single"/>
            <w:rtl w:val="0"/>
          </w:rPr>
          <w:t xml:space="preserve">https://ir.pharvaris.com/news-releases/news-release-details/pharvaris-announces-positive-topline-data-rapide-3-pivotal-study?mobile=1</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Pharvaris clocks a pivotal win in race for rapid HAE relief - Fierce Biotech, accessed March 8, 2026, </w:t>
      </w:r>
      <w:hyperlink r:id="rId41">
        <w:r w:rsidDel="00000000" w:rsidR="00000000" w:rsidRPr="00000000">
          <w:rPr>
            <w:rFonts w:ascii="Google Sans" w:cs="Google Sans" w:eastAsia="Google Sans" w:hAnsi="Google Sans"/>
            <w:color w:val="0000ee"/>
            <w:sz w:val="24"/>
            <w:szCs w:val="24"/>
            <w:u w:val="single"/>
            <w:rtl w:val="0"/>
          </w:rPr>
          <w:t xml:space="preserve">https://www.fiercebiotech.com/biotech/pharvaris-clocks-pivotal-win-race-rapid-hae-relief-teeing-filing-challenge-kalvista</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Argo Biopharma to Present Positive Phase I Results of siRNA Therapeutic BW-20805 for HAE at ACAAI 2025, accessed March 8, 2026, </w:t>
      </w:r>
      <w:hyperlink r:id="rId42">
        <w:r w:rsidDel="00000000" w:rsidR="00000000" w:rsidRPr="00000000">
          <w:rPr>
            <w:rFonts w:ascii="Google Sans" w:cs="Google Sans" w:eastAsia="Google Sans" w:hAnsi="Google Sans"/>
            <w:color w:val="0000ee"/>
            <w:sz w:val="24"/>
            <w:szCs w:val="24"/>
            <w:u w:val="single"/>
            <w:rtl w:val="0"/>
          </w:rPr>
          <w:t xml:space="preserve">https://www.argobiopharma.com/news/156.html</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Argo Biopharma to Present Positive Phase II Interim Results of siRNA Therapeutic BW-20805 for HAE at the 2026 AAAAI Annual Meeting - PR Newswire, accessed March 8, 2026, </w:t>
      </w:r>
      <w:hyperlink r:id="rId43">
        <w:r w:rsidDel="00000000" w:rsidR="00000000" w:rsidRPr="00000000">
          <w:rPr>
            <w:rFonts w:ascii="Google Sans" w:cs="Google Sans" w:eastAsia="Google Sans" w:hAnsi="Google Sans"/>
            <w:color w:val="0000ee"/>
            <w:sz w:val="24"/>
            <w:szCs w:val="24"/>
            <w:u w:val="single"/>
            <w:rtl w:val="0"/>
          </w:rPr>
          <w:t xml:space="preserve">https://www.prnewswire.com/news-releases/argo-biopharma-to-present-positive-phase-ii-interim-results-of-sirna-therapeutic-bw-20805-for-hae-at-the-2026-aaaai-annual-meeting-302697734.html</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Argo Biopharma to Present Positive Phase II Interim Results of siRNA Therapeutic BW-20805 for HAE at the 2026 AAAAI Annual Meeting | Morningstar, accessed March 8, 2026, </w:t>
      </w:r>
      <w:hyperlink r:id="rId44">
        <w:r w:rsidDel="00000000" w:rsidR="00000000" w:rsidRPr="00000000">
          <w:rPr>
            <w:rFonts w:ascii="Google Sans" w:cs="Google Sans" w:eastAsia="Google Sans" w:hAnsi="Google Sans"/>
            <w:color w:val="0000ee"/>
            <w:sz w:val="24"/>
            <w:szCs w:val="24"/>
            <w:u w:val="single"/>
            <w:rtl w:val="0"/>
          </w:rPr>
          <w:t xml:space="preserve">https://www.morningstar.com/news/pr-newswire/20260225cl96217/argo-biopharma-to-present-positive-phase-ii-interim-results-of-sirna-therapeutic-bw-20805-for-hae-at-the-2026-aaaai-annual-meeting</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 explores frontiers of siRNA with $1B deal for 2 drugs from Chinese biotech, accessed March 8, 2026, </w:t>
      </w:r>
      <w:hyperlink r:id="rId45">
        <w:r w:rsidDel="00000000" w:rsidR="00000000" w:rsidRPr="00000000">
          <w:rPr>
            <w:rFonts w:ascii="Google Sans" w:cs="Google Sans" w:eastAsia="Google Sans" w:hAnsi="Google Sans"/>
            <w:color w:val="0000ee"/>
            <w:sz w:val="24"/>
            <w:szCs w:val="24"/>
            <w:u w:val="single"/>
            <w:rtl w:val="0"/>
          </w:rPr>
          <w:t xml:space="preserve">https://www.fiercebiotech.com/biotech/gsk-explores-frontiers-sirna-1b-deal-2-drugs-chinese-biotechs</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role of plasma kallikrein inhibitors in preventing hereditary angioedema flares in pregnancy” - PMC, accessed March 8, 2026,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https://pmc.ncbi.nlm.nih.gov/articles/PMC12889274/</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Market to Hit USD 5.96 Billion in 2032 | Coherent Market Insights, accessed March 8, 2026, </w:t>
      </w:r>
      <w:hyperlink r:id="rId47">
        <w:r w:rsidDel="00000000" w:rsidR="00000000" w:rsidRPr="00000000">
          <w:rPr>
            <w:rFonts w:ascii="Google Sans" w:cs="Google Sans" w:eastAsia="Google Sans" w:hAnsi="Google Sans"/>
            <w:color w:val="0000ee"/>
            <w:sz w:val="24"/>
            <w:szCs w:val="24"/>
            <w:u w:val="single"/>
            <w:rtl w:val="0"/>
          </w:rPr>
          <w:t xml:space="preserve">https://www.biospace.com/press-releases/hereditary-angioedema-market-to-hit-usd-5-96-billion-in-2032-coherent-market-insights</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Therapeutics Market Report, 2030 - Grand View Research, accessed March 8, 2026, </w:t>
      </w:r>
      <w:hyperlink r:id="rId48">
        <w:r w:rsidDel="00000000" w:rsidR="00000000" w:rsidRPr="00000000">
          <w:rPr>
            <w:rFonts w:ascii="Google Sans" w:cs="Google Sans" w:eastAsia="Google Sans" w:hAnsi="Google Sans"/>
            <w:color w:val="0000ee"/>
            <w:sz w:val="24"/>
            <w:szCs w:val="24"/>
            <w:u w:val="single"/>
            <w:rtl w:val="0"/>
          </w:rPr>
          <w:t xml:space="preserve">https://www.grandviewresearch.com/industry-analysis/hereditary-angioedema-hae-therapeutics-market</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Hereditary Angioedema Market to Surpass USD 3 Billion Baseline in 2023, Set for Robust Growth Through 2034 Across 7MM with 7,000 Diagnosed US Cases | DelveInsight - Barchart.com, accessed March 8, 2026, </w:t>
      </w:r>
      <w:hyperlink r:id="rId49">
        <w:r w:rsidDel="00000000" w:rsidR="00000000" w:rsidRPr="00000000">
          <w:rPr>
            <w:rFonts w:ascii="Google Sans" w:cs="Google Sans" w:eastAsia="Google Sans" w:hAnsi="Google Sans"/>
            <w:color w:val="0000ee"/>
            <w:sz w:val="24"/>
            <w:szCs w:val="24"/>
            <w:u w:val="single"/>
            <w:rtl w:val="0"/>
          </w:rPr>
          <w:t xml:space="preserve">https://www.barchart.com/story/news/194644/hereditary-angioedema-market-to-surpass-usd-3-billion-baseline-in-2023-set-for-robust-growth-through-2034-across-7mm-with-7000-diagnosed-us-cases-delveinsight</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inks $700M Astria buyout to challenge Takeda for rare disease market, accessed March 8, 2026, </w:t>
      </w:r>
      <w:hyperlink r:id="rId50">
        <w:r w:rsidDel="00000000" w:rsidR="00000000" w:rsidRPr="00000000">
          <w:rPr>
            <w:rFonts w:ascii="Google Sans" w:cs="Google Sans" w:eastAsia="Google Sans" w:hAnsi="Google Sans"/>
            <w:color w:val="0000ee"/>
            <w:sz w:val="24"/>
            <w:szCs w:val="24"/>
            <w:u w:val="single"/>
            <w:rtl w:val="0"/>
          </w:rPr>
          <w:t xml:space="preserve">https://www.fiercebiotech.com/biotech/biocryst-inks-700m-astria-buyout-challenge-takeda-rare-disease-market</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BCRX Earnings Presentation 1Q 2025 - BioCryst Pharmaceuticals, Inc., accessed March 8, 2026, </w:t>
      </w:r>
      <w:hyperlink r:id="rId51">
        <w:r w:rsidDel="00000000" w:rsidR="00000000" w:rsidRPr="00000000">
          <w:rPr>
            <w:rFonts w:ascii="Google Sans" w:cs="Google Sans" w:eastAsia="Google Sans" w:hAnsi="Google Sans"/>
            <w:color w:val="0000ee"/>
            <w:sz w:val="24"/>
            <w:szCs w:val="24"/>
            <w:u w:val="single"/>
            <w:rtl w:val="0"/>
          </w:rPr>
          <w:t xml:space="preserve">https://ir.biocryst.com/static-files/06e0b738-7e82-4422-b42c-9ca69d3db148</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Reports First Quarter 2025 Financial Results and Provides Business Update, accessed March 8, 2026, </w:t>
      </w:r>
      <w:hyperlink r:id="rId52">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https://ir.biocryst.com/news-releases/news-release-details/biocryst-reports-first-quarter-2025-financial-results-and</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to Acquire Astria Therapeutics, Strengthening Presence in HAE, Transforming Growth Profile, accessed March 8, 2026, </w:t>
      </w:r>
      <w:hyperlink r:id="rId53">
        <w:r w:rsidDel="00000000" w:rsidR="00000000" w:rsidRPr="00000000">
          <w:rPr>
            <w:rFonts w:ascii="Google Sans" w:cs="Google Sans" w:eastAsia="Google Sans" w:hAnsi="Google Sans"/>
            <w:color w:val="0000ee"/>
            <w:sz w:val="24"/>
            <w:szCs w:val="24"/>
            <w:u w:val="single"/>
            <w:rtl w:val="0"/>
          </w:rPr>
          <w:t xml:space="preserve">https://ir.biocryst.com/news-releases/news-release-details/biocryst-acquire-astria-therapeutics-strengthening-presence-hae</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Shire To Acquire Viropharma In Strategic Move To Strengthen Rare Disease Portfolio; Will Augment Already Strong Growth Prospects - Takeda Pharmaceuticals, accessed March 8, 2026, </w:t>
      </w:r>
      <w:hyperlink r:id="rId54">
        <w:r w:rsidDel="00000000" w:rsidR="00000000" w:rsidRPr="00000000">
          <w:rPr>
            <w:rFonts w:ascii="Google Sans" w:cs="Google Sans" w:eastAsia="Google Sans" w:hAnsi="Google Sans"/>
            <w:color w:val="0000ee"/>
            <w:sz w:val="24"/>
            <w:szCs w:val="24"/>
            <w:u w:val="single"/>
            <w:rtl w:val="0"/>
          </w:rPr>
          <w:t xml:space="preserve">https://www.takeda.com/newsroom/shire-news-releases/2013/shire-to-acquire-viropharma/</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Shire Completes Acquisition of Dyax - Takeda Pharmaceuticals, accessed March 8, 2026, </w:t>
      </w:r>
      <w:hyperlink r:id="rId55">
        <w:r w:rsidDel="00000000" w:rsidR="00000000" w:rsidRPr="00000000">
          <w:rPr>
            <w:rFonts w:ascii="Google Sans" w:cs="Google Sans" w:eastAsia="Google Sans" w:hAnsi="Google Sans"/>
            <w:color w:val="0000ee"/>
            <w:sz w:val="24"/>
            <w:szCs w:val="24"/>
            <w:u w:val="single"/>
            <w:rtl w:val="0"/>
          </w:rPr>
          <w:t xml:space="preserve">https://www.takeda.com/newsroom/shire-news-releases/2016/shire-completes-acquisition-of-dyax/</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Five years after closing the Shire deal, Takeda is ready to harvest from its latest reinvention, accessed March 8, 2026, </w:t>
      </w:r>
      <w:hyperlink r:id="rId56">
        <w:r w:rsidDel="00000000" w:rsidR="00000000" w:rsidRPr="00000000">
          <w:rPr>
            <w:rFonts w:ascii="Google Sans" w:cs="Google Sans" w:eastAsia="Google Sans" w:hAnsi="Google Sans"/>
            <w:color w:val="0000ee"/>
            <w:sz w:val="24"/>
            <w:szCs w:val="24"/>
            <w:u w:val="single"/>
            <w:rtl w:val="0"/>
          </w:rPr>
          <w:t xml:space="preserve">https://www.pharmavoice.com/news/takeda-shire-chris-arendt-nimbus/704972/</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Takeda Completes Acquisition of Shire, Becoming a Global, Values-based, R&amp;D-Driven Biopharmaceutical Leader, accessed March 8, 2026, </w:t>
      </w:r>
      <w:hyperlink r:id="rId57">
        <w:r w:rsidDel="00000000" w:rsidR="00000000" w:rsidRPr="00000000">
          <w:rPr>
            <w:rFonts w:ascii="Google Sans" w:cs="Google Sans" w:eastAsia="Google Sans" w:hAnsi="Google Sans"/>
            <w:color w:val="0000ee"/>
            <w:sz w:val="24"/>
            <w:szCs w:val="24"/>
            <w:u w:val="single"/>
            <w:rtl w:val="0"/>
          </w:rPr>
          <w:t xml:space="preserve">https://www.takeda.com/newsroom/newsreleases/2019/takeda-completes-acquisition-of-shire-becoming-a-global-values-based-rd-driven-biopharmaceutical-leader/</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Pharmaceuticals (BCRX) Market Cap Today: Live Data &amp; Historical Trends, accessed March 8, 2026, </w:t>
      </w:r>
      <w:hyperlink r:id="rId58">
        <w:r w:rsidDel="00000000" w:rsidR="00000000" w:rsidRPr="00000000">
          <w:rPr>
            <w:rFonts w:ascii="Google Sans" w:cs="Google Sans" w:eastAsia="Google Sans" w:hAnsi="Google Sans"/>
            <w:color w:val="0000ee"/>
            <w:sz w:val="24"/>
            <w:szCs w:val="24"/>
            <w:u w:val="single"/>
            <w:rtl w:val="0"/>
          </w:rPr>
          <w:t xml:space="preserve">https://public.com/stocks/bcrx/market-cap</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Year 2025 Results Call - BioCryst Pharmaceuticals, Inc., accessed March 8, 2026, </w:t>
      </w:r>
      <w:hyperlink r:id="rId59">
        <w:r w:rsidDel="00000000" w:rsidR="00000000" w:rsidRPr="00000000">
          <w:rPr>
            <w:rFonts w:ascii="Google Sans" w:cs="Google Sans" w:eastAsia="Google Sans" w:hAnsi="Google Sans"/>
            <w:color w:val="0000ee"/>
            <w:sz w:val="24"/>
            <w:szCs w:val="24"/>
            <w:u w:val="single"/>
            <w:rtl w:val="0"/>
          </w:rPr>
          <w:t xml:space="preserve">https://ir.biocryst.com/static-files/4fe82d5a-8c02-4760-a8ad-bd1ce766e85b</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BCRX Stock Price Quote &amp; News - Robinhood, accessed March 8, 2026, </w:t>
      </w:r>
      <w:hyperlink r:id="rId60">
        <w:r w:rsidDel="00000000" w:rsidR="00000000" w:rsidRPr="00000000">
          <w:rPr>
            <w:rFonts w:ascii="Google Sans" w:cs="Google Sans" w:eastAsia="Google Sans" w:hAnsi="Google Sans"/>
            <w:color w:val="0000ee"/>
            <w:sz w:val="24"/>
            <w:szCs w:val="24"/>
            <w:u w:val="single"/>
            <w:rtl w:val="0"/>
          </w:rPr>
          <w:t xml:space="preserve">https://robinhood.com/stocks/BCRX</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8-K for Biocryst Pharmaceuticals INC filed 01/12/2026, accessed March 8, 2026, </w:t>
      </w:r>
      <w:hyperlink r:id="rId61">
        <w:r w:rsidDel="00000000" w:rsidR="00000000" w:rsidRPr="00000000">
          <w:rPr>
            <w:rFonts w:ascii="Google Sans" w:cs="Google Sans" w:eastAsia="Google Sans" w:hAnsi="Google Sans"/>
            <w:color w:val="0000ee"/>
            <w:sz w:val="24"/>
            <w:szCs w:val="24"/>
            <w:u w:val="single"/>
            <w:rtl w:val="0"/>
          </w:rPr>
          <w:t xml:space="preserve">https://ir.biocryst.com/static-files/a7dfe18b-cfc0-4f98-af3a-ebc336728de8</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Pharmaceuticals Receives $19.64 Consensus Price Target - Durham Today, accessed March 8, 2026, </w:t>
      </w:r>
      <w:hyperlink r:id="rId62">
        <w:r w:rsidDel="00000000" w:rsidR="00000000" w:rsidRPr="00000000">
          <w:rPr>
            <w:rFonts w:ascii="Google Sans" w:cs="Google Sans" w:eastAsia="Google Sans" w:hAnsi="Google Sans"/>
            <w:color w:val="0000ee"/>
            <w:sz w:val="24"/>
            <w:szCs w:val="24"/>
            <w:u w:val="single"/>
            <w:rtl w:val="0"/>
          </w:rPr>
          <w:t xml:space="preserve">https://nationaltoday.com/us/nc/durham/news/2026/03/02/biocryst-pharmaceuticals-receives-19-64-consensus-price-target/</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Pharmaceuticals Stock Price | BCRX Stock Quote, News, and History, accessed March 8, 2026, </w:t>
      </w:r>
      <w:hyperlink r:id="rId63">
        <w:r w:rsidDel="00000000" w:rsidR="00000000" w:rsidRPr="00000000">
          <w:rPr>
            <w:rFonts w:ascii="Google Sans" w:cs="Google Sans" w:eastAsia="Google Sans" w:hAnsi="Google Sans"/>
            <w:color w:val="0000ee"/>
            <w:sz w:val="24"/>
            <w:szCs w:val="24"/>
            <w:u w:val="single"/>
            <w:rtl w:val="0"/>
          </w:rPr>
          <w:t xml:space="preserve">https://markets.businessinsider.com/stocks/bcrx-stock</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BioCryst full year 2025 slides: record profit, injectable expansion - Investing.com Canada, accessed March 8, 2026, </w:t>
      </w:r>
      <w:hyperlink r:id="rId64">
        <w:r w:rsidDel="00000000" w:rsidR="00000000" w:rsidRPr="00000000">
          <w:rPr>
            <w:rFonts w:ascii="Google Sans" w:cs="Google Sans" w:eastAsia="Google Sans" w:hAnsi="Google Sans"/>
            <w:color w:val="0000ee"/>
            <w:sz w:val="24"/>
            <w:szCs w:val="24"/>
            <w:u w:val="single"/>
            <w:rtl w:val="0"/>
          </w:rPr>
          <w:t xml:space="preserve">https://ca.investing.com/news/company-news/biocryst-full-year-2025-slides-record-profit-injectable-expansion-93CH-4481740</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HAE treatments in development - HAE International (HAEi), accessed March 8, 2026, </w:t>
      </w:r>
      <w:hyperlink r:id="rId65">
        <w:r w:rsidDel="00000000" w:rsidR="00000000" w:rsidRPr="00000000">
          <w:rPr>
            <w:rFonts w:ascii="Google Sans" w:cs="Google Sans" w:eastAsia="Google Sans" w:hAnsi="Google Sans"/>
            <w:color w:val="0000ee"/>
            <w:sz w:val="24"/>
            <w:szCs w:val="24"/>
            <w:u w:val="single"/>
            <w:rtl w:val="0"/>
          </w:rPr>
          <w:t xml:space="preserve">https://haei.org/hae-treatments-in-development/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pharvaris.com/news-releases/news-release-details/pharvaris-announces-positive-topline-data-rapide-3-pivotal-study?mobile=1" TargetMode="External"/><Relationship Id="rId42" Type="http://schemas.openxmlformats.org/officeDocument/2006/relationships/hyperlink" Target="https://www.argobiopharma.com/news/156.html" TargetMode="External"/><Relationship Id="rId41" Type="http://schemas.openxmlformats.org/officeDocument/2006/relationships/hyperlink" Target="https://www.fiercebiotech.com/biotech/pharvaris-clocks-pivotal-win-race-rapid-hae-relief-teeing-filing-challenge-kalvista" TargetMode="External"/><Relationship Id="rId44" Type="http://schemas.openxmlformats.org/officeDocument/2006/relationships/hyperlink" Target="https://www.morningstar.com/news/pr-newswire/20260225cl96217/argo-biopharma-to-present-positive-phase-ii-interim-results-of-sirna-therapeutic-bw-20805-for-hae-at-the-2026-aaaai-annual-meeting" TargetMode="External"/><Relationship Id="rId43" Type="http://schemas.openxmlformats.org/officeDocument/2006/relationships/hyperlink" Target="https://www.prnewswire.com/news-releases/argo-biopharma-to-present-positive-phase-ii-interim-results-of-sirna-therapeutic-bw-20805-for-hae-at-the-2026-aaaai-annual-meeting-302697734.html" TargetMode="External"/><Relationship Id="rId46" Type="http://schemas.openxmlformats.org/officeDocument/2006/relationships/hyperlink" Target="https://pmc.ncbi.nlm.nih.gov/articles/PMC12889274/" TargetMode="External"/><Relationship Id="rId45" Type="http://schemas.openxmlformats.org/officeDocument/2006/relationships/hyperlink" Target="https://www.fiercebiotech.com/biotech/gsk-explores-frontiers-sirna-1b-deal-2-drugs-chinese-biotech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ial.medpath.com/news/fe56549e9f0481ce/biocryst-names-charlie-gayer-as-new-ceo-following-jon-stonehouse-s-retirement-announcement" TargetMode="External"/><Relationship Id="rId48" Type="http://schemas.openxmlformats.org/officeDocument/2006/relationships/hyperlink" Target="https://www.grandviewresearch.com/industry-analysis/hereditary-angioedema-hae-therapeutics-market" TargetMode="External"/><Relationship Id="rId47" Type="http://schemas.openxmlformats.org/officeDocument/2006/relationships/hyperlink" Target="https://www.biospace.com/press-releases/hereditary-angioedema-market-to-hit-usd-5-96-billion-in-2032-coherent-market-insights" TargetMode="External"/><Relationship Id="rId49" Type="http://schemas.openxmlformats.org/officeDocument/2006/relationships/hyperlink" Target="https://www.barchart.com/story/news/194644/hereditary-angioedema-market-to-surpass-usd-3-billion-baseline-in-2023-set-for-robust-growth-through-2034-across-7mm-with-7000-diagnosed-us-cases-delveinsigh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ir.biocryst.com/news-releases/news-release-details/biocryst-announces-charlie-gayer-succeed-jon-stonehouse-chief" TargetMode="External"/><Relationship Id="rId31" Type="http://schemas.openxmlformats.org/officeDocument/2006/relationships/hyperlink" Target="https://via.ritzau.dk/pressemeddelelse/14284790/astria-therapeutics-initiates-alpha-orbit-phase-3-pivotal-trial-of-navenibart-in-hereditary-angioedema?publisherId=90456&amp;lang=en" TargetMode="External"/><Relationship Id="rId30" Type="http://schemas.openxmlformats.org/officeDocument/2006/relationships/hyperlink" Target="https://firstwordpharma.com/story/5937513" TargetMode="External"/><Relationship Id="rId33" Type="http://schemas.openxmlformats.org/officeDocument/2006/relationships/hyperlink" Target="https://clinicaltrials.gov/study/NCT06539507" TargetMode="External"/><Relationship Id="rId32" Type="http://schemas.openxmlformats.org/officeDocument/2006/relationships/hyperlink" Target="https://ir.biocryst.com/static-files/5a7fc8c1-15d9-4c5b-a3db-b0f6e07fd632" TargetMode="External"/><Relationship Id="rId35" Type="http://schemas.openxmlformats.org/officeDocument/2006/relationships/hyperlink" Target="https://ir.biocryst.com/news-releases/news-release-details/biocryst-reports-third-quarter-2025-financial-results-and" TargetMode="External"/><Relationship Id="rId34" Type="http://schemas.openxmlformats.org/officeDocument/2006/relationships/hyperlink" Target="https://ir.biocryst.com/news-releases/news-release-details/biocryst-and-clearside-biomedical-enter-partnership-develop" TargetMode="External"/><Relationship Id="rId37" Type="http://schemas.openxmlformats.org/officeDocument/2006/relationships/hyperlink" Target="https://www.biospace.com/drug-development/as-new-hereditary-angioedema-drugs-flood-the-market-will-uptake-match-innovation" TargetMode="External"/><Relationship Id="rId36" Type="http://schemas.openxmlformats.org/officeDocument/2006/relationships/hyperlink" Target="https://portersfiveforce.com/blogs/competitors/pharvaris" TargetMode="External"/><Relationship Id="rId39" Type="http://schemas.openxmlformats.org/officeDocument/2006/relationships/hyperlink" Target="https://www.biotech-asia.org/vol22no4/sebetralstat-first-oral-plasma-kallikrein-inhibitor-for-acute-hereditary-angioedema/" TargetMode="External"/><Relationship Id="rId38" Type="http://schemas.openxmlformats.org/officeDocument/2006/relationships/hyperlink" Target="https://www.delveinsight.com/report-store/hereditary-angioedema-market" TargetMode="External"/><Relationship Id="rId62" Type="http://schemas.openxmlformats.org/officeDocument/2006/relationships/hyperlink" Target="https://nationaltoday.com/us/nc/durham/news/2026/03/02/biocryst-pharmaceuticals-receives-19-64-consensus-price-target/" TargetMode="External"/><Relationship Id="rId61" Type="http://schemas.openxmlformats.org/officeDocument/2006/relationships/hyperlink" Target="https://ir.biocryst.com/static-files/a7dfe18b-cfc0-4f98-af3a-ebc336728de8" TargetMode="External"/><Relationship Id="rId20" Type="http://schemas.openxmlformats.org/officeDocument/2006/relationships/hyperlink" Target="https://www.investing.com/news/company-news/biocryst-full-year-2025-slides-record-profit-injectable-expansion-93CH-4528499" TargetMode="External"/><Relationship Id="rId64" Type="http://schemas.openxmlformats.org/officeDocument/2006/relationships/hyperlink" Target="https://ca.investing.com/news/company-news/biocryst-full-year-2025-slides-record-profit-injectable-expansion-93CH-4481740" TargetMode="External"/><Relationship Id="rId63" Type="http://schemas.openxmlformats.org/officeDocument/2006/relationships/hyperlink" Target="https://markets.businessinsider.com/stocks/bcrx-stock" TargetMode="External"/><Relationship Id="rId22" Type="http://schemas.openxmlformats.org/officeDocument/2006/relationships/hyperlink" Target="https://ir.biocryst.com/news-releases/news-release-details/biocryst-presents-new-real-world-evidence-showing-significant-0" TargetMode="External"/><Relationship Id="rId21" Type="http://schemas.openxmlformats.org/officeDocument/2006/relationships/hyperlink" Target="https://www.mdpi.com/2813-2998/2/3/28" TargetMode="External"/><Relationship Id="rId65" Type="http://schemas.openxmlformats.org/officeDocument/2006/relationships/hyperlink" Target="https://haei.org/hae-treatments-in-development/" TargetMode="External"/><Relationship Id="rId24" Type="http://schemas.openxmlformats.org/officeDocument/2006/relationships/hyperlink" Target="https://ir.biocryst.com/news-releases/news-release-details/biocryst-presents-new-real-world-data-showing-rapid-substantial" TargetMode="External"/><Relationship Id="rId23" Type="http://schemas.openxmlformats.org/officeDocument/2006/relationships/hyperlink" Target="https://firstwordpharma.com/story/7101857" TargetMode="External"/><Relationship Id="rId60" Type="http://schemas.openxmlformats.org/officeDocument/2006/relationships/hyperlink" Target="https://robinhood.com/stocks/BCRX" TargetMode="External"/><Relationship Id="rId26" Type="http://schemas.openxmlformats.org/officeDocument/2006/relationships/hyperlink" Target="https://www.stocktitan.net/sec-filings/BCRX/10-k-biocryst-pharmaceuticals-inc-files-annual-report-8e5a47fc1037.html" TargetMode="External"/><Relationship Id="rId25" Type="http://schemas.openxmlformats.org/officeDocument/2006/relationships/hyperlink" Target="https://ir.biocryst.com/news-releases/news-release-details/biocryst-presents-new-orladeyor-berotralstat-data-7th-bradykinin" TargetMode="External"/><Relationship Id="rId28" Type="http://schemas.openxmlformats.org/officeDocument/2006/relationships/hyperlink" Target="https://clinicaltrials.gov/study/NCT06842823" TargetMode="External"/><Relationship Id="rId27" Type="http://schemas.openxmlformats.org/officeDocument/2006/relationships/hyperlink" Target="https://synapse.patsnap.com/drug/063706f6d63342e98f2db6ebf3cba8c0" TargetMode="External"/><Relationship Id="rId29" Type="http://schemas.openxmlformats.org/officeDocument/2006/relationships/hyperlink" Target="https://haei.org/astria-initiates-alpha-orbit-phase-3-pivotal-trial-of-navenibart-in-hae/" TargetMode="External"/><Relationship Id="rId51" Type="http://schemas.openxmlformats.org/officeDocument/2006/relationships/hyperlink" Target="https://ir.biocryst.com/static-files/06e0b738-7e82-4422-b42c-9ca69d3db148" TargetMode="External"/><Relationship Id="rId50" Type="http://schemas.openxmlformats.org/officeDocument/2006/relationships/hyperlink" Target="https://www.fiercebiotech.com/biotech/biocryst-inks-700m-astria-buyout-challenge-takeda-rare-disease-market" TargetMode="External"/><Relationship Id="rId53" Type="http://schemas.openxmlformats.org/officeDocument/2006/relationships/hyperlink" Target="https://ir.biocryst.com/news-releases/news-release-details/biocryst-acquire-astria-therapeutics-strengthening-presence-hae" TargetMode="External"/><Relationship Id="rId52" Type="http://schemas.openxmlformats.org/officeDocument/2006/relationships/hyperlink" Target="https://ir.biocryst.com/news-releases/news-release-details/biocryst-reports-first-quarter-2025-financial-results-and" TargetMode="External"/><Relationship Id="rId11" Type="http://schemas.openxmlformats.org/officeDocument/2006/relationships/hyperlink" Target="https://www.stocktitan.net/news/BCRX/bio-cryst-reports-full-year-2025-financial-results-and-provides-bw4l20ok8fbb.html" TargetMode="External"/><Relationship Id="rId55" Type="http://schemas.openxmlformats.org/officeDocument/2006/relationships/hyperlink" Target="https://www.takeda.com/newsroom/shire-news-releases/2016/shire-completes-acquisition-of-dyax/" TargetMode="External"/><Relationship Id="rId10" Type="http://schemas.openxmlformats.org/officeDocument/2006/relationships/hyperlink" Target="https://ir.biocryst.com/news-releases/news-release-details/biocryst-reports-full-year-2025-financial-results-and-provides" TargetMode="External"/><Relationship Id="rId54" Type="http://schemas.openxmlformats.org/officeDocument/2006/relationships/hyperlink" Target="https://www.takeda.com/newsroom/shire-news-releases/2013/shire-to-acquire-viropharma/" TargetMode="External"/><Relationship Id="rId13" Type="http://schemas.openxmlformats.org/officeDocument/2006/relationships/hyperlink" Target="https://www.biocryst.com/company/about-us/" TargetMode="External"/><Relationship Id="rId57" Type="http://schemas.openxmlformats.org/officeDocument/2006/relationships/hyperlink" Target="https://www.takeda.com/newsroom/newsreleases/2019/takeda-completes-acquisition-of-shire-becoming-a-global-values-based-rd-driven-biopharmaceutical-leader/" TargetMode="External"/><Relationship Id="rId12" Type="http://schemas.openxmlformats.org/officeDocument/2006/relationships/hyperlink" Target="https://ir.biocryst.com/node/24941/html" TargetMode="External"/><Relationship Id="rId56" Type="http://schemas.openxmlformats.org/officeDocument/2006/relationships/hyperlink" Target="https://www.pharmavoice.com/news/takeda-shire-chris-arendt-nimbus/704972/" TargetMode="External"/><Relationship Id="rId15" Type="http://schemas.openxmlformats.org/officeDocument/2006/relationships/hyperlink" Target="https://ir.biocryst.com/news-releases/news-release-details/biocryst-announces-departure-dr-helen-thackray" TargetMode="External"/><Relationship Id="rId59" Type="http://schemas.openxmlformats.org/officeDocument/2006/relationships/hyperlink" Target="https://ir.biocryst.com/static-files/4fe82d5a-8c02-4760-a8ad-bd1ce766e85b" TargetMode="External"/><Relationship Id="rId14" Type="http://schemas.openxmlformats.org/officeDocument/2006/relationships/hyperlink" Target="https://businessnc.com/biocryst-executive-leaving-after-being-passed-over-for-ceo-job/" TargetMode="External"/><Relationship Id="rId58" Type="http://schemas.openxmlformats.org/officeDocument/2006/relationships/hyperlink" Target="https://public.com/stocks/bcrx/market-cap" TargetMode="External"/><Relationship Id="rId17" Type="http://schemas.openxmlformats.org/officeDocument/2006/relationships/hyperlink" Target="https://www.globenewswire.com/news-release/2025/10/14/3166038/29446/en/BioCryst-to-Acquire-Astria-Therapeutics-Strengthening-Presence-in-HAE-Transforming-Growth-Profile.html" TargetMode="External"/><Relationship Id="rId16" Type="http://schemas.openxmlformats.org/officeDocument/2006/relationships/hyperlink" Target="https://ir.biocryst.com/news-releases/news-release-details/biocryst-completes-acquisition-astria-therapeutics-expanding" TargetMode="External"/><Relationship Id="rId19" Type="http://schemas.openxmlformats.org/officeDocument/2006/relationships/hyperlink" Target="https://www.biocryst.com/science/pipeline/" TargetMode="External"/><Relationship Id="rId18" Type="http://schemas.openxmlformats.org/officeDocument/2006/relationships/hyperlink" Target="https://www.stocktitan.net/news/BCRX/bio-cryst-completes-acquisition-of-astria-therapeutics-expanding-qs1lbgsj1sav.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