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深度尽调报告：Wave Life Sciences (WVE) 估值重构、管线生死局与并购博弈推演</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在评估一家高度依赖底层化学修饰平台（PRISM）与高风险临床执行力的临床阶段生物技术公司（Clinical-stage Biotech）时，管理层过往的履历及其在监管博弈（Regulatory Interactions）和资本运作中的历史记录（Track Record）是决定其管线生死与商业化上限的第一道防线。Wave Life Sciences 的核心高管团队呈现出显著的“科学机制发现、监管加速闯关与资本预期管理”三核驱动特征。这种结构在应对当前面临的多个关键催化剂（Catalysts）时，提供了坚实的战略执行力底座。</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Wave Life Sciences 的总裁兼首席执行官 Paul Bolno 自 2013 年起掌舵公司，带领公司经历了从早期亨廷顿舞蹈症（HD）管线遭遇挫折，到如今在 RNA 编辑（RNA Editing）、siRNA 肥胖疗法及外显子跳跃（Exon Skipping）等三大前沿领域的全面战略复苏与管线重构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。从资本运作与商务拓展（BD）的视角来看，Bolno 展现出了极其老道的博弈手腕。在 2026 年初，当全球制药巨头葛兰素史克（GSK）因自身战略重心向大规模呼吸道疾病转移，选择退回 WVE-006（靶向 Alpha-1 抗胰蛋白酶缺乏症 AATD 的 RNA 编辑管线）的全球权益时，Bolno 迅速启动了预期管理预案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。他成功地向华尔街传达了一个极具说服力的叙事：这并非因为管线效用不佳，而是因为 Wave 作为一家具备罕见病商业化基因的公司，相比于体量庞大的 GSK，更能以极高的效率独立推进 WVE-006 在 AATD 这一孤儿药适应症上的商业化进程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。更为关键的是，在收回 WVE-006 的同时，Bolno 成功保留了与 GSK 在其他底层靶点上高达 28 亿美元的合作框架，确保了平台技术的持续变现能力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。此外，Bolno 兼任 Invivyd 的董事会成员，并在核酸治疗加速器科学咨询小组担任主席，在生命科学风险投资与跨国药企中拥有深厚的人脉网络与信誉背书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。然而，客观而冷酷地审视，Bolno 本人尚未有作为首席执行官独立将一款 Blockbuster（重磅炸弹）级别药物从头推至美国食品药品监督管理局（FDA）获批的成功先例，其能力核心更多体现在平台底层价值的战略变现与资本市场的预期管理上。</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Wave 真正的监管护城河与临床闯关底牌，在于其首席医疗官（CMO）Chris Wright 博士。作为一名拥有 20 年临床经验的哈佛医学院神经学家，Wright 在加入 Wave 之前曾担任 Vertex Pharmaceuticals 的全球开发负责人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。在 Vertex 任职期间，Wright 留下了其职业生涯中最辉煌的一笔：他主导撰写了史上首个获得 FDA 突破性疗法认定（Breakthrough Status）的罕见病药物 Kalydeco (ivacaftor) 的新药申请（NDA），并以极高的效率带领监管团队成功获得了 FDA 和欧洲药品管理局（EMA）的加速批准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。这一履历对于 Wave 当前的生死局具有不可估量的战略价值。目前，Wave 估值体系中最为核心的管线之一 WVE-N531（治疗 Duchenne 肌营养不良症，DMD）正完全依赖于基于生物标志物（抗肌萎缩蛋白表达量）的加速批准路径（Accelerated Approval Pathway）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。由于 DMD 领域的临床终点难以在短期内显现，FDA 神经学部在 DMD 领域的审批极具争议性，监管尺度的拿捏直接决定了药物的生死。Wright 在 Vertex 针对罕见基因病成功闯关 FDA 加速审批的实战经验，使得华尔街机构对 WVE-N531 在 2026 年顺利提交 NDA 并获批抱有极高的溢价预期。</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在科学机制的底层创新与靶点发现方面，首席科学官（CSO）Erik Ingelsson 博士构筑了公司的第三大支柱。Ingelsson 此前在 GSK 担任靶点发现全球高级副总裁兼基因组科学高级副总裁，长期深耕于人类基因组学与复杂疾病的交叉领域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。他为 Wave 注入了极其严谨的基于人类遗传学的靶点筛选逻辑。以目前引爆华尔街关注的肥胖症管线 WVE-007 为例，该管线靶向肝脏的 INHBE 基因，这一立项正是基于详实的人类基因组学验证：携带 INHBE 基因功能缺失突变的人群天然拥有更健康的体脂构成，其内脏脂肪显著减少，且患 2 型糖尿病和心血管疾病的风险极低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。Ingelsson 的加入使得 Wave 的管线开发彻底摆脱了盲目的靶点试错，转而依托具备强人类基因组学保护证据的 Validated Targets（已验证靶点），从根本上降低了临床前向临床阶段转化的失败概率。</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此外，在董事会层面，顶级医疗健康交叉基金 RA Capital 的创始人兼管理合伙人 Peter Kolchinsky 博士自 2015 年起便担任 Wave 的董事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。RA Capital 以极其严苛的循证医学投资与科学尽调著称，Kolchinsky 的长期坐镇不仅为 Wave 提供了坚实的 Smart Money 资本背书，更在公司面临历次技术路线迭代与融资窗口抉择时，提供了华尔街顶级买方视角的战略指导。</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核心高管/董事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现任职务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过往核心履历与 Track Record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 Wave 估值体系的核心贡献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Paul Bolno, 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总裁兼 CEO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 2013 年领导 Wave，主导与 Takeda、GSK 的数十亿美元级重磅 BD 交易，任 Invivyd 董事。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极强的资本运作与预期管理能力，成功完成跨国药企合作框架的构建与危机公关（如 GSK 退回管线事件）。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Chris Wright, 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首席医疗官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 Vertex 全球开发负责人，</w:t>
            </w:r>
            <w:r w:rsidDel="00000000" w:rsidR="00000000" w:rsidRPr="00000000">
              <w:rPr>
                <w:rFonts w:ascii="Google Sans" w:cs="Google Sans" w:eastAsia="Google Sans" w:hAnsi="Google Sans"/>
                <w:b w:val="1"/>
                <w:bCs w:val="1"/>
                <w:color w:val="1f1f1f"/>
                <w:rtl w:val="0"/>
              </w:rPr>
              <w:t xml:space="preserve">主导了首个 FDA 突破性疗法 Kalydeco 的加速获批</w:t>
            </w:r>
            <w:r w:rsidDel="00000000" w:rsidR="00000000" w:rsidRPr="00000000">
              <w:rPr>
                <w:rFonts w:ascii="Google Sans" w:cs="Google Sans" w:eastAsia="Google Sans" w:hAnsi="Google Sans"/>
                <w:color w:val="1f1f1f"/>
                <w:rtl w:val="0"/>
              </w:rPr>
              <w:t xml:space="preserve">；哈佛医学院副教授。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罕见病加速审批的顶级操盘手，为 WVE-N531 (DMD) 和 WVE-006 (AATD) 的 FDA 加速获批路径提供核心背书。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Erik Ingelsson, 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首席科学官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 GSK 靶点发现全球高级副总裁，深耕基因组科学。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引入基于人类基因组学的靶点筛选逻辑（如 WVE-007 靶向 INHBE），大幅降低早期临床转化风险。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Peter Kolchinsky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董事会成员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 Capital 创始人兼管理合伙人，专注于生命科学深度循证投资。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提供顶尖买方视角的战略指导与资本市场信誉背书，确保公司在融资寒冬中的生存能力。</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综合而言，Wave Life Sciences 的管理层不仅具备顶级跨国药企的宏观视野与靶点发现能力，更拥有在罕见病领域同 FDA 进行极限博弈的成功经验。在 WVE-N531 与 WVE-006 双双寻求加速批准，且 WVE-007 试图在肥胖症红海中开辟新蓝海的关键窗口期，这种兼具科学严谨性与监管变通能力的 Track Record 足以让其在资本市场享受可观的管理溢价。</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基于当前管线进度、潜在的商业化爆发力以及即将在 2026 年迎来的重大催化剂（Catalysts），本部分将对 Wave 价值最高且决定公司生死存亡的两大核心管线——WVE-N531（DMD）与 WVE-007（肥胖症）——进行极其冷酷、深度的科学拆解与统计学审视。</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核心管线一：WVE-N531 (DMD Exon 53) —— 冲击加速批准的敲门砖</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MoA 护城河：从底层化学修饰打破行业天花板</w:t>
      </w:r>
      <w:r w:rsidDel="00000000" w:rsidR="00000000" w:rsidRPr="00000000">
        <w:rPr>
          <w:rFonts w:ascii="Google Sans" w:cs="Google Sans" w:eastAsia="Google Sans" w:hAnsi="Google Sans"/>
          <w:color w:val="1f1f1f"/>
          <w:rtl w:val="0"/>
        </w:rPr>
        <w:t xml:space="preserve"> WVE-N531 是一种靶向外显子 53 跳跃（Exon 53 Skipping）的寡核苷酸药物，旨在治疗由于外显子缺失导致 Duchenne 肌营养不良症（DMD）的特定患者群体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。其核心的底层护城河并非靶点本身，而是 Wave 专有的 </w:t>
      </w:r>
      <w:r w:rsidDel="00000000" w:rsidR="00000000" w:rsidRPr="00000000">
        <w:rPr>
          <w:rFonts w:ascii="Google Sans" w:cs="Google Sans" w:eastAsia="Google Sans" w:hAnsi="Google Sans"/>
          <w:b w:val="1"/>
          <w:bCs w:val="1"/>
          <w:color w:val="1f1f1f"/>
          <w:rtl w:val="0"/>
        </w:rPr>
        <w:t xml:space="preserve">PN 主链化学修饰（Phosphoryl guanidine-containing backbone，即 Stereopure 构型）</w:t>
      </w:r>
      <w:r w:rsidDel="00000000" w:rsidR="00000000" w:rsidRPr="00000000">
        <w:rPr>
          <w:rFonts w:ascii="Google Sans" w:cs="Google Sans" w:eastAsia="Google Sans" w:hAnsi="Google Sans"/>
          <w:color w:val="1f1f1f"/>
          <w:rtl w:val="0"/>
        </w:rPr>
        <w:t xml:space="preserve"> 技术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。目前已获批的 DMD 寡核苷酸药物（如 Sarepta 公司的 PMO 或 PPMO 寡核苷酸）普遍面临致命的药代动力学缺陷：组织穿透力极差、半衰期极短（通常需要每周进行大剂量静脉输注），且存在潜在的肾脏或肝脏毒性蓄积风险（例如 Sarepta 的 SRP-5051 曾引发严重的低镁血症）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。相比之下，PN 化学修饰赋予了 WVE-N531 极高的空间结构稳定性与细胞摄取率。临床数据显示，WVE-N531 不仅能够高效进入成熟的骨骼肌纤维，更是行业内</w:t>
      </w:r>
      <w:r w:rsidDel="00000000" w:rsidR="00000000" w:rsidRPr="00000000">
        <w:rPr>
          <w:rFonts w:ascii="Google Sans" w:cs="Google Sans" w:eastAsia="Google Sans" w:hAnsi="Google Sans"/>
          <w:b w:val="1"/>
          <w:bCs w:val="1"/>
          <w:color w:val="1f1f1f"/>
          <w:rtl w:val="0"/>
        </w:rPr>
        <w:t xml:space="preserve">首个被证实能够穿透并积聚于肌生成干细胞（Myogenic stem cells）和细胞核内</w:t>
      </w:r>
      <w:r w:rsidDel="00000000" w:rsidR="00000000" w:rsidRPr="00000000">
        <w:rPr>
          <w:rFonts w:ascii="Google Sans" w:cs="Google Sans" w:eastAsia="Google Sans" w:hAnsi="Google Sans"/>
          <w:color w:val="1f1f1f"/>
          <w:rtl w:val="0"/>
        </w:rPr>
        <w:t xml:space="preserve">的外显子跳跃药物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。这种深入干细胞层面的给药能力，从根本上解决了传统寡核苷酸药物无法维持长期疗效的痛点，构筑了坚实的 "First-in-class" 级给药技术壁垒。</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试验设计审视：单臂历史对照的博弈与水分</w:t>
      </w:r>
      <w:r w:rsidDel="00000000" w:rsidR="00000000" w:rsidRPr="00000000">
        <w:rPr>
          <w:rFonts w:ascii="Google Sans" w:cs="Google Sans" w:eastAsia="Google Sans" w:hAnsi="Google Sans"/>
          <w:color w:val="1f1f1f"/>
          <w:rtl w:val="0"/>
        </w:rPr>
        <w:t xml:space="preserve"> WVE-N531 的核心临床试验 FORWARD-53 是一项 Phase 2 开放标签（Open-label）、单臂临床试验。该试验入组了 11 名适用外显子 53 跳跃的 DMD 男孩（其中 10 名可行走，1 名已丧失行走能力），给药方案为 10 mg/kg，每两周一次（Q2W）静脉注射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从严格的量化统计学视角来看，该试验设计存在显著的“水分”与先天缺陷：</w:t>
      </w:r>
      <w:r w:rsidDel="00000000" w:rsidR="00000000" w:rsidRPr="00000000">
        <w:rPr>
          <w:rFonts w:ascii="Google Sans" w:cs="Google Sans" w:eastAsia="Google Sans" w:hAnsi="Google Sans"/>
          <w:b w:val="1"/>
          <w:bCs w:val="1"/>
          <w:color w:val="1f1f1f"/>
          <w:rtl w:val="0"/>
        </w:rPr>
        <w:t xml:space="preserve">试验完全没有设置平行的安慰剂对照组（Placebo-controlled）</w:t>
      </w:r>
      <w:r w:rsidDel="00000000" w:rsidR="00000000" w:rsidRPr="00000000">
        <w:rPr>
          <w:rFonts w:ascii="Google Sans" w:cs="Google Sans" w:eastAsia="Google Sans" w:hAnsi="Google Sans"/>
          <w:color w:val="1f1f1f"/>
          <w:rtl w:val="0"/>
        </w:rPr>
        <w:t xml:space="preserve">，所有的疗效对比均依赖于外部的“自然病程历史数据（Natural History Data）”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。在严苛的循证医学体系中，单臂历史对照极易因患者基线特征、护理标准的变化以及评估偏倚而产生假阳性结果。然而，必须冷酷地指出，在 DMD 这一存在巨大未被满足医疗需求的孤儿药领域，FDA 长期以来对这种试验设计保持着极度宽容的监管尺度。竞争对手 Sarepta 的多款外显子跳跃药物（如 Vyondys 53, Amondys 45）均是基于规模极小的单臂生物标志物数据获得了加速批准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。FORWARD-53 选取的首要终点为肌肉含量校正后的</w:t>
      </w:r>
      <w:r w:rsidDel="00000000" w:rsidR="00000000" w:rsidRPr="00000000">
        <w:rPr>
          <w:rFonts w:ascii="Google Sans" w:cs="Google Sans" w:eastAsia="Google Sans" w:hAnsi="Google Sans"/>
          <w:b w:val="1"/>
          <w:bCs w:val="1"/>
          <w:color w:val="1f1f1f"/>
          <w:rtl w:val="0"/>
        </w:rPr>
        <w:t xml:space="preserve">抗肌萎缩蛋白（Dystrophin）表达量</w:t>
      </w:r>
      <w:r w:rsidDel="00000000" w:rsidR="00000000" w:rsidRPr="00000000">
        <w:rPr>
          <w:rFonts w:ascii="Google Sans" w:cs="Google Sans" w:eastAsia="Google Sans" w:hAnsi="Google Sans"/>
          <w:color w:val="1f1f1f"/>
          <w:rtl w:val="0"/>
        </w:rPr>
        <w:t xml:space="preserve">，这是 FDA 明确认可的用于支持加速批准的替代终点（Surrogate Endpoint）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。因此，尽管试验设计在统计学上不够无懈可击，但在当前的监管博弈框架内，它是完全合法且合理的。</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数据透视与剥洋葱分析：颠覆性的肌肉重塑证据</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挖掘 FORWARD-53 试验公布的 48 周数据，WVE-N531 展现出了对现有疗法的降维打击：</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生物标志物（Dystrophin）表达的均一性与稳定性</w:t>
      </w:r>
      <w:r w:rsidDel="00000000" w:rsidR="00000000" w:rsidRPr="00000000">
        <w:rPr>
          <w:rFonts w:ascii="Google Sans" w:cs="Google Sans" w:eastAsia="Google Sans" w:hAnsi="Google Sans"/>
          <w:color w:val="1f1f1f"/>
          <w:rtl w:val="0"/>
        </w:rPr>
        <w:t xml:space="preserve">：24 周时，Dystrophin 的平均表达量为 9.0%，而在 48 周时该数值稳定在 6.4%（24至48周的均值为 7.8%）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。Wave 管理层在电话会中向华尔街解释，24 周与 48 周读数之间的差异完全处于 Western blot 检测法既定的 30-35% 实验室检测误差范围内，并通过正交分析（Orthogonal assay）证实了表达的持久性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。极度亮眼的是，高达 88% 的受试男孩（7/8 的活检样本）其平均 Dystrophin 表达量跨越了 5% 这一临床界定的绝对获益阈值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。作为对比，目前市售的 Vyondys 53 和 Viltepso 只能勉强产生 1% 到 2% 的微量表达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肌肉健康与纤维化逆转的“硬核”病理学证据</w:t>
      </w:r>
      <w:r w:rsidDel="00000000" w:rsidR="00000000" w:rsidRPr="00000000">
        <w:rPr>
          <w:rFonts w:ascii="Google Sans" w:cs="Google Sans" w:eastAsia="Google Sans" w:hAnsi="Google Sans"/>
          <w:color w:val="1f1f1f"/>
          <w:rtl w:val="0"/>
        </w:rPr>
        <w:t xml:space="preserve">：这在整个 DMD 研发史上是史无前例的。通过 48 周的肌肉活检病理学对比，受试者的肌肉坏死和炎症评分中位数从代表中度损伤的 2 级历史性地降至代表轻微损伤的 1 级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。更为关键的是，肌肉纤维化程度在 24 周至 48 周期间出现了具有高度统计学意义的显著下降（平均减少 28.6%，</w:t>
      </w:r>
      <w:r w:rsidDel="00000000" w:rsidR="00000000" w:rsidRPr="00000000">
        <w:rPr>
          <w:rFonts w:ascii="Google Sans" w:cs="Google Sans" w:eastAsia="Google Sans" w:hAnsi="Google Sans"/>
          <w:color w:val="1f1f1f"/>
        </w:rPr>
        <w:drawing>
          <wp:inline distB="19050" distT="19050" distL="19050" distR="19050">
            <wp:extent cx="666552" cy="23488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66552" cy="234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。与此同时，在患者维持稳定皮质类固醇基础治疗的背景下，血清肌酸激酶（CK，反映肌肉细胞破裂坏死的金标准标志物）出现了高达 50% 的断崖式下跌（</w:t>
      </w:r>
      <w:r w:rsidDel="00000000" w:rsidR="00000000" w:rsidRPr="00000000">
        <w:rPr>
          <w:rFonts w:ascii="Google Sans" w:cs="Google Sans" w:eastAsia="Google Sans" w:hAnsi="Google Sans"/>
          <w:color w:val="1f1f1f"/>
        </w:rPr>
        <w:drawing>
          <wp:inline distB="19050" distT="19050" distL="19050" distR="19050">
            <wp:extent cx="758725" cy="23394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58725" cy="233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。CK 酶的断崖式下跌与纤维化的实质性逆转，打破了传统外显子药物“只能轻微延缓疾病恶化，绝对无法逆转已有肌肉损伤”的医学铁律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功能学终点（次要终点）的临床转化</w:t>
      </w:r>
      <w:r w:rsidDel="00000000" w:rsidR="00000000" w:rsidRPr="00000000">
        <w:rPr>
          <w:rFonts w:ascii="Google Sans" w:cs="Google Sans" w:eastAsia="Google Sans" w:hAnsi="Google Sans"/>
          <w:color w:val="1f1f1f"/>
          <w:rtl w:val="0"/>
        </w:rPr>
        <w:t xml:space="preserve">：在最能直观反映患者生活质量的运动功能测试中，患者的 Time-to-Rise（起立时间）相比自然病程模型显著改善了 3.8 秒；北极星动态评估（NSAA）量表评分改善了 1.2 分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。虽然华尔街顶级投行 Mizuho 的分析师在其研报中尖锐地指出，由于样本量极小，NSAA 的 1.2 分改善尚未达到严苛的统计学显著（Not statistically significant），但在长达 48 周的随访中能够观察到 3.8 秒的起立时间改善，已经是目前所有获批或在研的 DMD 肌营养不良蛋白恢复疗法中观测到的最强效用（Largest effect）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半衰期与商业化给药优势</w:t>
      </w:r>
      <w:r w:rsidDel="00000000" w:rsidR="00000000" w:rsidRPr="00000000">
        <w:rPr>
          <w:rFonts w:ascii="Google Sans" w:cs="Google Sans" w:eastAsia="Google Sans" w:hAnsi="Google Sans"/>
          <w:color w:val="1f1f1f"/>
          <w:rtl w:val="0"/>
        </w:rPr>
        <w:t xml:space="preserve">：组织动力学数据显示，WVE-N531 在肌肉组织中的半衰期长达 61 天。基于此，Wave 已明确宣布未来的商业化给药频率将从目前的每两周一次过渡到</w:t>
      </w:r>
      <w:r w:rsidDel="00000000" w:rsidR="00000000" w:rsidRPr="00000000">
        <w:rPr>
          <w:rFonts w:ascii="Google Sans" w:cs="Google Sans" w:eastAsia="Google Sans" w:hAnsi="Google Sans"/>
          <w:b w:val="1"/>
          <w:bCs w:val="1"/>
          <w:color w:val="1f1f1f"/>
          <w:rtl w:val="0"/>
        </w:rPr>
        <w:t xml:space="preserve">每月一次（Monthly Dosing）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。这一改变将从根本上重塑 DMD 市场的患者依从性格局。</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核心管线二：WVE-007 (肥胖症 siRNA) —— 挑战 GLP-1 霸权的盲盒与杀器</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MoA 护城河：通过抑制 INHBE 基因实现“去脂保肌”</w:t>
      </w:r>
      <w:r w:rsidDel="00000000" w:rsidR="00000000" w:rsidRPr="00000000">
        <w:rPr>
          <w:rFonts w:ascii="Google Sans" w:cs="Google Sans" w:eastAsia="Google Sans" w:hAnsi="Google Sans"/>
          <w:color w:val="1f1f1f"/>
          <w:rtl w:val="0"/>
        </w:rPr>
        <w:t xml:space="preserve"> WVE-007 是一款基于 GalNAc 偶联的实验性 siRNA（小干扰 RNA）药物，采用 Wave 专有的 SpiNA 设计，精准靶向沉默肝脏表达的 </w:t>
      </w:r>
      <w:r w:rsidDel="00000000" w:rsidR="00000000" w:rsidRPr="00000000">
        <w:rPr>
          <w:rFonts w:ascii="Google Sans" w:cs="Google Sans" w:eastAsia="Google Sans" w:hAnsi="Google Sans"/>
          <w:b w:val="1"/>
          <w:bCs w:val="1"/>
          <w:color w:val="1f1f1f"/>
          <w:rtl w:val="0"/>
        </w:rPr>
        <w:t xml:space="preserve">INHBE 基因</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。从作用机制（MoA）的维度来看，WVE-007 处于“已验证靶点（Validated target）”与“完全创新（Novel）”之间的绝佳地带。人类遗传学数据提供了强有力的底层验证：在自然人群中，携带 INHBE 基因单拷贝功能缺失突变（Loss-of-function variant）的个体，天然拥有更加健康的体脂构成，其内脏脂肪极少，且罹患 2 型糖尿病和心血管疾病的风险被显著抑制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。然而，将 INHBE 作为 siRNA 的靶点并在后天通过基因沉默来实现全身性的代谢重塑与减脂，则是完全 First-in-class 的大胆探索。 WVE-007 试图解决当前肥胖症治疗领域的最大痛点。以司美格鲁肽（Semaglutide）为代表的 GLP-1 受体激动剂在带来惊人体重下降的同时，面临着一个致命的生理学缺陷：患者减轻的体重中，有高达 30% 至 40% 来源于</w:t>
      </w:r>
      <w:r w:rsidDel="00000000" w:rsidR="00000000" w:rsidRPr="00000000">
        <w:rPr>
          <w:rFonts w:ascii="Google Sans" w:cs="Google Sans" w:eastAsia="Google Sans" w:hAnsi="Google Sans"/>
          <w:b w:val="1"/>
          <w:bCs w:val="1"/>
          <w:color w:val="1f1f1f"/>
          <w:rtl w:val="0"/>
        </w:rPr>
        <w:t xml:space="preserve">瘦体重（Lean Mass，主要为骨骼肌）的不可逆流失</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。骨骼肌的流失直接导致患者静息代谢率崩塌，这也是为何 GLP-1 患者一旦停药，脂肪会迅速报复性反弹的核心原因。WVE-007 的机制截然不同，沉默 INHBE 会大幅降低其下游蛋白 Activin E 的水平，在临床前模型中，这能够直接诱导内脏脂肪细胞（Adipocyte）收缩，减少促炎性巨噬细胞浸润并改善胰岛素敏感性，从而在燃烧脂肪的同时</w:t>
      </w:r>
      <w:r w:rsidDel="00000000" w:rsidR="00000000" w:rsidRPr="00000000">
        <w:rPr>
          <w:rFonts w:ascii="Google Sans" w:cs="Google Sans" w:eastAsia="Google Sans" w:hAnsi="Google Sans"/>
          <w:b w:val="1"/>
          <w:bCs w:val="1"/>
          <w:color w:val="1f1f1f"/>
          <w:rtl w:val="0"/>
        </w:rPr>
        <w:t xml:space="preserve">保留甚至增加肌肉质量</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试验设计与数据透视：INLIGHT Phase 1 临床试验的奇迹与风险</w:t>
      </w:r>
      <w:r w:rsidDel="00000000" w:rsidR="00000000" w:rsidRPr="00000000">
        <w:rPr>
          <w:rFonts w:ascii="Google Sans" w:cs="Google Sans" w:eastAsia="Google Sans" w:hAnsi="Google Sans"/>
          <w:color w:val="1f1f1f"/>
          <w:rtl w:val="0"/>
        </w:rPr>
        <w:t xml:space="preserve"> INLIGHT 是一项正在进行中的 First-in-human、随机、双盲、安慰剂对照（3:1）的 Phase 1 剂量递增试验。受试者为身体质量指数（BMI）在 28 至 35 之间、糖化血红蛋白（HbA1c）低于 5.9 的原本健康的超重或肥胖人群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。试验设计有一个极其严酷的条件：</w:t>
      </w:r>
      <w:r w:rsidDel="00000000" w:rsidR="00000000" w:rsidRPr="00000000">
        <w:rPr>
          <w:rFonts w:ascii="Google Sans" w:cs="Google Sans" w:eastAsia="Google Sans" w:hAnsi="Google Sans"/>
          <w:b w:val="1"/>
          <w:bCs w:val="1"/>
          <w:color w:val="1f1f1f"/>
          <w:rtl w:val="0"/>
        </w:rPr>
        <w:t xml:space="preserve">不要求受试者进行任何饮食控制或增加运动量</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2025 年 12 月公布的 240 mg 单剂量（SAD）随访 3 个月（第 85 天）的中期数据，彻底引爆了资本市场：</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靶点结合极其强效且持久</w:t>
      </w:r>
      <w:r w:rsidDel="00000000" w:rsidR="00000000" w:rsidRPr="00000000">
        <w:rPr>
          <w:rFonts w:ascii="Google Sans" w:cs="Google Sans" w:eastAsia="Google Sans" w:hAnsi="Google Sans"/>
          <w:color w:val="1f1f1f"/>
          <w:rtl w:val="0"/>
        </w:rPr>
        <w:t xml:space="preserve">：单剂注射后，受试者血清中的 Activin E 水平较基线平均下降高达 75%，甚至在部分队列中达到了 85% (</w:t>
      </w:r>
      <w:r w:rsidDel="00000000" w:rsidR="00000000" w:rsidRPr="00000000">
        <w:rPr>
          <w:rFonts w:ascii="Google Sans" w:cs="Google Sans" w:eastAsia="Google Sans" w:hAnsi="Google Sans"/>
          <w:color w:val="1f1f1f"/>
        </w:rPr>
        <w:drawing>
          <wp:inline distB="19050" distT="19050" distL="19050" distR="19050">
            <wp:extent cx="851000" cy="236744"/>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51000"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)，并且这种极深度的基因沉默效应在 3 个月后依然维持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。这种超长效的动力学特征完美支持了未来一年一剂或半年一剂（Once or twice-yearly dosing）的极致商业化给药频率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体脂重塑（Body Composition）的惊人表现</w:t>
      </w:r>
      <w:r w:rsidDel="00000000" w:rsidR="00000000" w:rsidRPr="00000000">
        <w:rPr>
          <w:rFonts w:ascii="Google Sans" w:cs="Google Sans" w:eastAsia="Google Sans" w:hAnsi="Google Sans"/>
          <w:color w:val="1f1f1f"/>
          <w:rtl w:val="0"/>
        </w:rPr>
        <w:t xml:space="preserve">：在未改变生活方式的前提下，240 mg 组受试者的内脏脂肪较基线显著锐减 9.4% (</w:t>
      </w:r>
      <w:r w:rsidDel="00000000" w:rsidR="00000000" w:rsidRPr="00000000">
        <w:rPr>
          <w:rFonts w:ascii="Google Sans" w:cs="Google Sans" w:eastAsia="Google Sans" w:hAnsi="Google Sans"/>
          <w:color w:val="1f1f1f"/>
        </w:rPr>
        <w:drawing>
          <wp:inline distB="19050" distT="19050" distL="19050" distR="19050">
            <wp:extent cx="666552" cy="23488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6552" cy="234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)，全身总脂肪质量减少 4.5%（约 3.5 磅，</w:t>
      </w:r>
      <w:r w:rsidDel="00000000" w:rsidR="00000000" w:rsidRPr="00000000">
        <w:rPr>
          <w:rFonts w:ascii="Google Sans" w:cs="Google Sans" w:eastAsia="Google Sans" w:hAnsi="Google Sans"/>
          <w:color w:val="1f1f1f"/>
        </w:rPr>
        <w:drawing>
          <wp:inline distB="19050" distT="19050" distL="19050" distR="19050">
            <wp:extent cx="666552" cy="23488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66552" cy="234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。作为对照，安慰剂组的内脏脂肪仅减少了毫无统计学意义的 0.2%，总脂肪仅减少 0.5%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。经安慰剂调整后，WVE-007 单剂带来的内脏脂肪净减幅达 9.2%，总脂肪净减幅达 4.0%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增肌奇迹与体重秤困境</w:t>
      </w:r>
      <w:r w:rsidDel="00000000" w:rsidR="00000000" w:rsidRPr="00000000">
        <w:rPr>
          <w:rFonts w:ascii="Google Sans" w:cs="Google Sans" w:eastAsia="Google Sans" w:hAnsi="Google Sans"/>
          <w:color w:val="1f1f1f"/>
          <w:rtl w:val="0"/>
        </w:rPr>
        <w:t xml:space="preserve">：最令华尔街震惊的数据是，用药组的</w:t>
      </w:r>
      <w:r w:rsidDel="00000000" w:rsidR="00000000" w:rsidRPr="00000000">
        <w:rPr>
          <w:rFonts w:ascii="Google Sans" w:cs="Google Sans" w:eastAsia="Google Sans" w:hAnsi="Google Sans"/>
          <w:b w:val="1"/>
          <w:bCs w:val="1"/>
          <w:color w:val="1f1f1f"/>
          <w:rtl w:val="0"/>
        </w:rPr>
        <w:t xml:space="preserve">瘦体重（主要是肌肉）不仅没有流失，反而增加了 3.2%（约 4.0 磅，</w:t>
      </w:r>
      <w:r w:rsidDel="00000000" w:rsidR="00000000" w:rsidRPr="00000000">
        <w:rPr>
          <w:rFonts w:ascii="Google Sans" w:cs="Google Sans" w:eastAsia="Google Sans" w:hAnsi="Google Sans"/>
          <w:b w:val="1"/>
          <w:bCs w:val="1"/>
          <w:color w:val="1f1f1f"/>
        </w:rPr>
        <w:drawing>
          <wp:inline distB="19050" distT="19050" distL="19050" distR="19050">
            <wp:extent cx="666552" cy="23488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66552" cy="23488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，安慰剂调整后的净增肌量为 0.9%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。然而，这正是 WVE-007 面临的最大争议与商业化挑战：由于增加的重质肌肉完全抵消了减轻的轻质脂肪，患者在</w:t>
      </w:r>
      <w:r w:rsidDel="00000000" w:rsidR="00000000" w:rsidRPr="00000000">
        <w:rPr>
          <w:rFonts w:ascii="Google Sans" w:cs="Google Sans" w:eastAsia="Google Sans" w:hAnsi="Google Sans"/>
          <w:b w:val="1"/>
          <w:bCs w:val="1"/>
          <w:color w:val="1f1f1f"/>
          <w:rtl w:val="0"/>
        </w:rPr>
        <w:t xml:space="preserve">体重秤上的总体重几乎没有明显下降</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。在一个长期被“唯体重论”和 BMI 指数洗脑的医疗市场中，如何向患者和处方医生证明“虽然你的体重没怎么掉，但你变壮了，而且致命的内脏脂肪消失了”的真实临床收益，将是未来试验设计需要跨越的鸿沟。</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隐忧与水分提示</w:t>
      </w:r>
      <w:r w:rsidDel="00000000" w:rsidR="00000000" w:rsidRPr="00000000">
        <w:rPr>
          <w:rFonts w:ascii="Google Sans" w:cs="Google Sans" w:eastAsia="Google Sans" w:hAnsi="Google Sans"/>
          <w:color w:val="1f1f1f"/>
          <w:rtl w:val="0"/>
        </w:rPr>
        <w:t xml:space="preserve">：冷酷地看，目前公布的数据仅仅基于健康超重人群的单次给药（Single-Ascending Dose），且每个队列的样本量仅被扩充至 32 人（其中活性药物组 24 人，安慰剂 8 人）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。虽然目前没有观察到严重的治疗相关不良事件（TEAEs）或肝功能、血脂异常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，但寡核苷酸药物在多剂量（MAD）或针对伴随严重合并症的重度肥胖患者（高 BMI 人群）长期给药时，肝脏转氨酶升高的风险依然是悬在头顶的达摩克利斯之剑。</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核心管线</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评估维度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数据表现与统计学底线</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潜在临床缺陷与风险点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WVE-N531 (DMD)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机制与给药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PN 化学修饰；</w:t>
            </w:r>
            <w:r w:rsidDel="00000000" w:rsidR="00000000" w:rsidRPr="00000000">
              <w:rPr>
                <w:rFonts w:ascii="Google Sans" w:cs="Google Sans" w:eastAsia="Google Sans" w:hAnsi="Google Sans"/>
                <w:b w:val="1"/>
                <w:bCs w:val="1"/>
                <w:color w:val="1f1f1f"/>
                <w:rtl w:val="0"/>
              </w:rPr>
              <w:t xml:space="preserve">首创穿透肌生成干细胞</w:t>
            </w:r>
            <w:r w:rsidDel="00000000" w:rsidR="00000000" w:rsidRPr="00000000">
              <w:rPr>
                <w:rFonts w:ascii="Google Sans" w:cs="Google Sans" w:eastAsia="Google Sans" w:hAnsi="Google Sans"/>
                <w:color w:val="1f1f1f"/>
                <w:rtl w:val="0"/>
              </w:rPr>
              <w:t xml:space="preserve">；组织半衰期长达 61 天，支持每月一次给药。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相比基因编辑，仍需终身维持给药。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核心疗效 (48周)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Dystrophin 表达量达 7.8%；</w:t>
            </w:r>
            <w:r w:rsidDel="00000000" w:rsidR="00000000" w:rsidRPr="00000000">
              <w:rPr>
                <w:rFonts w:ascii="Google Sans" w:cs="Google Sans" w:eastAsia="Google Sans" w:hAnsi="Google Sans"/>
                <w:b w:val="1"/>
                <w:bCs w:val="1"/>
                <w:color w:val="1f1f1f"/>
                <w:rtl w:val="0"/>
              </w:rPr>
              <w:t xml:space="preserve">纤维化显著下降 28.6% (</w:t>
            </w:r>
            <w:r w:rsidDel="00000000" w:rsidR="00000000" w:rsidRPr="00000000">
              <w:rPr>
                <w:rFonts w:ascii="Google Sans" w:cs="Google Sans" w:eastAsia="Google Sans" w:hAnsi="Google Sans"/>
                <w:b w:val="1"/>
                <w:bCs w:val="1"/>
                <w:color w:val="1f1f1f"/>
              </w:rPr>
              <w:drawing>
                <wp:inline distB="19050" distT="19050" distL="19050" distR="19050">
                  <wp:extent cx="666552" cy="23488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66552" cy="23488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；CK 下降 50% (</w:t>
            </w:r>
            <w:r w:rsidDel="00000000" w:rsidR="00000000" w:rsidRPr="00000000">
              <w:rPr>
                <w:rFonts w:ascii="Google Sans" w:cs="Google Sans" w:eastAsia="Google Sans" w:hAnsi="Google Sans"/>
                <w:color w:val="1f1f1f"/>
              </w:rPr>
              <w:drawing>
                <wp:inline distB="19050" distT="19050" distL="19050" distR="19050">
                  <wp:extent cx="758725" cy="23394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758725" cy="233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)；起立时间缩短 3.8秒。</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单臂开放标签试验，无安慰剂对照</w:t>
            </w:r>
            <w:r w:rsidDel="00000000" w:rsidR="00000000" w:rsidRPr="00000000">
              <w:rPr>
                <w:rFonts w:ascii="Google Sans" w:cs="Google Sans" w:eastAsia="Google Sans" w:hAnsi="Google Sans"/>
                <w:color w:val="1f1f1f"/>
                <w:rtl w:val="0"/>
              </w:rPr>
              <w:t xml:space="preserve">；功能学终点 (NSAA) 未达严格统计学显著。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WVE-007 (肥胖)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机制与给药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靶向 INHBE 基因的 GalNAc-siRNA；促使脂肪细胞收缩；支持一年 1-2 次给药。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作为抗肥胖药物，其减重的核心表型（总体重下降幅度）在单次给药中不明显。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核心疗效 (12周)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内脏脂肪锐减 9.4% (</w:t>
            </w:r>
            <w:r w:rsidDel="00000000" w:rsidR="00000000" w:rsidRPr="00000000">
              <w:rPr>
                <w:rFonts w:ascii="Google Sans" w:cs="Google Sans" w:eastAsia="Google Sans" w:hAnsi="Google Sans"/>
                <w:color w:val="1f1f1f"/>
              </w:rPr>
              <w:drawing>
                <wp:inline distB="19050" distT="19050" distL="19050" distR="19050">
                  <wp:extent cx="666552" cy="234880"/>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66552" cy="234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)；总脂肪减少 4.5% (</w:t>
            </w:r>
            <w:r w:rsidDel="00000000" w:rsidR="00000000" w:rsidRPr="00000000">
              <w:rPr>
                <w:rFonts w:ascii="Google Sans" w:cs="Google Sans" w:eastAsia="Google Sans" w:hAnsi="Google Sans"/>
                <w:color w:val="1f1f1f"/>
              </w:rPr>
              <w:drawing>
                <wp:inline distB="19050" distT="19050" distL="19050" distR="19050">
                  <wp:extent cx="666552" cy="234880"/>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66552" cy="234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瘦体重显著增加 3.2% (</w:t>
            </w:r>
            <w:r w:rsidDel="00000000" w:rsidR="00000000" w:rsidRPr="00000000">
              <w:rPr>
                <w:rFonts w:ascii="Google Sans" w:cs="Google Sans" w:eastAsia="Google Sans" w:hAnsi="Google Sans"/>
                <w:b w:val="1"/>
                <w:bCs w:val="1"/>
                <w:color w:val="1f1f1f"/>
              </w:rPr>
              <w:drawing>
                <wp:inline distB="19050" distT="19050" distL="19050" distR="19050">
                  <wp:extent cx="666552" cy="23488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66552" cy="23488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样本量极小（单队列 n=32）；多剂量长期给药的潜在肝毒性未完全解除。</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在高度内卷的全球 Biotech 竞技场中，分析 Wave 的管线价值必须将其置于无情的绞肉机中进行对比。我们将从同靶点（In-class）与治同病（Out-of-class）两个维度全景梳理，并重点审视其对抗中国 Biotech 快速复制能力的护城河。</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赛道全景一：DMD Exon 53 的绝地反击</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外显子 53 跳跃领域的患者群体仅占 DMD 总人群的 8%-10%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，但由于其孤儿药属性，拥有极高的定价权。</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不堪一击的获批老药（Out-of-class 功效，In-class 靶点）</w:t>
      </w:r>
      <w:r w:rsidDel="00000000" w:rsidR="00000000" w:rsidRPr="00000000">
        <w:rPr>
          <w:rFonts w:ascii="Google Sans" w:cs="Google Sans" w:eastAsia="Google Sans" w:hAnsi="Google Sans"/>
          <w:color w:val="1f1f1f"/>
          <w:rtl w:val="0"/>
        </w:rPr>
        <w:t xml:space="preserve">：目前市场上的 Standard of Care (SOC) 包括 Sarepta 的 Vyondys 53 和 NS Pharma 的 Viltepso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。这两款第一代 PMO 药物的疗效极其拉胯，其诱导的 Dystrophin 表达量长期徘徊在 1%-2% 的微弱区间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。更为致命的是，Sarepta 在 2025 年公布的针对 Vyondys 53 和 Amondys 45 的 ESSENCE 验证性确证试验宣告失败，未能在主要终点上取得统计学显著差异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。FDA 已对这类疗效存疑的药物失去耐心，存在将其撤市的实质性风险。Sarepta 的下一代 PPMO 药物 SRP-5051 更是暴露出严重的低镁血症（Hypomagnesemia）肾脏毒性，研发受阻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临床新星的步步紧逼</w:t>
      </w:r>
      <w:r w:rsidDel="00000000" w:rsidR="00000000" w:rsidRPr="00000000">
        <w:rPr>
          <w:rFonts w:ascii="Google Sans" w:cs="Google Sans" w:eastAsia="Google Sans" w:hAnsi="Google Sans"/>
          <w:color w:val="1f1f1f"/>
          <w:rtl w:val="0"/>
        </w:rPr>
        <w:t xml:space="preserve">：真正的威胁来自于 Dyne Therapeutics 的 DYNE-251，这是一款创新的抗体偶联寡核苷酸（AOC）药物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。在 2025 年 12 月公布的数据中，DYNE-251 在 6 个月时实现了 5.46% 的 Dystrophin 表达量 (</w:t>
      </w:r>
      <w:r w:rsidDel="00000000" w:rsidR="00000000" w:rsidRPr="00000000">
        <w:rPr>
          <w:rFonts w:ascii="Google Sans" w:cs="Google Sans" w:eastAsia="Google Sans" w:hAnsi="Google Sans"/>
          <w:color w:val="1f1f1f"/>
        </w:rPr>
        <w:drawing>
          <wp:inline distB="19050" distT="19050" distL="19050" distR="19050">
            <wp:extent cx="851000" cy="236744"/>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51000" cy="236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)，并且在起立时间和 10 米步行测试中观测到了名义上的显著改善（Nominal </w:t>
      </w:r>
      <w:r w:rsidDel="00000000" w:rsidR="00000000" w:rsidRPr="00000000">
        <w:rPr>
          <w:rFonts w:ascii="Google Sans" w:cs="Google Sans" w:eastAsia="Google Sans" w:hAnsi="Google Sans"/>
          <w:color w:val="1f1f1f"/>
        </w:rPr>
        <w:drawing>
          <wp:inline distB="19050" distT="19050" distL="19050" distR="19050">
            <wp:extent cx="666552" cy="234880"/>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66552" cy="234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Wave 的压倒性壁垒</w:t>
      </w:r>
      <w:r w:rsidDel="00000000" w:rsidR="00000000" w:rsidRPr="00000000">
        <w:rPr>
          <w:rFonts w:ascii="Google Sans" w:cs="Google Sans" w:eastAsia="Google Sans" w:hAnsi="Google Sans"/>
          <w:color w:val="1f1f1f"/>
          <w:rtl w:val="0"/>
        </w:rPr>
        <w:t xml:space="preserve">：对比 Dyne 的 5.46%（6个月），Wave 的 WVE-N531 实现了 7.8%（12个月）的持久表达，并且高达 88% 的患者跨过了 5% 的绝对获益阈值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。在安全性方面，WVE-N531 至今保持着“绝对干净”的记录，无任何严重不良事件（SAE）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。凭借每月一次的给药便利性与纤维化逆转的病理学铁证，Wave 在该细分赛道具备登顶 Best-in-class 的绝对实力。</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赛道全景二：Alpha-1 抗胰蛋白酶缺乏症 (AATD) 的生死时速</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AATD 赛道是基因编辑与 RNA 编辑巅峰对决的修罗场。疾病的根源在于 SERPINA1 基因突变（主要为 Pi*ZZ 基因型），导致突变的 Z-AAT 蛋白在肝脏内大量错误折叠沉积（引发肝硬化），同时血液中缺乏正常的 M-AAT 蛋白来保护肺部免受弹性蛋白酶破坏（引发早发性肺气肿）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Base Editing（碱基编辑）的降维打击</w:t>
      </w:r>
      <w:r w:rsidDel="00000000" w:rsidR="00000000" w:rsidRPr="00000000">
        <w:rPr>
          <w:rFonts w:ascii="Google Sans" w:cs="Google Sans" w:eastAsia="Google Sans" w:hAnsi="Google Sans"/>
          <w:color w:val="1f1f1f"/>
          <w:rtl w:val="0"/>
        </w:rPr>
        <w:t xml:space="preserve">：Beam Therapeutics 的 BEAM-302 在 2025 年 3 月投下了震撼弹。其 Phase 1/2 数据显示，单次 60mg 静脉注射后 28 天，受试者总功能性 AAT 蛋白从基线的 4.4 uM 暴涨至 12.4 uM，同时突变的 Z-AAT 蛋白暴跌 78%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。华尔街顶级投行 William Blair 评价，Base Editing 在 AATD 上的技术风险已被彻底出清（De-risked）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。这是一种永久性改变 DNA 的“一针治愈（One-and-done）”疗法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RNA Editing 的内部血腥踩踏</w:t>
      </w:r>
      <w:r w:rsidDel="00000000" w:rsidR="00000000" w:rsidRPr="00000000">
        <w:rPr>
          <w:rFonts w:ascii="Google Sans" w:cs="Google Sans" w:eastAsia="Google Sans" w:hAnsi="Google Sans"/>
          <w:color w:val="1f1f1f"/>
          <w:rtl w:val="0"/>
        </w:rPr>
        <w:t xml:space="preserve">：在 RNA 编辑阵营，竞争对手 Korro Bio 的 KRRO-110 在 2025 年 11 月遭遇了毁灭性的失败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。由于其采用的脂质纳米颗粒（LNP）递送系统在遇到 AATD 患者特有的血清环境时发生解体，导致蛋白表达量极低。这场灾难让 Korro 股价暴跌 80%，被迫裁员 30% 并被合作伙伴 Novo Nordisk 暂停了合作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Wave 的防御阵地与终局之战</w:t>
      </w:r>
      <w:r w:rsidDel="00000000" w:rsidR="00000000" w:rsidRPr="00000000">
        <w:rPr>
          <w:rFonts w:ascii="Google Sans" w:cs="Google Sans" w:eastAsia="Google Sans" w:hAnsi="Google Sans"/>
          <w:color w:val="1f1f1f"/>
          <w:rtl w:val="0"/>
        </w:rPr>
        <w:t xml:space="preserve">：Wave 的 WVE-006 在 200mg 剂量下达到了 11.9 uM 的表达量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。投行 Truist 毫不留情地指出，这个数据“极其接近，但略显失望”，因为买方的预期门槛是超越 12 uM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。然而，Korro 采用 LNP 的惨败，反而变相凸显了 Wave 采用 </w:t>
      </w:r>
      <w:r w:rsidDel="00000000" w:rsidR="00000000" w:rsidRPr="00000000">
        <w:rPr>
          <w:rFonts w:ascii="Google Sans" w:cs="Google Sans" w:eastAsia="Google Sans" w:hAnsi="Google Sans"/>
          <w:b w:val="1"/>
          <w:bCs w:val="1"/>
          <w:color w:val="1f1f1f"/>
          <w:rtl w:val="0"/>
        </w:rPr>
        <w:t xml:space="preserve">GalNAc 偶联递送技术</w:t>
      </w:r>
      <w:r w:rsidDel="00000000" w:rsidR="00000000" w:rsidRPr="00000000">
        <w:rPr>
          <w:rFonts w:ascii="Google Sans" w:cs="Google Sans" w:eastAsia="Google Sans" w:hAnsi="Google Sans"/>
          <w:color w:val="1f1f1f"/>
          <w:rtl w:val="0"/>
        </w:rPr>
        <w:t xml:space="preserve">的稳健性与安全性（Korro 目前已不得不全面转向模仿 GalNAc 技术路线）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。尽管面临 Beam 的压力，但 RNA 编辑作为一种“不触碰人体底层 DNA”的瞬时可逆疗法，没有脱靶致癌的隐患，其长期的商业安全性背书更受保守派临床医生青睐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。WVE-006 的终局判决将落在 2026 年 Q1 的 400mg 和后续的 600mg 队列数据上，必须跨越 13 uM 这一红线，方能证明其与 Beam 分庭抗礼的实力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赛道全景三与“中国 Biotech”的反内卷护城河</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在 siRNA 肥胖症赛道，中国 Biotech 企业凭借极强的工程化能力与充沛的临床资源，其 Fast-follower 威胁已兵临城下。包括恒瑞医药、Argo Biopharma（瑞博生物）、Sanegene（圣因生物）、Rona Therapeutics 等一众中国创新药企，均在全力推进靶向 INHBE 或相关通路的 siRNA 减重管线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。例如，某未披露的中国创新管线 RNA104/APO102 宣称在临床前具有不亚于核酸巨头 Alnylam 的敲低效果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面对中国 Biotech 的极速内卷，Wave 构筑了两道难以逾越的防线：</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底层专利的坚壁清野</w:t>
      </w:r>
      <w:r w:rsidDel="00000000" w:rsidR="00000000" w:rsidRPr="00000000">
        <w:rPr>
          <w:rFonts w:ascii="Google Sans" w:cs="Google Sans" w:eastAsia="Google Sans" w:hAnsi="Google Sans"/>
          <w:color w:val="1f1f1f"/>
          <w:rtl w:val="0"/>
        </w:rPr>
        <w:t xml:space="preserve">：Wave 依托的 Stereopure (SpiNA) 立体纯化学修饰平台及 PN 骨架技术，在全球范围内拥有密不透风的专利保护网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。中国竞争对手通过传统的磷酸硫代酸酯（PS）修饰极难在不侵权的前提下，实现同样深度的肝脏或脂肪组织靶向递送与长达半年的半衰期。</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临床身位的时间压制</w:t>
      </w:r>
      <w:r w:rsidDel="00000000" w:rsidR="00000000" w:rsidRPr="00000000">
        <w:rPr>
          <w:rFonts w:ascii="Google Sans" w:cs="Google Sans" w:eastAsia="Google Sans" w:hAnsi="Google Sans"/>
          <w:color w:val="1f1f1f"/>
          <w:rtl w:val="0"/>
        </w:rPr>
        <w:t xml:space="preserve">：WVE-007 是全球首个公布 First-in-human 详细体脂构成（DEXA 扫描）数据的 INHBE 靶点药物，率先在人类身上确立了“增肌减脂”的行业标杆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。在新药交易（BD）市场上，Big Pharma 在寻找并购标的或 License-in 资产时，永远愿意为已经在欧美苛刻的 FDA 监管体系下跑通 Phase 1 且拥有真实人体获益证据的资产支付最高溢价。中国跟随者的临床前数据再华丽，在转化为真实人体数据前均需承受漫长的时间折价。</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竞争赛道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核心竞品与机制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临床进展与关键数据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Wave 的竞争位势与护城河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DMD (Exon 53)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Sarepta (Vyondys 53, PMO)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Dyne (DYNE-251, AOC)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Sarepta: 表达量极低，验证性临床失败。</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Dyne: 6个月数据 5.46%。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绝对优势</w:t>
            </w:r>
            <w:r w:rsidDel="00000000" w:rsidR="00000000" w:rsidRPr="00000000">
              <w:rPr>
                <w:rFonts w:ascii="Google Sans" w:cs="Google Sans" w:eastAsia="Google Sans" w:hAnsi="Google Sans"/>
                <w:color w:val="1f1f1f"/>
                <w:rtl w:val="0"/>
              </w:rPr>
              <w:t xml:space="preserve">：12个月达 7.8%，病理学逆转纤维化，无 SAE，每月一次给药。有望拿下 Best-in-class。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AATD (Pi*ZZ)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Beam (BEAM-302, 碱基编辑)</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Korro (KRRO-110, RNA编辑 LNP)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Beam: 60mg 达 12.4 uM，永久修改 DNA。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Korro: 临床失败，表达极低，LNP 解体。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劣势博弈中寻找生机</w:t>
            </w:r>
            <w:r w:rsidDel="00000000" w:rsidR="00000000" w:rsidRPr="00000000">
              <w:rPr>
                <w:rFonts w:ascii="Google Sans" w:cs="Google Sans" w:eastAsia="Google Sans" w:hAnsi="Google Sans"/>
                <w:color w:val="1f1f1f"/>
                <w:rtl w:val="0"/>
              </w:rPr>
              <w:t xml:space="preserve">：目前 11.9 uM 略逊一筹，亟需 2026年 400mg 突破 13 uM。优势在于不改动 DNA 的长期安全性。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肥胖症 (靶向 INHBE)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Alnylam (ARO-INHBE)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 Biotech (恒瑞, Argo 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Alnylam: 推进中，尚无详细重磅数据。</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中国药企: 处于临床前或早期抢跑阶段。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领跑位势</w:t>
            </w:r>
            <w:r w:rsidDel="00000000" w:rsidR="00000000" w:rsidRPr="00000000">
              <w:rPr>
                <w:rFonts w:ascii="Google Sans" w:cs="Google Sans" w:eastAsia="Google Sans" w:hAnsi="Google Sans"/>
                <w:color w:val="1f1f1f"/>
                <w:rtl w:val="0"/>
              </w:rPr>
              <w:t xml:space="preserve">：率先公布人体 DEXA 体脂数据，证明“增肌保底”，专利壁垒极深。</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肥胖症 (Obesity)：从红海绞肉机中开辟增量蓝海</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抗肥胖药物市场正在经历史无前例的扩张。根据高盛（Goldman Sachs）在 2025 年的最新修正预测，全球抗肥胖药物（以注射型 GLP-1 为主）市场到 2030 年将达到 950 亿美元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。然而，高盛同时指出，市场正从“一刀切（One-size-fits-all）”向根据不同减重需求进行细分（Segmentation）的趋势演变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真实的 Unmet Need 与痛点</w:t>
      </w:r>
      <w:r w:rsidDel="00000000" w:rsidR="00000000" w:rsidRPr="00000000">
        <w:rPr>
          <w:rFonts w:ascii="Google Sans" w:cs="Google Sans" w:eastAsia="Google Sans" w:hAnsi="Google Sans"/>
          <w:color w:val="1f1f1f"/>
          <w:rtl w:val="0"/>
        </w:rPr>
        <w:t xml:space="preserve">：目前主宰市场的 GLP-1 药物存在两个致命的商业化死穴。首先是令人痛苦的胃肠道副作用与肌肉流失，导致极高的停药率；其次是停药后的体重报复性反弹（Rebound），迫使患者终身依赖药物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商业化破局路径</w:t>
      </w:r>
      <w:r w:rsidDel="00000000" w:rsidR="00000000" w:rsidRPr="00000000">
        <w:rPr>
          <w:rFonts w:ascii="Google Sans" w:cs="Google Sans" w:eastAsia="Google Sans" w:hAnsi="Google Sans"/>
          <w:color w:val="1f1f1f"/>
          <w:rtl w:val="0"/>
        </w:rPr>
        <w:t xml:space="preserve">：Wave 极度聪明地避开了让 WVE-007 在正面战场与司美格鲁肽拼刺刀（单纯比拼总体重下降数值），而是制定了差异化（Differentiate）的奇袭战略：</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联合用药（Add-on Therapy）</w:t>
      </w:r>
      <w:r w:rsidDel="00000000" w:rsidR="00000000" w:rsidRPr="00000000">
        <w:rPr>
          <w:rFonts w:ascii="Google Sans" w:cs="Google Sans" w:eastAsia="Google Sans" w:hAnsi="Google Sans"/>
          <w:color w:val="1f1f1f"/>
          <w:rtl w:val="0"/>
        </w:rPr>
        <w:t xml:space="preserve">：在重度肥胖患者使用 GLP-1 的早期，作为辅助药物介入。借助其直接靶向内脏脂肪的机制，在 GLP-1 疯狂燃烧脂肪的同时，保护并增加骨骼肌，防止静息代谢率崩溃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停药后的黄金维持期（Post-incretin Maintenance）</w:t>
      </w:r>
      <w:r w:rsidDel="00000000" w:rsidR="00000000" w:rsidRPr="00000000">
        <w:rPr>
          <w:rFonts w:ascii="Google Sans" w:cs="Google Sans" w:eastAsia="Google Sans" w:hAnsi="Google Sans"/>
          <w:color w:val="1f1f1f"/>
          <w:rtl w:val="0"/>
        </w:rPr>
        <w:t xml:space="preserve">：当患者达到目标体重并停止注射 GLP-1 后，转换为 WVE-007 的治疗。得益于其半年一剂或一年一剂的超长效特性，患者只需极其低频的注射，即可锁定内脏脂肪，完美阻断反弹路径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仅仅是占据“GLP-1 停药维持”这一细分生态位，WVE-007 所面对的总潜在市场规模（TAM）就足以支撑起一个年销售额跨越 50 亿美元的重磅炸弹（Blockbuster）预期。</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AATD：双轨治疗的真空地带与百亿盛宴</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AATD 是典型的严重缩短寿命的罕见遗传病。据预测，全球 AATD 治疗市场规模将从 2023 年的 26 亿美元飙升至 2032 年的 62 亿美元，复合年增长率（CAGR）高达 10.1%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商业痛点与 SOC 的无能</w:t>
      </w:r>
      <w:r w:rsidDel="00000000" w:rsidR="00000000" w:rsidRPr="00000000">
        <w:rPr>
          <w:rFonts w:ascii="Google Sans" w:cs="Google Sans" w:eastAsia="Google Sans" w:hAnsi="Google Sans"/>
          <w:color w:val="1f1f1f"/>
          <w:rtl w:val="0"/>
        </w:rPr>
        <w:t xml:space="preserve">：目前的 Standard of Care (SOC) 主要由 Grifols 和 CSL Behring 等血液制品巨头把控，依靠每周一次静脉输注从人类血浆中提取的 AAT 蛋白（Augmentation Therapy，增强疗法）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。这种疗法价格极其昂贵且效率低下：它仅仅能稍微减缓肺部组织的破坏（肺气肿），对由突变 Z 蛋白在肝脏中沉积引发的致死性肝硬化</w:t>
      </w:r>
      <w:r w:rsidDel="00000000" w:rsidR="00000000" w:rsidRPr="00000000">
        <w:rPr>
          <w:rFonts w:ascii="Google Sans" w:cs="Google Sans" w:eastAsia="Google Sans" w:hAnsi="Google Sans"/>
          <w:b w:val="1"/>
          <w:bCs w:val="1"/>
          <w:color w:val="1f1f1f"/>
          <w:rtl w:val="0"/>
        </w:rPr>
        <w:t xml:space="preserve">毫无作用</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商业化破局</w:t>
      </w:r>
      <w:r w:rsidDel="00000000" w:rsidR="00000000" w:rsidRPr="00000000">
        <w:rPr>
          <w:rFonts w:ascii="Google Sans" w:cs="Google Sans" w:eastAsia="Google Sans" w:hAnsi="Google Sans"/>
          <w:color w:val="1f1f1f"/>
          <w:rtl w:val="0"/>
        </w:rPr>
        <w:t xml:space="preserve">：WVE-006 作为 First-in-class 的 RNA 编辑疗法，其核心优势在于“一箭双雕”——通过在 mRNA 层面将突变的 Z 等位基因纠正为野生型的 M 等位基因，一方面使得肝脏停止合成具有毒性沉积的 Z-AAT 蛋白（挽救肝脏），另一方面促使肝脏将正常的 M-AAT 蛋白分泌入血（拯救肺部）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。一旦 WVE-006 获批，它将对传统血浆提取的增强疗法形成降维打击的替代效应。</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在经历了 2021-2022 年的资本寒冬后，2024 至 2026 年的生物医药 M&amp;A 市场迎来了强劲复苏。宏观层面，Big Pharma 面临着即将在 2028-2030 年到来的专利悬崖（Patent Cliff），极度渴求经过早期临床验证（De-risked）的下一代核酸平台与能够补充其现有管线短板的重磅资产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历史先例与溢价锚定（Comparable Precedents）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近年来，针对肌肉罕见病、AATD 以及 RNA 技术的并购溢价惊人：</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肌肉/RNA 领域</w:t>
      </w:r>
      <w:r w:rsidDel="00000000" w:rsidR="00000000" w:rsidRPr="00000000">
        <w:rPr>
          <w:rFonts w:ascii="Google Sans" w:cs="Google Sans" w:eastAsia="Google Sans" w:hAnsi="Google Sans"/>
          <w:color w:val="1f1f1f"/>
          <w:rtl w:val="0"/>
        </w:rPr>
        <w:t xml:space="preserve">：2025 年初，Novartis（诺华）豪掷 120 亿美元现金收购 Avidity Biosciences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。诺华看中的正是 Avidity 能够将 RNA 药物有效递送至骨骼肌的 AOC 平台及其后期肌肉罕见病管线。这为 Wave 同样具备极强肌肉穿透力的 PN 修饰平台与 DMD 管线确立了极高的估值锚点。</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AATD 领域</w:t>
      </w:r>
      <w:r w:rsidDel="00000000" w:rsidR="00000000" w:rsidRPr="00000000">
        <w:rPr>
          <w:rFonts w:ascii="Google Sans" w:cs="Google Sans" w:eastAsia="Google Sans" w:hAnsi="Google Sans"/>
          <w:color w:val="1f1f1f"/>
          <w:rtl w:val="0"/>
        </w:rPr>
        <w:t xml:space="preserve">：2024 年 1 月，Sanofi（赛诺菲）以总价约 17 亿美元收购了仅拥有一款处于早中期的长效 AAT 蛋白替代疗法（INBRX-101）的 Inhibrx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。2025 年 12 月，Regeneron（再生元）为了进入 AATD 基因编辑赛道，向 Tessera Therapeutics 支付了 1.5 亿美元的高额首付款以推进其临床前资产 TSRA-196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 Buyout 估值博弈</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考虑到 Wave Life Sciences 兼具“肥胖症破局者”、“DMD 近期商业化资产”与“底层 RNA 修饰平台”的三重属性，其潜在的并购博弈将异常激烈。</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谁是最有可能的买家？</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第一梯队（极度饥渴的代谢巨头）：Eli Lilly (礼来) 或 Novo Nordisk (诺和诺德)。</w:t>
      </w:r>
      <w:r w:rsidDel="00000000" w:rsidR="00000000" w:rsidRPr="00000000">
        <w:rPr>
          <w:rFonts w:ascii="Google Sans" w:cs="Google Sans" w:eastAsia="Google Sans" w:hAnsi="Google Sans"/>
          <w:color w:val="1f1f1f"/>
          <w:rtl w:val="0"/>
        </w:rPr>
        <w:t xml:space="preserve"> 两大寡头正深陷防守反击战。Novo 此前试图通过与 Korro Bio 合作介入 RNA 编辑，但在 Korro 失败后已暂停合作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。Lilly 则刚刚耗资 10 亿美元与 Haya Therapeutics 达成 RNA 相关协议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。由于 INHBE 的减脂保肌机制是防守 GLP-1 护城河的最佳武器，拥有临床验证数据的 Wave 对两大巨头而言是极其完美的防御性战略收购标的。</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第二梯队（底层核酸平台狂热者）：Novartis (诺华) 或 AstraZeneca (阿斯利康)。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诺华长期重仓核酸疗法（如其收购的长效降脂小核酸药物 Leqvio）。如果 Wave 在 2026 年交出无懈可击的 DMD 加速批准答卷与 AATD 400mg 表达数据，诺华完全有动机复刻收购 Avidity 的大手笔，将 Wave 的整个 PRISM 平台收入囊中。</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预估 Buyout Price (并购溢价测算)：</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基于分类加总估值逻辑（SOTP）：单是 WVE-007 (肥胖) 作为 GLP-1 维持疗法的管线，在巨头眼中就价值至少 15-20 亿美元；WVE-N531 (DMD) 凭借极其临近的商业化阶段（2026年递交NDA）价值约 15 亿美元；加上 AATD 管线及底层 PRISM 平台的期权价值。我们预估，若在 2026 年底前触发全盘收购，</w:t>
      </w:r>
      <w:r w:rsidDel="00000000" w:rsidR="00000000" w:rsidRPr="00000000">
        <w:rPr>
          <w:rFonts w:ascii="Google Sans" w:cs="Google Sans" w:eastAsia="Google Sans" w:hAnsi="Google Sans"/>
          <w:b w:val="1"/>
          <w:bCs w:val="1"/>
          <w:color w:val="1f1f1f"/>
          <w:rtl w:val="0"/>
        </w:rPr>
        <w:t xml:space="preserve">Buyout Price 将落在 35 亿至 50 亿美元区间</w:t>
      </w:r>
      <w:r w:rsidDel="00000000" w:rsidR="00000000" w:rsidRPr="00000000">
        <w:rPr>
          <w:rFonts w:ascii="Google Sans" w:cs="Google Sans" w:eastAsia="Google Sans" w:hAnsi="Google Sans"/>
          <w:color w:val="1f1f1f"/>
          <w:rtl w:val="0"/>
        </w:rPr>
        <w:t xml:space="preserve">。相较于 Wave 当前被严重低估的市值体系（约十几亿美元），这代表着 150% 至 200% 的极高并购溢价空间。</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对于高度烧钱且极具极客属性的 Biotech 而言，投资最大的绞肉机莫过于在重磅临床数据（Data Readout）公布前夜，公司因资金链断裂而发起极度稀释股权的低价定增（Dilutive Equity Offering）。审查 Wave 的资产负债表，是确认其能否安全撑到审判日的关键。</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资金生死线：彻底出清“定增砸盘”恐慌</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财务报表显示，Wave 展现出了罕见的资金韧性。截至 2025 年 12 月 31 日，公司账面现金及现金等价物高达初步未经审计的 </w:t>
      </w:r>
      <w:r w:rsidDel="00000000" w:rsidR="00000000" w:rsidRPr="00000000">
        <w:rPr>
          <w:rFonts w:ascii="Google Sans" w:cs="Google Sans" w:eastAsia="Google Sans" w:hAnsi="Google Sans"/>
          <w:b w:val="1"/>
          <w:bCs w:val="1"/>
          <w:color w:val="1f1f1f"/>
          <w:rtl w:val="0"/>
        </w:rPr>
        <w:t xml:space="preserve">6.021 亿美元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。这一数字相较于 2024 年底的 3.021 亿美元和 2025 年第三季度末的 1.962 亿美元，实现了惊人的跃升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这笔海量资金的注入，主要来源于 2025 年第四季度及之后在公开市场的“At-The-Market” (ATM) 股票增发计划，以及来自前序 GSK 战略合作框架下触发的既定里程碑付款（Milestone Payments）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Burn Rate (烧钱率) 与 Runway 推演</w:t>
      </w:r>
      <w:r w:rsidDel="00000000" w:rsidR="00000000" w:rsidRPr="00000000">
        <w:rPr>
          <w:rFonts w:ascii="Google Sans" w:cs="Google Sans" w:eastAsia="Google Sans" w:hAnsi="Google Sans"/>
          <w:color w:val="1f1f1f"/>
          <w:rtl w:val="0"/>
        </w:rPr>
        <w:t xml:space="preserve">： 2025 年全年，Wave 的研发费用（R&amp;D）激增至 1.828 亿美元，一般及行政费用（G&amp;A）为 7530 万美元，全年净亏损扩大至 2.044 亿美元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。即使假设 2026 年因密集推进多项 Phase 2/3 试验及准备 DMD 商业化（NDA 申报），导致年度现金消耗飙升至 2.5 亿至 2.8 亿美元的极限水平，现有的 6.02 亿美元现金池也足以提供极其充裕的安全垫。 公司管理层明确给出了前瞻性财务指引：当前的资金储备足以支撑公司无忧运营至 </w:t>
      </w:r>
      <w:r w:rsidDel="00000000" w:rsidR="00000000" w:rsidRPr="00000000">
        <w:rPr>
          <w:rFonts w:ascii="Google Sans" w:cs="Google Sans" w:eastAsia="Google Sans" w:hAnsi="Google Sans"/>
          <w:b w:val="1"/>
          <w:bCs w:val="1"/>
          <w:color w:val="1f1f1f"/>
          <w:rtl w:val="0"/>
        </w:rPr>
        <w:t xml:space="preserve">2028 年第三季度（3Q 2028）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结论</w:t>
      </w:r>
      <w:r w:rsidDel="00000000" w:rsidR="00000000" w:rsidRPr="00000000">
        <w:rPr>
          <w:rFonts w:ascii="Google Sans" w:cs="Google Sans" w:eastAsia="Google Sans" w:hAnsi="Google Sans"/>
          <w:color w:val="1f1f1f"/>
          <w:rtl w:val="0"/>
        </w:rPr>
        <w:t xml:space="preserve">：在 2026 年一系列极其凶险且充满爆发力的催化剂（AATD 400mg 数据、肥胖多剂量长期随访、DMD 申报）落地之前，Wave 完全没有通过低价定增向二级市场“抽血”的紧迫性。这种财务上的从容，直接封死了华尔街做空机构试图利用“资金断裂预期”逼空砸盘的底层逻辑。</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股价复盘与市场情绪 (Sentiment)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在过去的 12 个月中，Wave 的股价走势演绎了一场惊心动魄的“情绪过山车”，完美映射了机构投资者对于二线临床数据的极度敏感：</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情绪高潮区</w:t>
      </w:r>
      <w:r w:rsidDel="00000000" w:rsidR="00000000" w:rsidRPr="00000000">
        <w:rPr>
          <w:rFonts w:ascii="Google Sans" w:cs="Google Sans" w:eastAsia="Google Sans" w:hAnsi="Google Sans"/>
          <w:color w:val="1f1f1f"/>
          <w:rtl w:val="0"/>
        </w:rPr>
        <w:t xml:space="preserve">：当 WVE-N531 在 DMD 试验中交出打破常规的 48 周肌肉恢复数据（纤维化逆转）时，股价瞬间爆拉约 45%，尽显市场对可能攻克这一医学难题的疯狂追捧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情绪崩盘区</w:t>
      </w:r>
      <w:r w:rsidDel="00000000" w:rsidR="00000000" w:rsidRPr="00000000">
        <w:rPr>
          <w:rFonts w:ascii="Google Sans" w:cs="Google Sans" w:eastAsia="Google Sans" w:hAnsi="Google Sans"/>
          <w:color w:val="1f1f1f"/>
          <w:rtl w:val="0"/>
        </w:rPr>
        <w:t xml:space="preserve">：而在 2025 年 9 月，当 WVE-006 在 AATD 的首个 200mg 队列读出 11.9 uM 的 AAT 蛋白表达量时，尽管该数值已被视为“具备治疗相关性”，但因微弱低于买方苛刻的心理预期（12 uM），同时伴随竞争对手 Beam 基因编辑数据的惊艳亮相，引发了恐慌性抛售，股价单日下杀超过 18%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综合近期研报与评级，华尔街主要分析师阵营对 Wave 给出了“中等至强烈买入（Moderate Buy / Outperform）”的共识评级。多家顶级机构（如 Wedbush）在进入 2026 年后密集上调目标价，共识 Target Price 中枢从早期的 20 美元大幅拔高至 </w:t>
      </w:r>
      <w:r w:rsidDel="00000000" w:rsidR="00000000" w:rsidRPr="00000000">
        <w:rPr>
          <w:rFonts w:ascii="Google Sans" w:cs="Google Sans" w:eastAsia="Google Sans" w:hAnsi="Google Sans"/>
          <w:b w:val="1"/>
          <w:bCs w:val="1"/>
          <w:color w:val="1f1f1f"/>
          <w:rtl w:val="0"/>
        </w:rPr>
        <w:t xml:space="preserve">33.00 - 40.00 美元</w:t>
      </w:r>
      <w:r w:rsidDel="00000000" w:rsidR="00000000" w:rsidRPr="00000000">
        <w:rPr>
          <w:rFonts w:ascii="Google Sans" w:cs="Google Sans" w:eastAsia="Google Sans" w:hAnsi="Google Sans"/>
          <w:color w:val="1f1f1f"/>
          <w:rtl w:val="0"/>
        </w:rPr>
        <w:t xml:space="preserve">区间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估值重构与目标价推导 (rNPV 模型分析)</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摒弃盲目的情绪波动，我们采用风险调整净现值（rNPV）模型对 Wave 的管线进行冷酷的分类加总（SOTP）拆解分析，设定加权平均资本成本（WACC）为行业标准的 11%。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管线/资产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适应症与定位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发售假设年份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风险调整前峰值销售预估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 (成功概率)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归属每股价值 (NPV/Share)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WVE-N531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DMD Exon 53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2027年 (加速批准)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亿 (高定价权，孤儿药)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80%</w:t>
            </w:r>
            <w:r w:rsidDel="00000000" w:rsidR="00000000" w:rsidRPr="00000000">
              <w:rPr>
                <w:rFonts w:ascii="Google Sans" w:cs="Google Sans" w:eastAsia="Google Sans" w:hAnsi="Google Sans"/>
                <w:color w:val="1f1f1f"/>
                <w:rtl w:val="0"/>
              </w:rPr>
              <w:t xml:space="preserve"> (安全性绝佳，FDA门槛极低)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WVE-007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肥胖维持/联合疗法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2030年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亿 (百亿级广阔红海的细分切入)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18%</w:t>
            </w:r>
            <w:r w:rsidDel="00000000" w:rsidR="00000000" w:rsidRPr="00000000">
              <w:rPr>
                <w:rFonts w:ascii="Google Sans" w:cs="Google Sans" w:eastAsia="Google Sans" w:hAnsi="Google Sans"/>
                <w:color w:val="1f1f1f"/>
                <w:rtl w:val="0"/>
              </w:rPr>
              <w:t xml:space="preserve"> (处于早期 Phase 1，存在潜在肝毒性不确定性)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WVE-006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AATD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2029年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亿 (遭遇基因编辑强力阻击)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45%</w:t>
            </w:r>
            <w:r w:rsidDel="00000000" w:rsidR="00000000" w:rsidRPr="00000000">
              <w:rPr>
                <w:rFonts w:ascii="Google Sans" w:cs="Google Sans" w:eastAsia="Google Sans" w:hAnsi="Google Sans"/>
                <w:color w:val="1f1f1f"/>
                <w:rtl w:val="0"/>
              </w:rPr>
              <w:t xml:space="preserve"> (需 400mg 证明能超越 13uM 门槛)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基础价值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净现金 + 平台期权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亿现金 + GSK 里程碑框架预期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100%</w:t>
            </w:r>
            <w:r w:rsidDel="00000000" w:rsidR="00000000" w:rsidRPr="00000000">
              <w:rPr>
                <w:rFonts w:ascii="Google Sans" w:cs="Google Sans" w:eastAsia="Google Sans" w:hAnsi="Google Sans"/>
                <w:color w:val="1f1f1f"/>
                <w:rtl w:val="0"/>
              </w:rPr>
              <w:t xml:space="preserve"> (极其确定的安全垫)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$6.50</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大模型独立目标价（Target Price）推导</w:t>
      </w:r>
      <w:r w:rsidDel="00000000" w:rsidR="00000000" w:rsidRPr="00000000">
        <w:rPr>
          <w:rFonts w:ascii="Google Sans" w:cs="Google Sans" w:eastAsia="Google Sans" w:hAnsi="Google Sans"/>
          <w:color w:val="1f1f1f"/>
          <w:rtl w:val="0"/>
        </w:rPr>
        <w:t xml:space="preserve">： 加总上述 rNPV 测算模块，Wave 在基础情景下的公允价值（Fair Value）应落在 </w:t>
      </w:r>
      <w:r w:rsidDel="00000000" w:rsidR="00000000" w:rsidRPr="00000000">
        <w:rPr>
          <w:rFonts w:ascii="Google Sans" w:cs="Google Sans" w:eastAsia="Google Sans" w:hAnsi="Google Sans"/>
          <w:b w:val="1"/>
          <w:bCs w:val="1"/>
          <w:color w:val="1f1f1f"/>
          <w:rtl w:val="0"/>
        </w:rPr>
        <w:t xml:space="preserve">$37.50 / 股</w:t>
      </w:r>
      <w:r w:rsidDel="00000000" w:rsidR="00000000" w:rsidRPr="00000000">
        <w:rPr>
          <w:rFonts w:ascii="Google Sans" w:cs="Google Sans" w:eastAsia="Google Sans" w:hAnsi="Google Sans"/>
          <w:color w:val="1f1f1f"/>
          <w:rtl w:val="0"/>
        </w:rPr>
        <w:t xml:space="preserve"> 左右。对比近期徘徊在十几美元甚至个位数（例如受挫时跌至 7-9 美元区间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）的市场价格，目前的股价存在基于宏观恐慌和部分早期管线不确定性导致的极端折价。结论极其清晰：</w:t>
      </w:r>
      <w:r w:rsidDel="00000000" w:rsidR="00000000" w:rsidRPr="00000000">
        <w:rPr>
          <w:rFonts w:ascii="Google Sans" w:cs="Google Sans" w:eastAsia="Google Sans" w:hAnsi="Google Sans"/>
          <w:b w:val="1"/>
          <w:bCs w:val="1"/>
          <w:color w:val="1f1f1f"/>
          <w:rtl w:val="0"/>
        </w:rPr>
        <w:t xml:space="preserve">Wave 被市场严重低估 (Severely Undervalued)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生死局总结：被恐慌情绪掩盖的非对称做多红利</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冷酷地审视全局，Wave Life Sciences 呈现出当前 Biotech 投资组合中极其罕见的“非对称性”盈亏比。这是一家手握“重磅核武器（肥胖症去脂保肌 siRNA）”、正在装填“即将引爆的常规导弹（DMD 加速批准与商业化）”，且由“坚不可摧的防空洞（高达 6.02 亿美元净现金池）”重重保护的顶级标的。</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市场对 AATD 早期剂量数据的过度严苛惩罚，以及对中国 Biotech 快速跟进（Fast-follower）速度的非理性恐慌，导致其当前市值与内在的 rNPV 产生了严重脱节。高达 6 亿美元的现金池直接击碎了做空机构的核心逻辑。在 2026 年一系列关键数据宣判前，当前点位介入是一次极具确定性的估值修复与管线爆发的双击机会。</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情景推演 (Scenarios &amp; Stress Testing)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狂暴牛市假设 (Bull Case) —— 冲破天际，Target Price: $55.00+</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临床触发条件</w:t>
      </w:r>
      <w:r w:rsidDel="00000000" w:rsidR="00000000" w:rsidRPr="00000000">
        <w:rPr>
          <w:rFonts w:ascii="Google Sans" w:cs="Google Sans" w:eastAsia="Google Sans" w:hAnsi="Google Sans"/>
          <w:color w:val="1f1f1f"/>
          <w:rtl w:val="0"/>
        </w:rPr>
        <w:t xml:space="preserve">：2026 年 Q1/Q2 成为 Wave 创造历史的封神时刻。WVE-006 (AATD) 400mg 多剂量队列数据公布，AAT 蛋白表达量一举突破 13.5 uM 的生死线，强势击碎之前疗效疲软的质疑，证明 GalNAc 介导的 RNA 编辑具有问鼎 Best-in-class 的实力；随后，WVE-007 (肥胖) 400mg 多剂量长期随访数据揭晓，证实受试者在停用或联用 GLP-1 的真实世界场景下，内脏脂肪断崖式下跌，骨骼肌录得 5% 以上的逆天增长，且核心肝脏指标（ALT/AST）清澈如水。下半年，FDA 毫无悬念地正式受理 WVE-N531 针对 DMD 的 NDA，并授予优先审评。</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商业终局</w:t>
      </w:r>
      <w:r w:rsidDel="00000000" w:rsidR="00000000" w:rsidRPr="00000000">
        <w:rPr>
          <w:rFonts w:ascii="Google Sans" w:cs="Google Sans" w:eastAsia="Google Sans" w:hAnsi="Google Sans"/>
          <w:color w:val="1f1f1f"/>
          <w:rtl w:val="0"/>
        </w:rPr>
        <w:t xml:space="preserve">：Novo Nordisk 和 Eli Lilly 两大巨头彻底意识到，INHBE 基因沉默是解决 GLP-1 停药反弹与肌肉流失的唯一终极解药。在激烈的竞价战后，某巨头溢价 200%，直接以 50 亿美元以上的总对价对 Wave 发起恶意要约收购 (Hostile Buyout)，股价瞬间被钉死在 55 美元以上。</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极寒熊市假设 (Bear Case) —— 退无可退的底线 (Floor Price): $8.00 - $10.00</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临床触发条件</w:t>
      </w:r>
      <w:r w:rsidDel="00000000" w:rsidR="00000000" w:rsidRPr="00000000">
        <w:rPr>
          <w:rFonts w:ascii="Google Sans" w:cs="Google Sans" w:eastAsia="Google Sans" w:hAnsi="Google Sans"/>
          <w:color w:val="1f1f1f"/>
          <w:rtl w:val="0"/>
        </w:rPr>
        <w:t xml:space="preserve">：2026 年沦为管线连续暴雷的至暗时刻。WVE-006 (AATD) 400/600mg 剂量无论如何加码，表达量始终死死卡在 12 uM 以下无法突破，彻底证明 GalNAc 机制已触达天花板，在与 Beam 基因编辑的正面交锋中惨遭淘汰；雪上加霜的是，明星管线 WVE-007 在推向多剂量队列时，出现了小核酸药物常见的致命肝毒性（肝酶飙升超 3 倍上限），导致 FDA 直接下达临床暂停指令（Clinical Hold）；而 DMD 管线因缺乏双盲安慰剂对照，FDA 临阵变卦，拒绝基于单臂生物标志物数据给予加速批准，要求补做耗时 3 年的验证性确证试验。</w:t>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商业终局</w:t>
      </w:r>
      <w:r w:rsidDel="00000000" w:rsidR="00000000" w:rsidRPr="00000000">
        <w:rPr>
          <w:rFonts w:ascii="Google Sans" w:cs="Google Sans" w:eastAsia="Google Sans" w:hAnsi="Google Sans"/>
          <w:color w:val="1f1f1f"/>
          <w:rtl w:val="0"/>
        </w:rPr>
        <w:t xml:space="preserve">：核心管线价值全线遭遇毁灭性清零，市场抛售踩踏。但此时，“防空洞”机制生效。由于公司账上坐拥超过 6 亿美元的净现金（折算下来每股净现金价值已接近 $3.50-$4.00），外加 PRISM 底层平台价值与 GSK 前期合作锁定的无风险资金，股价在经历了暴跌恐慌后，将被实力买盘托底，长期横盘在略高于每股净清算价值的 </w:t>
      </w:r>
      <w:r w:rsidDel="00000000" w:rsidR="00000000" w:rsidRPr="00000000">
        <w:rPr>
          <w:rFonts w:ascii="Google Sans" w:cs="Google Sans" w:eastAsia="Google Sans" w:hAnsi="Google Sans"/>
          <w:b w:val="1"/>
          <w:bCs w:val="1"/>
          <w:color w:val="1f1f1f"/>
          <w:rtl w:val="0"/>
        </w:rPr>
        <w:t xml:space="preserve">$8.00 至 $10.00</w:t>
      </w:r>
      <w:r w:rsidDel="00000000" w:rsidR="00000000" w:rsidRPr="00000000">
        <w:rPr>
          <w:rFonts w:ascii="Google Sans" w:cs="Google Sans" w:eastAsia="Google Sans" w:hAnsi="Google Sans"/>
          <w:color w:val="1f1f1f"/>
          <w:rtl w:val="0"/>
        </w:rPr>
        <w:t xml:space="preserve"> 区间。这 6 亿美元现金，将是守住底线的最后一块免死金牌。</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Invivyd Appoints Paul B. Bolno, M.D. to Its Board of Directors, accessed March 8, 2026, </w:t>
      </w:r>
      <w:hyperlink r:id="rId13">
        <w:r w:rsidDel="00000000" w:rsidR="00000000" w:rsidRPr="00000000">
          <w:rPr>
            <w:rFonts w:ascii="Google Sans" w:cs="Google Sans" w:eastAsia="Google Sans" w:hAnsi="Google Sans"/>
            <w:color w:val="0000ee"/>
            <w:sz w:val="24"/>
            <w:szCs w:val="24"/>
            <w:u w:val="single"/>
            <w:rtl w:val="0"/>
          </w:rPr>
          <w:t xml:space="preserve">https://investors.invivyd.com/news-releases/news-release-details/invivyd-appoints-paul-b-bolno-md-its-board-directors</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Announces Plans to Accelerate Regulatory Engagement with Full Control of WVE-006 for Alpha-1 Antitrypsin Deficiency, accessed March 8, 2026, </w:t>
      </w:r>
      <w:hyperlink r:id="rId14">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https://ir.wavelifesciences.com/news-releases/news-release-details/wave-life-sciences-announces-plans-accelerate-regulatory</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GSK walks away from pioneering Wave RNA editing drug | BioPharma Dive, accessed March 8, 2026, </w:t>
      </w:r>
      <w:hyperlink r:id="rId15">
        <w:r w:rsidDel="00000000" w:rsidR="00000000" w:rsidRPr="00000000">
          <w:rPr>
            <w:rFonts w:ascii="Google Sans" w:cs="Google Sans" w:eastAsia="Google Sans" w:hAnsi="Google Sans"/>
            <w:color w:val="0000ee"/>
            <w:sz w:val="24"/>
            <w:szCs w:val="24"/>
            <w:u w:val="single"/>
            <w:rtl w:val="0"/>
          </w:rPr>
          <w:t xml:space="preserve">https://www.biopharmadive.com/news/wave-gsk-reacquire-rna-editing-drug-aatd/811067/</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To Work Alone on RNA Editor as AATD Picture Becomes ..., accessed March 8, 2026, </w:t>
      </w:r>
      <w:hyperlink r:id="rId16">
        <w:r w:rsidDel="00000000" w:rsidR="00000000" w:rsidRPr="00000000">
          <w:rPr>
            <w:rFonts w:ascii="Google Sans" w:cs="Google Sans" w:eastAsia="Google Sans" w:hAnsi="Google Sans"/>
            <w:color w:val="0000ee"/>
            <w:sz w:val="24"/>
            <w:szCs w:val="24"/>
            <w:u w:val="single"/>
            <w:rtl w:val="0"/>
          </w:rPr>
          <w:t xml:space="preserve">https://www.biospace.com/wave-to-work-alone-on-rna-editor-as-aatd-picture-becomes-clearer</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Announces Appointment of Dr. Christopher Wright as Chief Medical Officer, accessed March 8, 2026, </w:t>
      </w:r>
      <w:hyperlink r:id="rId17">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https://ir.wavelifesciences.com/news-releases/news-release-details/wave-life-sciences-announces-appointment-dr-christopher-wright</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Reports Third Quarter 2025 Financial Results and Provides Business Update, accessed March 8, 2026, </w:t>
      </w:r>
      <w:hyperlink r:id="rId18">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https://ir.wavelifesciences.com/news-releases/news-release-details/wave-life-sciences-reports-third-quarter-2025-financial-results</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Announces Positive Data from FORWARD-53 Clinical Trial in DMD Including Significant Functional Benefit and Reversal of Muscle Damage after 48 Weeks of Dosing with WVE-N531, accessed March 8, 2026, </w:t>
      </w:r>
      <w:hyperlink r:id="rId19">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https://ir.wavelifesciences.com/news-releases/news-release-details/wave-life-sciences-announces-positive-data-forward-53-clinical</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Reports First Quarter 2024 Financial Results and Provides Business Update, accessed March 8, 2026, </w:t>
      </w:r>
      <w:hyperlink r:id="rId20">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https://ir.wavelifesciences.com/news-releases/news-release-details/wave-life-sciences-reports-first-quarter-2024-financial-results</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Announces Positive Interim Data from Phase 1 ..., accessed March 8, 2026, </w:t>
      </w:r>
      <w:hyperlink r:id="rId21">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https://ir.wavelifesciences.com/news-releases/news-release-details/wave-life-sciences-announces-positive-interim-data-phase-1</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Filing - Wave Life Sciences, accessed March 8, 2026, </w:t>
      </w:r>
      <w:hyperlink r:id="rId22">
        <w:r w:rsidDel="00000000" w:rsidR="00000000" w:rsidRPr="00000000">
          <w:rPr>
            <w:rFonts w:ascii="Google Sans" w:cs="Google Sans" w:eastAsia="Google Sans" w:hAnsi="Google Sans"/>
            <w:color w:val="0000ee"/>
            <w:sz w:val="24"/>
            <w:szCs w:val="24"/>
            <w:u w:val="single"/>
            <w:rtl w:val="0"/>
          </w:rPr>
          <w:t xml:space="preserve">https://ir.wavelifesciences.com/node/6636/html</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Trends in Antisense Therapies for Duchenne Muscular Dystrophy - PMC, accessed March 8,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https://pmc.ncbi.nlm.nih.gov/articles/PMC10054484/</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review of adverse reactions and toxicology in ASO-based therapies for Duchenne Muscular Dystrophy: From FDA-approved drugs to peptide-conjugated ASO - PMC, accessed March 8,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https://pmc.ncbi.nlm.nih.gov/articles/PMC11231654/</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Announces Positive Interim Data from FORWARD-53 Clinical Trial Evaluating WVE-N531 in Boys with Duchenne Muscular Dystrophy Amenable to Exon 53 Skipping, accessed March 8, 2026, </w:t>
      </w:r>
      <w:hyperlink r:id="rId25">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https://ir.wavelifesciences.com/news-releases/news-release-details/wave-life-sciences-announces-positive-interim-data-forward-53</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Eyes Accelerated Approval with New Phase 2 DMD Data - Patsnap Synapse, accessed March 8, 2026, </w:t>
      </w:r>
      <w:hyperlink r:id="rId26">
        <w:r w:rsidDel="00000000" w:rsidR="00000000" w:rsidRPr="00000000">
          <w:rPr>
            <w:rFonts w:ascii="Google Sans" w:cs="Google Sans" w:eastAsia="Google Sans" w:hAnsi="Google Sans"/>
            <w:color w:val="0000ee"/>
            <w:sz w:val="24"/>
            <w:szCs w:val="24"/>
            <w:u w:val="single"/>
            <w:rtl w:val="0"/>
          </w:rPr>
          <w:t xml:space="preserve">https://synapse.patsnap.com/article/wave-eyes-accelerated-approval-with-new-phase-2-dmd-data</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Wave's Duchenne Exon-Skipper Reverses Muscle Damage in Mid-Stage Trial - BioSpace, accessed March 8, 2026, </w:t>
      </w:r>
      <w:hyperlink r:id="rId27">
        <w:r w:rsidDel="00000000" w:rsidR="00000000" w:rsidRPr="00000000">
          <w:rPr>
            <w:rFonts w:ascii="Google Sans" w:cs="Google Sans" w:eastAsia="Google Sans" w:hAnsi="Google Sans"/>
            <w:color w:val="0000ee"/>
            <w:sz w:val="24"/>
            <w:szCs w:val="24"/>
            <w:u w:val="single"/>
            <w:rtl w:val="0"/>
          </w:rPr>
          <w:t xml:space="preserve">https://www.biospace.com/drug-development/waves-duchenne-exon-skipper-reverses-muscle-damage-in-mid-stage-trial</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to seek approval of Duchenne drug after mid-stage study data | BioPharma Dive, accessed March 8, 2026, </w:t>
      </w:r>
      <w:hyperlink r:id="rId28">
        <w:r w:rsidDel="00000000" w:rsidR="00000000" w:rsidRPr="00000000">
          <w:rPr>
            <w:rFonts w:ascii="Google Sans" w:cs="Google Sans" w:eastAsia="Google Sans" w:hAnsi="Google Sans"/>
            <w:color w:val="0000ee"/>
            <w:sz w:val="24"/>
            <w:szCs w:val="24"/>
            <w:u w:val="single"/>
            <w:rtl w:val="0"/>
          </w:rPr>
          <w:t xml:space="preserve">https://www.biopharmadive.com/news/wave-duchenne-exon-53-study-data-approval-application/743583/</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Announces Positive Data from FORWARD-53 Clinical Trial, accessed March 8, 2026, </w:t>
      </w:r>
      <w:hyperlink r:id="rId29">
        <w:r w:rsidDel="00000000" w:rsidR="00000000" w:rsidRPr="00000000">
          <w:rPr>
            <w:rFonts w:ascii="Google Sans" w:cs="Google Sans" w:eastAsia="Google Sans" w:hAnsi="Google Sans"/>
            <w:color w:val="0000ee"/>
            <w:sz w:val="24"/>
            <w:szCs w:val="24"/>
            <w:u w:val="single"/>
            <w:rtl w:val="0"/>
          </w:rPr>
          <w:t xml:space="preserve">https://www.parentprojectmd.org/wave-life-sciences-announces-positive-data-from-forward-53-clinical-trial/</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Reports Fourth Quarter and Full Year 2025 Financial Results and Provides Business Update | Markets Insider, accessed March 8, 2026, </w:t>
      </w:r>
      <w:hyperlink r:id="rId30">
        <w:r w:rsidDel="00000000" w:rsidR="00000000" w:rsidRPr="00000000">
          <w:rPr>
            <w:rFonts w:ascii="Google Sans" w:cs="Google Sans" w:eastAsia="Google Sans" w:hAnsi="Google Sans"/>
            <w:color w:val="0000ee"/>
            <w:sz w:val="24"/>
            <w:szCs w:val="24"/>
            <w:u w:val="single"/>
            <w:rtl w:val="0"/>
          </w:rPr>
          <w:t xml:space="preserve">https://markets.businessinsider.com/news/stocks/wave-life-sciences-reports-fourth-quarter-and-full-year-2025-financial-results-and-provides-business-update-1035871839</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to Present Preclinical Data Supporting Therapeutic Potential of WVE-007 for Obesity at ObesityWeek® 2025, accessed March 8, 2026, </w:t>
      </w:r>
      <w:hyperlink r:id="rId31">
        <w:r w:rsidDel="00000000" w:rsidR="00000000" w:rsidRPr="00000000">
          <w:rPr>
            <w:rFonts w:ascii="Google Sans" w:cs="Google Sans" w:eastAsia="Google Sans" w:hAnsi="Google Sans"/>
            <w:color w:val="0000ee"/>
            <w:sz w:val="24"/>
            <w:szCs w:val="24"/>
            <w:u w:val="single"/>
            <w:rtl w:val="0"/>
          </w:rPr>
          <w:t xml:space="preserve">https://ir.wavelifesciences.com/node/12476/pdf</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Positive Interim Clinical Data from INLIGHT Trial of WVE-007 in Obesity - Wave Life Sciences, accessed March 8, 2026, </w:t>
      </w:r>
      <w:hyperlink r:id="rId32">
        <w:r w:rsidDel="00000000" w:rsidR="00000000" w:rsidRPr="00000000">
          <w:rPr>
            <w:rFonts w:ascii="Google Sans" w:cs="Google Sans" w:eastAsia="Google Sans" w:hAnsi="Google Sans"/>
            <w:color w:val="0000ee"/>
            <w:sz w:val="24"/>
            <w:szCs w:val="24"/>
            <w:u w:val="single"/>
            <w:rtl w:val="0"/>
          </w:rPr>
          <w:t xml:space="preserve">https://ir.wavelifesciences.com/static-files/a45ed3c4-20af-44df-a2a5-5c6f14d160fa</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Correcting and Replacing Wave Life Sciences Announced Positive Target Engagement Data from INLIGHT Clinical Trial of WVE-007 for Obesity During Annual Research Day, accessed March 8, 2026, </w:t>
      </w:r>
      <w:hyperlink r:id="rId33">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https://ir.wavelifesciences.com/news-releases/news-release-details/correcting-and-replacing-wave-life-sciences-announced-positive</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Sarepta (NASDAQ: SRPT) details 2025 gene therapy setbacks and big siRNA deal, accessed March 8, 2026, </w:t>
      </w:r>
      <w:hyperlink r:id="rId34">
        <w:r w:rsidDel="00000000" w:rsidR="00000000" w:rsidRPr="00000000">
          <w:rPr>
            <w:rFonts w:ascii="Google Sans" w:cs="Google Sans" w:eastAsia="Google Sans" w:hAnsi="Google Sans"/>
            <w:color w:val="0000ee"/>
            <w:sz w:val="24"/>
            <w:szCs w:val="24"/>
            <w:u w:val="single"/>
            <w:rtl w:val="0"/>
          </w:rPr>
          <w:t xml:space="preserve">https://www.stocktitan.net/sec-filings/SRPT/10-k-sarepta-therapeutics-inc-files-annual-report-9b1496408406.html</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Dyne Therapeutics Announces Positive Topline Results from Phase 1/2 DELIVER Trial of Z-Rostudirsen in Duchenne Muscular Dystrophy (DMD), accessed March 8, 2026, </w:t>
      </w:r>
      <w:hyperlink r:id="rId35">
        <w:r w:rsidDel="00000000" w:rsidR="00000000" w:rsidRPr="00000000">
          <w:rPr>
            <w:rFonts w:ascii="Google Sans" w:cs="Google Sans" w:eastAsia="Google Sans" w:hAnsi="Google Sans"/>
            <w:color w:val="0000ee"/>
            <w:sz w:val="24"/>
            <w:szCs w:val="24"/>
            <w:u w:val="single"/>
            <w:rtl w:val="0"/>
          </w:rPr>
          <w:t xml:space="preserve">https://investors.dyne-tx.com/news-releases/news-release-details/dyne-therapeutics-announces-positive-topline-results-phase-12</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Sanofi to acquire Inhibrx, Inc., adding potential best-in- class rare disease asset for Alpha-1 Antitrypsin Deficiency to pipeline, accessed March 8, 2026, </w:t>
      </w:r>
      <w:hyperlink r:id="rId36">
        <w:r w:rsidDel="00000000" w:rsidR="00000000" w:rsidRPr="00000000">
          <w:rPr>
            <w:rFonts w:ascii="Google Sans" w:cs="Google Sans" w:eastAsia="Google Sans" w:hAnsi="Google Sans"/>
            <w:color w:val="0000ee"/>
            <w:sz w:val="24"/>
            <w:szCs w:val="24"/>
            <w:u w:val="single"/>
            <w:rtl w:val="0"/>
          </w:rPr>
          <w:t xml:space="preserve">https://www.sanofi.com/en/media-room/press-releases/2024/2024-01-23-06-30-00-2813696</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RNA editing restores enzyme in genetic condition but underwhelms investors - Fierce Biotech, accessed March 8, 2026, </w:t>
      </w:r>
      <w:hyperlink r:id="rId37">
        <w:r w:rsidDel="00000000" w:rsidR="00000000" w:rsidRPr="00000000">
          <w:rPr>
            <w:rFonts w:ascii="Google Sans" w:cs="Google Sans" w:eastAsia="Google Sans" w:hAnsi="Google Sans"/>
            <w:color w:val="0000ee"/>
            <w:sz w:val="24"/>
            <w:szCs w:val="24"/>
            <w:u w:val="single"/>
            <w:rtl w:val="0"/>
          </w:rPr>
          <w:t xml:space="preserve">https://www.fiercebiotech.com/biotech/wave-rna-editing-restores-enzyme-alpha-1antitrypsin-deficiency-trial-investors-unimpressed</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Korro to cut staff, shift strategy as RNA editing drug misses mark in early testing, accessed March 8, 2026, </w:t>
      </w:r>
      <w:hyperlink r:id="rId38">
        <w:r w:rsidDel="00000000" w:rsidR="00000000" w:rsidRPr="00000000">
          <w:rPr>
            <w:rFonts w:ascii="Google Sans" w:cs="Google Sans" w:eastAsia="Google Sans" w:hAnsi="Google Sans"/>
            <w:color w:val="0000ee"/>
            <w:sz w:val="24"/>
            <w:szCs w:val="24"/>
            <w:u w:val="single"/>
            <w:rtl w:val="0"/>
          </w:rPr>
          <w:t xml:space="preserve">https://www.biopharmadive.com/news/korro-rna-editing-aatd-results-layoffs-restructuring/805381/</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GSK gives back rights to Wave's genetic disease RNA editor - Fierce Biotech, accessed March 8, 2026, </w:t>
      </w:r>
      <w:hyperlink r:id="rId39">
        <w:r w:rsidDel="00000000" w:rsidR="00000000" w:rsidRPr="00000000">
          <w:rPr>
            <w:rFonts w:ascii="Google Sans" w:cs="Google Sans" w:eastAsia="Google Sans" w:hAnsi="Google Sans"/>
            <w:color w:val="0000ee"/>
            <w:sz w:val="24"/>
            <w:szCs w:val="24"/>
            <w:u w:val="single"/>
            <w:rtl w:val="0"/>
          </w:rPr>
          <w:t xml:space="preserve">https://www.fiercebiotech.com/biotech/wave-regains-rights-genetic-disease-rna-editor-gsk</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RNA editing companies you should know about - Labiotech.eu, accessed March 8, 2026, </w:t>
      </w:r>
      <w:hyperlink r:id="rId40">
        <w:r w:rsidDel="00000000" w:rsidR="00000000" w:rsidRPr="00000000">
          <w:rPr>
            <w:rFonts w:ascii="Google Sans" w:cs="Google Sans" w:eastAsia="Google Sans" w:hAnsi="Google Sans"/>
            <w:color w:val="0000ee"/>
            <w:sz w:val="24"/>
            <w:szCs w:val="24"/>
            <w:u w:val="single"/>
            <w:rtl w:val="0"/>
          </w:rPr>
          <w:t xml:space="preserve">https://www.labiotech.eu/best-biotech/rna-editing-companies/</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siRNA Pipeline: Multiple candidates targeting C5, APP, INHBE &amp; Lp(a), accessed March 8, 2026, </w:t>
      </w:r>
      <w:hyperlink r:id="rId41">
        <w:r w:rsidDel="00000000" w:rsidR="00000000" w:rsidRPr="00000000">
          <w:rPr>
            <w:rFonts w:ascii="Google Sans" w:cs="Google Sans" w:eastAsia="Google Sans" w:hAnsi="Google Sans"/>
            <w:color w:val="0000ee"/>
            <w:sz w:val="24"/>
            <w:szCs w:val="24"/>
            <w:u w:val="single"/>
            <w:rtl w:val="0"/>
          </w:rPr>
          <w:t xml:space="preserve">https://www.affdeal-making.hk/opportunities/UGFydGljaXBhdGlvbk9wcG9ydHVuaXR5OjIxMTEwMg==</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Look At The Next Gen Obesity Pipeline Coming Out Of China - Citeline News &amp; Insights, accessed March 8, 2026, </w:t>
      </w:r>
      <w:hyperlink r:id="rId42">
        <w:r w:rsidDel="00000000" w:rsidR="00000000" w:rsidRPr="00000000">
          <w:rPr>
            <w:rFonts w:ascii="Google Sans" w:cs="Google Sans" w:eastAsia="Google Sans" w:hAnsi="Google Sans"/>
            <w:color w:val="0000ee"/>
            <w:sz w:val="24"/>
            <w:szCs w:val="24"/>
            <w:u w:val="single"/>
            <w:rtl w:val="0"/>
          </w:rPr>
          <w:t xml:space="preserve">https://insights.citeline.com/scrip/focus-on-asia/china/a-look-at-the-next-gen-obesity-pipeline-coming-out-of-china-DU2LAK36JBG5JM4BKTNBGBOVAQ/</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Fueling global pharma pipelines: The rise of China's innovations - Simon-Kucher, accessed March 8, 2026, </w:t>
      </w:r>
      <w:hyperlink r:id="rId43">
        <w:r w:rsidDel="00000000" w:rsidR="00000000" w:rsidRPr="00000000">
          <w:rPr>
            <w:rFonts w:ascii="Google Sans" w:cs="Google Sans" w:eastAsia="Google Sans" w:hAnsi="Google Sans"/>
            <w:color w:val="0000ee"/>
            <w:sz w:val="24"/>
            <w:szCs w:val="24"/>
            <w:u w:val="single"/>
            <w:rtl w:val="0"/>
          </w:rPr>
          <w:t xml:space="preserve">https://www.simon-kucher.com/en/insights/fueling-global-pharma-pipelines-rise-chinas-innovations</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Fourth Quarter and Full Year 2025 Financial Results Scheduled for February 26, 2026, accessed March 8, 2026, </w:t>
      </w:r>
      <w:hyperlink r:id="rId44">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https://ir.wavelifesciences.com/news-releases/news-release-details/wave-life-sciences-fourth-quarter-and-full-year-2025-financial</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anti-obesity drug market may prove smaller than expected | Goldman Sachs, accessed March 8, 2026, </w:t>
      </w:r>
      <w:hyperlink r:id="rId45">
        <w:r w:rsidDel="00000000" w:rsidR="00000000" w:rsidRPr="00000000">
          <w:rPr>
            <w:rFonts w:ascii="Google Sans" w:cs="Google Sans" w:eastAsia="Google Sans" w:hAnsi="Google Sans"/>
            <w:color w:val="0000ee"/>
            <w:sz w:val="24"/>
            <w:szCs w:val="24"/>
            <w:u w:val="single"/>
            <w:rtl w:val="0"/>
          </w:rPr>
          <w:t xml:space="preserve">https://www.goldmansachs.com/insights/articles/the-anti-obesity-drug-market-may-prove-smaller-than-expected</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Highlights Growing Pipeline at Research Day, including INHBE siRNA Program for Obesity and New RNA Editing Programs, accessed March 8, 2026, </w:t>
      </w:r>
      <w:hyperlink r:id="rId46">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https://ir.wavelifesciences.com/news-releases/news-release-details/wave-life-sciences-highlights-growing-pipeline-research-day</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Alpha-1 Antitrypsin Deficiency Disease Treatment Market, 2032 - Global Market Insights, accessed March 8, 2026, </w:t>
      </w:r>
      <w:hyperlink r:id="rId47">
        <w:r w:rsidDel="00000000" w:rsidR="00000000" w:rsidRPr="00000000">
          <w:rPr>
            <w:rFonts w:ascii="Google Sans" w:cs="Google Sans" w:eastAsia="Google Sans" w:hAnsi="Google Sans"/>
            <w:color w:val="0000ee"/>
            <w:sz w:val="24"/>
            <w:szCs w:val="24"/>
            <w:u w:val="single"/>
            <w:rtl w:val="0"/>
          </w:rPr>
          <w:t xml:space="preserve">https://www.gminsights.com/industry-analysis/alpha-1-antitrypsin-deficiency-disease-treatment-market</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Alpha-1 Antitrypsin Deficiency Market Size, Outlook 2034 - DelveInsight, accessed March 8, 2026, </w:t>
      </w:r>
      <w:hyperlink r:id="rId48">
        <w:r w:rsidDel="00000000" w:rsidR="00000000" w:rsidRPr="00000000">
          <w:rPr>
            <w:rFonts w:ascii="Google Sans" w:cs="Google Sans" w:eastAsia="Google Sans" w:hAnsi="Google Sans"/>
            <w:color w:val="0000ee"/>
            <w:sz w:val="24"/>
            <w:szCs w:val="24"/>
            <w:u w:val="single"/>
            <w:rtl w:val="0"/>
          </w:rPr>
          <w:t xml:space="preserve">https://www.delveinsight.com/report-store/alpha-1-antitrypsin-deficiency-a1atd-market</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GSK and Wave Life Sciences announce collaboration to drive discovery and development of oligonucleotide therapeutics focusing on novel genetic targets, accessed March 8, 2026, </w:t>
      </w:r>
      <w:hyperlink r:id="rId49">
        <w:r w:rsidDel="00000000" w:rsidR="00000000" w:rsidRPr="00000000">
          <w:rPr>
            <w:rFonts w:ascii="Google Sans" w:cs="Google Sans" w:eastAsia="Google Sans" w:hAnsi="Google Sans"/>
            <w:color w:val="0000ee"/>
            <w:sz w:val="24"/>
            <w:szCs w:val="24"/>
            <w:u w:val="single"/>
            <w:rtl w:val="0"/>
          </w:rPr>
          <w:t xml:space="preserve">https://www.gsk.com/en-gb/media/press-releases/gsk-and-wave-life-sciences-announce-collaboration-to-drive-discovery-and-development-of-oligonucleotide-therapeutics-focusing-on-novel-genetic-targets/</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and GSK Announce Collaboration to Drive Discovery and Development of Oligonucleotide Therapeutics Focusing on Novel Genetic Targets, accessed March 8, 2026, </w:t>
      </w:r>
      <w:hyperlink r:id="rId50">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https://ir.wavelifesciences.com/news-releases/news-release-details/wave-life-sciences-and-gsk-announce-collaboration-drive</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Biotech M&amp;A is accelerating. Track the deals that are happening here. | BioPharma Dive, accessed March 8, 2026, </w:t>
      </w:r>
      <w:hyperlink r:id="rId51">
        <w:r w:rsidDel="00000000" w:rsidR="00000000" w:rsidRPr="00000000">
          <w:rPr>
            <w:rFonts w:ascii="Google Sans" w:cs="Google Sans" w:eastAsia="Google Sans" w:hAnsi="Google Sans"/>
            <w:color w:val="0000ee"/>
            <w:sz w:val="24"/>
            <w:szCs w:val="24"/>
            <w:u w:val="single"/>
            <w:rtl w:val="0"/>
          </w:rPr>
          <w:t xml:space="preserve">https://www.biopharmadive.com/news/biotech-pharma-deals-merger-acquisitions-tracker/604262/</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biotech M&amp;A deals drive record 2025 activity - BioXconomy, accessed March 8, 2026, </w:t>
      </w:r>
      <w:hyperlink r:id="rId52">
        <w:r w:rsidDel="00000000" w:rsidR="00000000" w:rsidRPr="00000000">
          <w:rPr>
            <w:rFonts w:ascii="Google Sans" w:cs="Google Sans" w:eastAsia="Google Sans" w:hAnsi="Google Sans"/>
            <w:color w:val="0000ee"/>
            <w:sz w:val="24"/>
            <w:szCs w:val="24"/>
            <w:u w:val="single"/>
            <w:rtl w:val="0"/>
          </w:rPr>
          <w:t xml:space="preserve">https://www.bioxconomy.com/partnering/bioxconomy-s-top-10-m-a-deals-of-2025</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IQVIA Pharma Deals, accessed March 8, 2026, </w:t>
      </w:r>
      <w:hyperlink r:id="rId53">
        <w:r w:rsidDel="00000000" w:rsidR="00000000" w:rsidRPr="00000000">
          <w:rPr>
            <w:rFonts w:ascii="Google Sans" w:cs="Google Sans" w:eastAsia="Google Sans" w:hAnsi="Google Sans"/>
            <w:color w:val="0000ee"/>
            <w:sz w:val="24"/>
            <w:szCs w:val="24"/>
            <w:u w:val="single"/>
            <w:rtl w:val="0"/>
          </w:rPr>
          <w:t xml:space="preserve">https://www.iqvia.com/-/media/iqvia/pdfs/library/articles/iqvia-pharmadeals-review-2024-ungated.pdf</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(NASDAQ: WVE) doubles cash, widens 2025 loss on R&amp;D push, accessed March 8, 2026, </w:t>
      </w:r>
      <w:hyperlink r:id="rId54">
        <w:r w:rsidDel="00000000" w:rsidR="00000000" w:rsidRPr="00000000">
          <w:rPr>
            <w:rFonts w:ascii="Google Sans" w:cs="Google Sans" w:eastAsia="Google Sans" w:hAnsi="Google Sans"/>
            <w:color w:val="0000ee"/>
            <w:sz w:val="24"/>
            <w:szCs w:val="24"/>
            <w:u w:val="single"/>
            <w:rtl w:val="0"/>
          </w:rPr>
          <w:t xml:space="preserve">https://www.stocktitan.net/sec-filings/WVE/8-k-wave-life-sciences-ltd-reports-material-event-7847f4aa3db4.html</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Highlights Strategic Priorities for 2026 at the ..., accessed March 8, 2026, </w:t>
      </w:r>
      <w:hyperlink r:id="rId55">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https://ir.wavelifesciences.com/news-releases/news-release-details/wave-life-sciences-highlights-strategic-priorities-2026-44th</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Reports Fourth Quarter and Full Year 2025 Financial Results and Provides Business Update, accessed March 8, 2026, </w:t>
      </w:r>
      <w:hyperlink r:id="rId56">
        <w:r w:rsidDel="00000000" w:rsidR="00000000" w:rsidRPr="00000000">
          <w:rPr>
            <w:rFonts w:ascii="Google Sans" w:cs="Google Sans" w:eastAsia="Google Sans" w:hAnsi="Google Sans"/>
            <w:color w:val="0000ee"/>
            <w:sz w:val="24"/>
            <w:szCs w:val="24"/>
            <w:u w:val="single"/>
            <w:rtl w:val="0"/>
          </w:rPr>
          <w:t xml:space="preserve">https://ir.wavelifesciences.com/news-releases/news-release-details/wave-life-sciences-reports-fourth-quarter-and-full-year-2025</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(WVE) Price Target Increased by 60.82% to 32.70 | Nasdaq, accessed March 8, 2026, </w:t>
      </w:r>
      <w:hyperlink r:id="rId57">
        <w:r w:rsidDel="00000000" w:rsidR="00000000" w:rsidRPr="00000000">
          <w:rPr>
            <w:rFonts w:ascii="Google Sans" w:cs="Google Sans" w:eastAsia="Google Sans" w:hAnsi="Google Sans"/>
            <w:color w:val="0000ee"/>
            <w:sz w:val="24"/>
            <w:szCs w:val="24"/>
            <w:u w:val="single"/>
            <w:rtl w:val="0"/>
          </w:rPr>
          <w:t xml:space="preserve">https://www.nasdaq.com/articles/wave-life-sciences-wve-price-target-increased-6082-3270</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Q1 EPS Forecast for WAVE Life Sciences Raised by Analyst - MarketBeat, accessed March 8, 2026, </w:t>
      </w:r>
      <w:hyperlink r:id="rId58">
        <w:r w:rsidDel="00000000" w:rsidR="00000000" w:rsidRPr="00000000">
          <w:rPr>
            <w:rFonts w:ascii="Google Sans" w:cs="Google Sans" w:eastAsia="Google Sans" w:hAnsi="Google Sans"/>
            <w:color w:val="0000ee"/>
            <w:sz w:val="24"/>
            <w:szCs w:val="24"/>
            <w:u w:val="single"/>
            <w:rtl w:val="0"/>
          </w:rPr>
          <w:t xml:space="preserve">https://www.marketbeat.com/instant-alerts/q1-eps-forecast-for-wave-life-sciences-raised-by-analyst-2026-03-05/</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Ltd. Stock Forecast | WVE Price Target &amp; Analyst Ratings - MLQ.ai, accessed March 8, 2026, </w:t>
      </w:r>
      <w:hyperlink r:id="rId59">
        <w:r w:rsidDel="00000000" w:rsidR="00000000" w:rsidRPr="00000000">
          <w:rPr>
            <w:rFonts w:ascii="Google Sans" w:cs="Google Sans" w:eastAsia="Google Sans" w:hAnsi="Google Sans"/>
            <w:color w:val="0000ee"/>
            <w:sz w:val="24"/>
            <w:szCs w:val="24"/>
            <w:u w:val="single"/>
            <w:rtl w:val="0"/>
          </w:rPr>
          <w:t xml:space="preserve">https://mlq.ai/stocks/WVE/stock-forecast/?utm_source=ts2.tech</w:t>
        </w:r>
      </w:hyperlink>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Korro Bio and Frequency Therapeutics Announce Merger Agreement, accessed March 8, 2026, </w:t>
      </w:r>
      <w:hyperlink r:id="rId60">
        <w:r w:rsidDel="00000000" w:rsidR="00000000" w:rsidRPr="00000000">
          <w:rPr>
            <w:rFonts w:ascii="Google Sans" w:cs="Google Sans" w:eastAsia="Google Sans" w:hAnsi="Google Sans"/>
            <w:color w:val="0000ee"/>
            <w:sz w:val="24"/>
            <w:szCs w:val="24"/>
            <w:u w:val="single"/>
            <w:rtl w:val="0"/>
          </w:rPr>
          <w:t xml:space="preserve">https://ir.korrobio.com/news-releases/news-release-details/korro-bio-and-frequency-therapeutics-announce-merger-agreement</w:t>
        </w:r>
      </w:hyperlink>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Wave Life Sciences (WVE) Valuation Check After New RNA Editing ..., accessed March 8, 2026, </w:t>
      </w:r>
      <w:hyperlink r:id="rId61">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https://simplywall.st/stocks/us/pharmaceuticals-biotech/nasdaq-wve/wave-life-sciences/news/wave-life-sciences-wve-valuation-check-after-new-rna-editing/amp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abiotech.eu/best-biotech/rna-editing-companies/" TargetMode="External"/><Relationship Id="rId42" Type="http://schemas.openxmlformats.org/officeDocument/2006/relationships/hyperlink" Target="https://insights.citeline.com/scrip/focus-on-asia/china/a-look-at-the-next-gen-obesity-pipeline-coming-out-of-china-DU2LAK36JBG5JM4BKTNBGBOVAQ/" TargetMode="External"/><Relationship Id="rId41" Type="http://schemas.openxmlformats.org/officeDocument/2006/relationships/hyperlink" Target="https://www.affdeal-making.hk/opportunities/UGFydGljaXBhdGlvbk9wcG9ydHVuaXR5OjIxMTEwMg==" TargetMode="External"/><Relationship Id="rId44" Type="http://schemas.openxmlformats.org/officeDocument/2006/relationships/hyperlink" Target="https://ir.wavelifesciences.com/news-releases/news-release-details/wave-life-sciences-fourth-quarter-and-full-year-2025-financial" TargetMode="External"/><Relationship Id="rId43" Type="http://schemas.openxmlformats.org/officeDocument/2006/relationships/hyperlink" Target="https://www.simon-kucher.com/en/insights/fueling-global-pharma-pipelines-rise-chinas-innovations" TargetMode="External"/><Relationship Id="rId46" Type="http://schemas.openxmlformats.org/officeDocument/2006/relationships/hyperlink" Target="https://ir.wavelifesciences.com/news-releases/news-release-details/wave-life-sciences-highlights-growing-pipeline-research-day" TargetMode="External"/><Relationship Id="rId45" Type="http://schemas.openxmlformats.org/officeDocument/2006/relationships/hyperlink" Target="https://www.goldmansachs.com/insights/articles/the-anti-obesity-drug-market-may-prove-smaller-than-exp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delveinsight.com/report-store/alpha-1-antitrypsin-deficiency-a1atd-market" TargetMode="External"/><Relationship Id="rId47" Type="http://schemas.openxmlformats.org/officeDocument/2006/relationships/hyperlink" Target="https://www.gminsights.com/industry-analysis/alpha-1-antitrypsin-deficiency-disease-treatment-market" TargetMode="External"/><Relationship Id="rId49" Type="http://schemas.openxmlformats.org/officeDocument/2006/relationships/hyperlink" Target="https://www.gsk.com/en-gb/media/press-releases/gsk-and-wave-life-sciences-announce-collaboration-to-drive-discovery-and-development-of-oligonucleotide-therapeutics-focusing-on-novel-genetic-target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7.png"/><Relationship Id="rId31" Type="http://schemas.openxmlformats.org/officeDocument/2006/relationships/hyperlink" Target="https://ir.wavelifesciences.com/node/12476/pdf" TargetMode="External"/><Relationship Id="rId30" Type="http://schemas.openxmlformats.org/officeDocument/2006/relationships/hyperlink" Target="https://markets.businessinsider.com/news/stocks/wave-life-sciences-reports-fourth-quarter-and-full-year-2025-financial-results-and-provides-business-update-1035871839" TargetMode="External"/><Relationship Id="rId33" Type="http://schemas.openxmlformats.org/officeDocument/2006/relationships/hyperlink" Target="https://ir.wavelifesciences.com/news-releases/news-release-details/correcting-and-replacing-wave-life-sciences-announced-positive" TargetMode="External"/><Relationship Id="rId32" Type="http://schemas.openxmlformats.org/officeDocument/2006/relationships/hyperlink" Target="https://ir.wavelifesciences.com/static-files/a45ed3c4-20af-44df-a2a5-5c6f14d160fa" TargetMode="External"/><Relationship Id="rId35" Type="http://schemas.openxmlformats.org/officeDocument/2006/relationships/hyperlink" Target="https://investors.dyne-tx.com/news-releases/news-release-details/dyne-therapeutics-announces-positive-topline-results-phase-12" TargetMode="External"/><Relationship Id="rId34" Type="http://schemas.openxmlformats.org/officeDocument/2006/relationships/hyperlink" Target="https://www.stocktitan.net/sec-filings/SRPT/10-k-sarepta-therapeutics-inc-files-annual-report-9b1496408406.html" TargetMode="External"/><Relationship Id="rId37" Type="http://schemas.openxmlformats.org/officeDocument/2006/relationships/hyperlink" Target="https://www.fiercebiotech.com/biotech/wave-rna-editing-restores-enzyme-alpha-1antitrypsin-deficiency-trial-investors-unimpressed" TargetMode="External"/><Relationship Id="rId36" Type="http://schemas.openxmlformats.org/officeDocument/2006/relationships/hyperlink" Target="https://www.sanofi.com/en/media-room/press-releases/2024/2024-01-23-06-30-00-2813696" TargetMode="External"/><Relationship Id="rId39" Type="http://schemas.openxmlformats.org/officeDocument/2006/relationships/hyperlink" Target="https://www.fiercebiotech.com/biotech/wave-regains-rights-genetic-disease-rna-editor-gsk" TargetMode="External"/><Relationship Id="rId38" Type="http://schemas.openxmlformats.org/officeDocument/2006/relationships/hyperlink" Target="https://www.biopharmadive.com/news/korro-rna-editing-aatd-results-layoffs-restructuring/805381/" TargetMode="External"/><Relationship Id="rId61" Type="http://schemas.openxmlformats.org/officeDocument/2006/relationships/hyperlink" Target="https://simplywall.st/stocks/us/pharmaceuticals-biotech/nasdaq-wve/wave-life-sciences/news/wave-life-sciences-wve-valuation-check-after-new-rna-editing/amp" TargetMode="External"/><Relationship Id="rId20" Type="http://schemas.openxmlformats.org/officeDocument/2006/relationships/hyperlink" Target="https://ir.wavelifesciences.com/news-releases/news-release-details/wave-life-sciences-reports-first-quarter-2024-financial-results" TargetMode="External"/><Relationship Id="rId22" Type="http://schemas.openxmlformats.org/officeDocument/2006/relationships/hyperlink" Target="https://ir.wavelifesciences.com/node/6636/html" TargetMode="External"/><Relationship Id="rId21" Type="http://schemas.openxmlformats.org/officeDocument/2006/relationships/hyperlink" Target="https://ir.wavelifesciences.com/news-releases/news-release-details/wave-life-sciences-announces-positive-interim-data-phase-1" TargetMode="External"/><Relationship Id="rId24" Type="http://schemas.openxmlformats.org/officeDocument/2006/relationships/hyperlink" Target="https://pmc.ncbi.nlm.nih.gov/articles/PMC11231654/" TargetMode="External"/><Relationship Id="rId23" Type="http://schemas.openxmlformats.org/officeDocument/2006/relationships/hyperlink" Target="https://pmc.ncbi.nlm.nih.gov/articles/PMC10054484/" TargetMode="External"/><Relationship Id="rId60" Type="http://schemas.openxmlformats.org/officeDocument/2006/relationships/hyperlink" Target="https://ir.korrobio.com/news-releases/news-release-details/korro-bio-and-frequency-therapeutics-announce-merger-agreement" TargetMode="External"/><Relationship Id="rId26" Type="http://schemas.openxmlformats.org/officeDocument/2006/relationships/hyperlink" Target="https://synapse.patsnap.com/article/wave-eyes-accelerated-approval-with-new-phase-2-dmd-data" TargetMode="External"/><Relationship Id="rId25" Type="http://schemas.openxmlformats.org/officeDocument/2006/relationships/hyperlink" Target="https://ir.wavelifesciences.com/news-releases/news-release-details/wave-life-sciences-announces-positive-interim-data-forward-53" TargetMode="External"/><Relationship Id="rId28" Type="http://schemas.openxmlformats.org/officeDocument/2006/relationships/hyperlink" Target="https://www.biopharmadive.com/news/wave-duchenne-exon-53-study-data-approval-application/743583/" TargetMode="External"/><Relationship Id="rId27" Type="http://schemas.openxmlformats.org/officeDocument/2006/relationships/hyperlink" Target="https://www.biospace.com/drug-development/waves-duchenne-exon-skipper-reverses-muscle-damage-in-mid-stage-trial" TargetMode="External"/><Relationship Id="rId29" Type="http://schemas.openxmlformats.org/officeDocument/2006/relationships/hyperlink" Target="https://www.parentprojectmd.org/wave-life-sciences-announces-positive-data-from-forward-53-clinical-trial/" TargetMode="External"/><Relationship Id="rId51" Type="http://schemas.openxmlformats.org/officeDocument/2006/relationships/hyperlink" Target="https://www.biopharmadive.com/news/biotech-pharma-deals-merger-acquisitions-tracker/604262/" TargetMode="External"/><Relationship Id="rId50" Type="http://schemas.openxmlformats.org/officeDocument/2006/relationships/hyperlink" Target="https://ir.wavelifesciences.com/news-releases/news-release-details/wave-life-sciences-and-gsk-announce-collaboration-drive" TargetMode="External"/><Relationship Id="rId53" Type="http://schemas.openxmlformats.org/officeDocument/2006/relationships/hyperlink" Target="https://www.iqvia.com/-/media/iqvia/pdfs/library/articles/iqvia-pharmadeals-review-2024-ungated.pdf" TargetMode="External"/><Relationship Id="rId52" Type="http://schemas.openxmlformats.org/officeDocument/2006/relationships/hyperlink" Target="https://www.bioxconomy.com/partnering/bioxconomy-s-top-10-m-a-deals-of-2025" TargetMode="External"/><Relationship Id="rId11" Type="http://schemas.openxmlformats.org/officeDocument/2006/relationships/image" Target="media/image2.png"/><Relationship Id="rId55" Type="http://schemas.openxmlformats.org/officeDocument/2006/relationships/hyperlink" Target="https://ir.wavelifesciences.com/news-releases/news-release-details/wave-life-sciences-highlights-strategic-priorities-2026-44th" TargetMode="External"/><Relationship Id="rId10" Type="http://schemas.openxmlformats.org/officeDocument/2006/relationships/image" Target="media/image6.png"/><Relationship Id="rId54" Type="http://schemas.openxmlformats.org/officeDocument/2006/relationships/hyperlink" Target="https://www.stocktitan.net/sec-filings/WVE/8-k-wave-life-sciences-ltd-reports-material-event-7847f4aa3db4.html" TargetMode="External"/><Relationship Id="rId13" Type="http://schemas.openxmlformats.org/officeDocument/2006/relationships/hyperlink" Target="https://investors.invivyd.com/news-releases/news-release-details/invivyd-appoints-paul-b-bolno-md-its-board-directors" TargetMode="External"/><Relationship Id="rId57" Type="http://schemas.openxmlformats.org/officeDocument/2006/relationships/hyperlink" Target="https://www.nasdaq.com/articles/wave-life-sciences-wve-price-target-increased-6082-3270" TargetMode="External"/><Relationship Id="rId12" Type="http://schemas.openxmlformats.org/officeDocument/2006/relationships/image" Target="media/image3.png"/><Relationship Id="rId56" Type="http://schemas.openxmlformats.org/officeDocument/2006/relationships/hyperlink" Target="https://ir.wavelifesciences.com/news-releases/news-release-details/wave-life-sciences-reports-fourth-quarter-and-full-year-2025" TargetMode="External"/><Relationship Id="rId15" Type="http://schemas.openxmlformats.org/officeDocument/2006/relationships/hyperlink" Target="https://www.biopharmadive.com/news/wave-gsk-reacquire-rna-editing-drug-aatd/811067/" TargetMode="External"/><Relationship Id="rId59" Type="http://schemas.openxmlformats.org/officeDocument/2006/relationships/hyperlink" Target="https://mlq.ai/stocks/WVE/stock-forecast/?utm_source=ts2.tech" TargetMode="External"/><Relationship Id="rId14" Type="http://schemas.openxmlformats.org/officeDocument/2006/relationships/hyperlink" Target="https://ir.wavelifesciences.com/news-releases/news-release-details/wave-life-sciences-announces-plans-accelerate-regulatory" TargetMode="External"/><Relationship Id="rId58" Type="http://schemas.openxmlformats.org/officeDocument/2006/relationships/hyperlink" Target="https://www.marketbeat.com/instant-alerts/q1-eps-forecast-for-wave-life-sciences-raised-by-analyst-2026-03-05/" TargetMode="External"/><Relationship Id="rId17" Type="http://schemas.openxmlformats.org/officeDocument/2006/relationships/hyperlink" Target="https://ir.wavelifesciences.com/news-releases/news-release-details/wave-life-sciences-announces-appointment-dr-christopher-wright" TargetMode="External"/><Relationship Id="rId16" Type="http://schemas.openxmlformats.org/officeDocument/2006/relationships/hyperlink" Target="https://www.biospace.com/wave-to-work-alone-on-rna-editor-as-aatd-picture-becomes-clearer" TargetMode="External"/><Relationship Id="rId19" Type="http://schemas.openxmlformats.org/officeDocument/2006/relationships/hyperlink" Target="https://ir.wavelifesciences.com/news-releases/news-release-details/wave-life-sciences-announces-positive-data-forward-53-clinical" TargetMode="External"/><Relationship Id="rId18" Type="http://schemas.openxmlformats.org/officeDocument/2006/relationships/hyperlink" Target="https://ir.wavelifesciences.com/news-releases/news-release-details/wave-life-sciences-reports-third-quarter-2025-financial-resul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