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360"/>
        <w:jc w:val="center"/>
      </w:pPr>
      <w:r>
        <w:drawing>
          <wp:inline distT="0" distB="0" distL="0" distR="0">
            <wp:extent cx="14097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ptos" w:cs="Aptos" w:eastAsia="Aptos" w:hAnsi="Aptos"/>
          <w:b/>
          <w:bCs/>
          <w:color w:val="1F8A79"/>
          <w:sz w:val="17"/>
          <w:szCs w:val="17"/>
        </w:rPr>
        <w:t xml:space="preserve">UNITED LOSS ADJUSTERS &amp; SURVEYORS</w:t>
      </w:r>
    </w:p>
    <w:p>
      <w:pPr>
        <w:pStyle w:val="Title"/>
        <w:spacing w:after="130" w:before="420"/>
        <w:jc w:val="center"/>
      </w:pPr>
      <w:r>
        <w:rPr>
          <w:rFonts w:ascii="Aptos" w:cs="Aptos" w:eastAsia="Aptos" w:hAnsi="Aptos"/>
          <w:b/>
          <w:bCs/>
          <w:color w:val="17211F"/>
          <w:sz w:val="48"/>
          <w:szCs w:val="48"/>
        </w:rPr>
        <w:t xml:space="preserve">General Claim Report</w:t>
      </w:r>
    </w:p>
    <w:p>
      <w:pPr>
        <w:spacing w:after="360"/>
        <w:jc w:val="center"/>
      </w:pPr>
      <w:r>
        <w:rPr>
          <w:rFonts w:ascii="Aptos" w:cs="Aptos" w:eastAsia="Aptos" w:hAnsi="Aptos"/>
          <w:b/>
          <w:bCs/>
          <w:color w:val="1F8A79"/>
          <w:sz w:val="22"/>
          <w:szCs w:val="22"/>
        </w:rPr>
        <w:t xml:space="preserve">{{report_issue_state}} REPORT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INSURED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{{insured_name}}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INSURER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{{insurer}}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ULA REFERENCE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{{claim_number}}</w:t>
            </w:r>
          </w:p>
        </w:tc>
      </w:tr>
    </w:tbl>
    <w:p>
      <w:pPr>
        <w:spacing w:before="260"/>
      </w:pPr>
      <w:r>
        <w:br w:type="page"/>
      </w:r>
    </w:p>
    <w:p>
      <w:pPr>
        <w:pStyle w:val="Heading1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Document Control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Investigator / Attendee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{{investigator_name}}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{{investigator_designation}}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{{investigator_signature}}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{{investigator_date}}</w:t>
            </w:r>
          </w:p>
        </w:tc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Preparer / Writer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{{preparer_name}}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{{preparer_designation}}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{{preparer_signature}}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{{preparer_date}}</w:t>
            </w:r>
          </w:p>
        </w:tc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Reviewer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{{reviewer_name}}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{{reviewer_designation}}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{{reviewer_signature}}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{{reviewer_date}}</w:t>
            </w:r>
          </w:p>
        </w:tc>
        <w:tc>
          <w:tcPr>
            <w:tcW w:type="pct" w:w="25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10"/>
              <w:left w:type="dxa" w:w="90"/>
              <w:bottom w:type="dxa" w:w="110"/>
              <w:right w:type="dxa" w:w="90"/>
            </w:tcMar>
          </w:tcPr>
          <w:p>
            <w:r>
              <w:rPr>
                <w:rFonts w:ascii="Aptos" w:cs="Aptos" w:eastAsia="Aptos" w:hAnsi="Aptos"/>
                <w:b/>
                <w:bCs/>
                <w:color w:val="1F8A79"/>
                <w:sz w:val="17"/>
                <w:szCs w:val="17"/>
              </w:rPr>
              <w:t xml:space="preserve">Approver</w:t>
            </w:r>
          </w:p>
          <w:p>
            <w:r>
              <w:rPr>
                <w:rFonts w:ascii="Aptos" w:cs="Aptos" w:eastAsia="Aptos" w:hAnsi="Aptos"/>
                <w:b/>
                <w:bCs/>
                <w:color w:val="17211F"/>
                <w:sz w:val="19"/>
                <w:szCs w:val="19"/>
              </w:rPr>
              <w:t xml:space="preserve">{{approver_name}}</w:t>
            </w:r>
          </w:p>
          <w:p>
            <w:r>
              <w:rPr>
                <w:rFonts w:ascii="Aptos" w:cs="Aptos" w:eastAsia="Aptos" w:hAnsi="Aptos"/>
                <w:color w:val="5E6A66"/>
                <w:sz w:val="16"/>
                <w:szCs w:val="16"/>
              </w:rPr>
              <w:t xml:space="preserve">{{approver_designation}}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Signature: {{approver_signature}}</w:t>
            </w:r>
          </w:p>
          <w:p>
            <w:r>
              <w:rPr>
                <w:rFonts w:ascii="Aptos" w:cs="Aptos" w:eastAsia="Aptos" w:hAnsi="Aptos"/>
                <w:color w:val="17211F"/>
                <w:sz w:val="15"/>
                <w:szCs w:val="15"/>
              </w:rPr>
              <w:t xml:space="preserve">Date: {{approver_date}}</w:t>
            </w:r>
          </w:p>
        </w:tc>
      </w:tr>
    </w:tbl>
    <w:p>
      <w:pPr>
        <w:spacing w:after="120" w:before="180"/>
      </w:pPr>
      <w:r>
        <w:rPr>
          <w:rFonts w:ascii="Aptos" w:cs="Aptos" w:eastAsia="Aptos" w:hAnsi="Aptos"/>
          <w:i/>
          <w:iCs/>
          <w:color w:val="5E6A66"/>
          <w:sz w:val="17"/>
          <w:szCs w:val="17"/>
        </w:rPr>
        <w:t xml:space="preserve">This report is issued without prejudice to the rights and defences of all parties concerned.</w:t>
      </w:r>
    </w:p>
    <w:p>
      <w:pPr>
        <w:pStyle w:val="Heading1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Version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Date of issue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Issue state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1F8A79"/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17"/>
                <w:szCs w:val="17"/>
              </w:rPr>
              <w:t xml:space="preserve">Reason for revision</w:t>
            </w:r>
          </w:p>
        </w:tc>
      </w:tr>
      <w:tr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{{version_number}}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{{issue_date}}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{{report_issue_state}}</w:t>
            </w:r>
          </w:p>
        </w:tc>
        <w:tc>
          <w:tcPr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</w:tcPr>
          <w:p>
            <w:r>
              <w:rPr>
                <w:rFonts w:ascii="Aptos" w:cs="Aptos" w:eastAsia="Aptos" w:hAnsi="Aptos"/>
                <w:color w:val="17211F"/>
                <w:sz w:val="17"/>
                <w:szCs w:val="17"/>
              </w:rPr>
              <w:t xml:space="preserve">{{revision_reason}}</w:t>
            </w:r>
          </w:p>
        </w:tc>
      </w:tr>
    </w:tbl>
    <w:p>
      <w:pPr>
        <w:pStyle w:val="Heading1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Claim Salient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Insurer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{{insurer}}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Insured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{{insured_name}}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Broker / Agent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{{broker}}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Business Line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{{business_line}}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Claimed Amount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{{currency}} {{claimed_amount}}</w:t>
            </w:r>
          </w:p>
        </w:tc>
      </w:tr>
      <w:tr>
        <w:tc>
          <w:tcPr>
            <w:tcW w:type="pct" w:w="28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shd w:fill="F3F5F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17211F"/>
                <w:sz w:val="18"/>
                <w:szCs w:val="18"/>
              </w:rPr>
              <w:t xml:space="preserve">Adjusted Amount</w:t>
            </w:r>
          </w:p>
        </w:tc>
        <w:tc>
          <w:tcPr>
            <w:tcW w:type="pct" w:w="72%"/>
            <w:tcBorders>
              <w:top w:val="single" w:color="B9C2BE" w:sz="4"/>
              <w:left w:val="single" w:color="B9C2BE" w:sz="4"/>
              <w:bottom w:val="single" w:color="B9C2BE" w:sz="4"/>
              <w:right w:val="single" w:color="B9C2BE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ptos" w:cs="Aptos" w:eastAsia="Aptos" w:hAnsi="Aptos"/>
                <w:color w:val="17211F"/>
                <w:sz w:val="19"/>
                <w:szCs w:val="19"/>
              </w:rPr>
              <w:t xml:space="preserve">{{currency}} {{adjusted_amount}}</w:t>
            </w:r>
          </w:p>
        </w:tc>
      </w:tr>
    </w:tbl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Cover Page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{{cover}}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Document Control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{{document_control}}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Version History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{{version_history}}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Report Summary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{{executive_summary}}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Claim Salient Details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{{claim_facts}}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Appointment and Scope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{{appointment}}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Investigation and Findings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{{investigation}}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Cause of Loss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{{cause}}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Policy and Coverage Analysis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{{coverage}}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Claim and Adjustment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{{adjustment}}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Conclusion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{{conclusion}}</w:t>
      </w:r>
    </w:p>
    <w:p>
      <w:pPr>
        <w:pBdr>
          <w:left w:val="single" w:color="C8872F" w:sz="18"/>
        </w:pBdr>
        <w:shd w:fill="FFF4D9"/>
        <w:spacing w:after="120" w:before="80"/>
        <w:ind w:left="180"/>
      </w:pPr>
      <w:r>
        <w:rPr>
          <w:rFonts w:ascii="Aptos" w:cs="Aptos" w:eastAsia="Aptos" w:hAnsi="Aptos"/>
          <w:b/>
          <w:bCs/>
          <w:color w:val="8B5A16"/>
          <w:sz w:val="16"/>
          <w:szCs w:val="16"/>
        </w:rPr>
        <w:t xml:space="preserve">Professional review required before issue.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Supporting Documents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{{supporting_documents}}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Outstanding Documents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{{outstanding_documents}}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Appendices and Photographs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{{appendices}}</w:t>
      </w:r>
    </w:p>
    <w:p>
      <w:pPr>
        <w:pStyle w:val="Heading1"/>
        <w:spacing w:after="140" w:before="300"/>
      </w:pPr>
      <w:r>
        <w:rPr>
          <w:rFonts w:ascii="Aptos" w:cs="Aptos" w:eastAsia="Aptos" w:hAnsi="Aptos"/>
          <w:b/>
          <w:bCs/>
          <w:color w:val="1F8A79"/>
          <w:sz w:val="28"/>
          <w:szCs w:val="28"/>
        </w:rPr>
        <w:t xml:space="preserve">About ULA and Strategic Alliances</w:t>
      </w:r>
    </w:p>
    <w:p>
      <w:pPr>
        <w:spacing w:after="160"/>
      </w:pPr>
      <w:r>
        <w:rPr>
          <w:rFonts w:ascii="Aptos" w:cs="Aptos" w:eastAsia="Aptos" w:hAnsi="Aptos"/>
          <w:color w:val="17211F"/>
          <w:sz w:val="20"/>
          <w:szCs w:val="20"/>
        </w:rPr>
        <w:t xml:space="preserve">{{corporate}}</w:t>
      </w:r>
    </w:p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F8A79" w:sz="10"/>
              <w:left w:val="single" w:color="1F8A79" w:sz="10"/>
              <w:bottom w:val="single" w:color="1F8A79" w:sz="10"/>
              <w:right w:val="single" w:color="1F8A79" w:sz="10"/>
            </w:tcBorders>
            <w:shd w:fill="1F8A79"/>
            <w:tcMar>
              <w:top w:type="dxa" w:w="420"/>
              <w:left w:type="dxa" w:w="420"/>
              <w:bottom w:type="dxa" w:w="420"/>
              <w:right w:type="dxa" w:w="4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57175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 w:before="180"/>
              <w:jc w:val="center"/>
            </w:pPr>
            <w:r>
              <w:drawing>
                <wp:inline distT="0" distB="0" distL="0" distR="0">
                  <wp:extent cx="8191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UNITED LOSS ADJUSTERS &amp; SURVEYORS</w:t>
            </w:r>
          </w:p>
          <w:p>
            <w:pPr>
              <w:spacing w:after="180" w:before="130"/>
              <w:jc w:val="center"/>
            </w:pPr>
            <w:r>
              <w:rPr>
                <w:rFonts w:ascii="Aptos" w:cs="Aptos" w:eastAsia="Aptos" w:hAnsi="Aptos"/>
                <w:color w:val="FFFFFF"/>
                <w:sz w:val="16"/>
                <w:szCs w:val="16"/>
              </w:rPr>
              <w:t xml:space="preserve">Independent loss adjusting, surveying and claims consultancy</w:t>
            </w:r>
          </w:p>
          <w:p>
            <w:pPr>
              <w:jc w:val="center"/>
            </w:pPr>
            <w:r>
              <w:rPr>
                <w:rFonts w:ascii="Aptos" w:cs="Aptos" w:eastAsia="Aptos" w:hAnsi="Aptos"/>
                <w:color w:val="FFFFFF"/>
                <w:sz w:val="15"/>
                <w:szCs w:val="15"/>
              </w:rPr>
              <w:t xml:space="preserve">This controlled report is issued subject to ULA's agreed terms, conditions and professional review requirements.</w:t>
            </w:r>
          </w:p>
        </w:tc>
      </w:tr>
    </w:tbl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2BE" w:sz="4"/>
      </w:pBdr>
      <w:jc w:val="center"/>
    </w:pPr>
    <w:r>
      <w:rPr>
        <w:rFonts w:ascii="Aptos" w:cs="Aptos" w:eastAsia="Aptos" w:hAnsi="Aptos"/>
        <w:color w:val="5E6A66"/>
        <w:sz w:val="15"/>
        <w:szCs w:val="15"/>
      </w:rPr>
      <w:t xml:space="preserve">ULA · {{legal_entity}} · {{form_code}} · Version {{version_number}} · Page </w:t>
    </w:r>
    <w:r>
      <w:rPr>
        <w:color w:val="5E6A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E6A66"/>
        <w:sz w:val="15"/>
        <w:szCs w:val="15"/>
      </w:rPr>
      <w:t xml:space="preserve"> of </w:t>
    </w:r>
    <w:r>
      <w:rPr>
        <w:color w:val="5E6A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7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60" w:before="200"/>
    </w:pPr>
    <w:rPr>
      <w:rFonts w:ascii="Aptos Display" w:cs="Aptos Display" w:eastAsia="Aptos Display" w:hAnsi="Aptos Display"/>
      <w:b/>
      <w:bCs/>
      <w:color w:val="17211F"/>
      <w:sz w:val="46"/>
      <w:szCs w:val="46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ptos Display" w:cs="Aptos Display" w:eastAsia="Aptos Display" w:hAnsi="Aptos Display"/>
      <w:b/>
      <w:bCs/>
      <w:color w:val="1F8A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41b2246ac4416a38fff236751f9c594e8b7f9f.png"/><Relationship Id="rId9" Type="http://schemas.openxmlformats.org/officeDocument/2006/relationships/image" Target="media/2a42fd07948d0df712bedd4a6f946269967659c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ULA General Claim Report</dc:title>
  <dc:creator>United Loss Adjusters &amp; Surveyors</dc:creator>
  <dc:description>Sanitized unified ULA claim report template</dc:description>
  <cp:lastModifiedBy>Un-named</cp:lastModifiedBy>
  <cp:revision>1</cp:revision>
  <dcterms:created xsi:type="dcterms:W3CDTF">2026-08-13T13:08:24.359Z</dcterms:created>
  <dcterms:modified xsi:type="dcterms:W3CDTF">2026-08-13T13:08:24.360Z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