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10B7" w14:textId="1DE91EF3" w:rsidR="00DA49FD" w:rsidRPr="00DA49FD" w:rsidRDefault="00DA49FD">
      <w:pPr>
        <w:rPr>
          <w:lang w:val="en-US"/>
        </w:rPr>
      </w:pPr>
      <w:r w:rsidRPr="00DA49FD">
        <w:rPr>
          <w:lang w:val="en-US"/>
        </w:rPr>
        <w:t>Week 4 Workshop Solution</w:t>
      </w:r>
    </w:p>
    <w:p w14:paraId="3936B629" w14:textId="77777777" w:rsidR="00DA49FD" w:rsidRPr="00DA49FD" w:rsidRDefault="00DA49FD" w:rsidP="00DA49FD">
      <w:r w:rsidRPr="00DA49FD">
        <w:rPr>
          <w:b/>
          <w:bCs/>
        </w:rPr>
        <w:t>Project Title:</w:t>
      </w:r>
      <w:r w:rsidRPr="00DA49FD">
        <w:t xml:space="preserve"> AI-Powered Personal Health Assistant</w:t>
      </w:r>
    </w:p>
    <w:p w14:paraId="02F71AF0" w14:textId="77777777" w:rsidR="00DA49FD" w:rsidRPr="00DA49FD" w:rsidRDefault="00DA49FD" w:rsidP="00DA49FD">
      <w:r w:rsidRPr="00DA49FD">
        <w:rPr>
          <w:b/>
          <w:bCs/>
        </w:rPr>
        <w:t>Team Members:</w:t>
      </w:r>
      <w:r w:rsidRPr="00DA49FD">
        <w:t xml:space="preserve"> Anthony Sutan Lie (Team Lead), Sakshi Saini, Prathyusha Biradar</w:t>
      </w:r>
    </w:p>
    <w:p w14:paraId="09B3E427" w14:textId="77777777" w:rsidR="00DA49FD" w:rsidRPr="00DA49FD" w:rsidRDefault="00DA49FD" w:rsidP="00DA49FD">
      <w:pPr>
        <w:rPr>
          <w:b/>
          <w:bCs/>
          <w:sz w:val="28"/>
          <w:szCs w:val="28"/>
        </w:rPr>
      </w:pPr>
      <w:r w:rsidRPr="00DA49FD">
        <w:rPr>
          <w:b/>
          <w:bCs/>
          <w:sz w:val="28"/>
          <w:szCs w:val="28"/>
        </w:rPr>
        <w:t>1. System Requirements</w:t>
      </w:r>
    </w:p>
    <w:p w14:paraId="55445D18" w14:textId="77777777" w:rsidR="00DA49FD" w:rsidRPr="00DA49FD" w:rsidRDefault="00DA49FD" w:rsidP="00DA49FD">
      <w:proofErr w:type="spellStart"/>
      <w:r w:rsidRPr="00DA49FD">
        <w:t>Analyzing</w:t>
      </w:r>
      <w:proofErr w:type="spellEnd"/>
      <w:r w:rsidRPr="00DA49FD">
        <w:t xml:space="preserve"> the Level 1 Use Case Diagram, the user goals are converted into high-level software application system requirements: </w:t>
      </w:r>
    </w:p>
    <w:p w14:paraId="3AB45303" w14:textId="77777777" w:rsidR="00DA49FD" w:rsidRPr="00DA49FD" w:rsidRDefault="00DA49FD" w:rsidP="00DA49FD">
      <w:pPr>
        <w:numPr>
          <w:ilvl w:val="0"/>
          <w:numId w:val="1"/>
        </w:numPr>
      </w:pPr>
      <w:r w:rsidRPr="00DA49FD">
        <w:rPr>
          <w:b/>
          <w:bCs/>
        </w:rPr>
        <w:t>SR1 (User Identity &amp; Goal Management):</w:t>
      </w:r>
      <w:r w:rsidRPr="00DA49FD">
        <w:t xml:space="preserve"> The system shall manage user identification, biometric profiles, health goals, and dietary restrictions securely.</w:t>
      </w:r>
    </w:p>
    <w:p w14:paraId="32E16625" w14:textId="77777777" w:rsidR="00DA49FD" w:rsidRPr="00DA49FD" w:rsidRDefault="00DA49FD" w:rsidP="00DA49FD">
      <w:pPr>
        <w:numPr>
          <w:ilvl w:val="0"/>
          <w:numId w:val="1"/>
        </w:numPr>
      </w:pPr>
      <w:r w:rsidRPr="00DA49FD">
        <w:rPr>
          <w:b/>
          <w:bCs/>
        </w:rPr>
        <w:t>SR2 (Wearable &amp; Health Data Processing):</w:t>
      </w:r>
      <w:r w:rsidRPr="00DA49FD">
        <w:t xml:space="preserve"> The system shall ingest, normalize, and store multi-metric wearable health data (steps, heart rate, sleep, active calories).</w:t>
      </w:r>
    </w:p>
    <w:p w14:paraId="0C185AEF" w14:textId="77777777" w:rsidR="00DA49FD" w:rsidRPr="00DA49FD" w:rsidRDefault="00DA49FD" w:rsidP="00DA49FD">
      <w:pPr>
        <w:numPr>
          <w:ilvl w:val="0"/>
          <w:numId w:val="1"/>
        </w:numPr>
      </w:pPr>
      <w:r w:rsidRPr="00DA49FD">
        <w:rPr>
          <w:b/>
          <w:bCs/>
        </w:rPr>
        <w:t>SR3 (Contextual AI Recommendation Engine):</w:t>
      </w:r>
      <w:r w:rsidRPr="00DA49FD">
        <w:t xml:space="preserve"> The system shall synthesize historical biometric data with domain knowledge using Retrieval-Augmented Generation (RAG) to generate personalized diet and exercise plans.</w:t>
      </w:r>
    </w:p>
    <w:p w14:paraId="1D652CDD" w14:textId="77777777" w:rsidR="00DA49FD" w:rsidRPr="00DA49FD" w:rsidRDefault="00DA49FD" w:rsidP="00DA49FD">
      <w:pPr>
        <w:numPr>
          <w:ilvl w:val="0"/>
          <w:numId w:val="1"/>
        </w:numPr>
      </w:pPr>
      <w:r w:rsidRPr="00DA49FD">
        <w:rPr>
          <w:b/>
          <w:bCs/>
        </w:rPr>
        <w:t>SR4 (Conversational AI Assistant):</w:t>
      </w:r>
      <w:r w:rsidRPr="00DA49FD">
        <w:t xml:space="preserve"> The system shall provide a real-time, interactive chat interface capable of answering general health and wellness questions.</w:t>
      </w:r>
    </w:p>
    <w:p w14:paraId="4D76C9F0" w14:textId="77777777" w:rsidR="00DA49FD" w:rsidRPr="00DA49FD" w:rsidRDefault="00DA49FD" w:rsidP="00DA49FD">
      <w:pPr>
        <w:numPr>
          <w:ilvl w:val="0"/>
          <w:numId w:val="1"/>
        </w:numPr>
      </w:pPr>
      <w:r w:rsidRPr="00DA49FD">
        <w:rPr>
          <w:b/>
          <w:bCs/>
        </w:rPr>
        <w:t>SR5 (Mental Health &amp; Mindfulness Module):</w:t>
      </w:r>
      <w:r w:rsidRPr="00DA49FD">
        <w:t xml:space="preserve"> The system shall deliver AI-generated mindfulness guides and motivational feedback based on active user engagement and reported mood.</w:t>
      </w:r>
    </w:p>
    <w:p w14:paraId="612DEA1B" w14:textId="77777777" w:rsidR="00DA49FD" w:rsidRDefault="00DA49FD" w:rsidP="00DA49FD">
      <w:pPr>
        <w:numPr>
          <w:ilvl w:val="0"/>
          <w:numId w:val="1"/>
        </w:numPr>
      </w:pPr>
      <w:r w:rsidRPr="00DA49FD">
        <w:rPr>
          <w:b/>
          <w:bCs/>
        </w:rPr>
        <w:t>SR6 (Cross-Platform Mobile Interface):</w:t>
      </w:r>
      <w:r w:rsidRPr="00DA49FD">
        <w:t xml:space="preserve"> The system shall deliver an accessible mobile interface for Android and iOS devices.</w:t>
      </w:r>
    </w:p>
    <w:p w14:paraId="7C19CCE3" w14:textId="77777777" w:rsidR="00DA49FD" w:rsidRDefault="00DA49FD" w:rsidP="00DA49FD"/>
    <w:p w14:paraId="22715752" w14:textId="77777777" w:rsidR="00DA49FD" w:rsidRDefault="00DA49FD" w:rsidP="00DA49FD"/>
    <w:p w14:paraId="4C38C01F" w14:textId="77777777" w:rsidR="00DA49FD" w:rsidRDefault="00DA49FD" w:rsidP="00DA49FD"/>
    <w:p w14:paraId="08A2CDF7" w14:textId="77777777" w:rsidR="00DA49FD" w:rsidRDefault="00DA49FD" w:rsidP="00DA49FD"/>
    <w:p w14:paraId="48D93A2B" w14:textId="77777777" w:rsidR="00DA49FD" w:rsidRDefault="00DA49FD" w:rsidP="00DA49FD"/>
    <w:p w14:paraId="26A90948" w14:textId="77777777" w:rsidR="00DA49FD" w:rsidRDefault="00DA49FD" w:rsidP="00DA49FD"/>
    <w:p w14:paraId="510ADF4F" w14:textId="77777777" w:rsidR="00DA49FD" w:rsidRDefault="00DA49FD" w:rsidP="00DA49FD"/>
    <w:p w14:paraId="28FAA910" w14:textId="77777777" w:rsidR="00DA49FD" w:rsidRDefault="00DA49FD" w:rsidP="00DA49FD"/>
    <w:p w14:paraId="017B9BF0" w14:textId="77777777" w:rsidR="00DA49FD" w:rsidRPr="00DA49FD" w:rsidRDefault="00DA49FD" w:rsidP="00DA49FD"/>
    <w:p w14:paraId="10747486" w14:textId="77777777" w:rsidR="00DA49FD" w:rsidRPr="00DA49FD" w:rsidRDefault="00DA49FD" w:rsidP="00DA49FD">
      <w:pPr>
        <w:rPr>
          <w:b/>
          <w:bCs/>
          <w:sz w:val="28"/>
          <w:szCs w:val="28"/>
        </w:rPr>
      </w:pPr>
      <w:r w:rsidRPr="00DA49FD">
        <w:rPr>
          <w:b/>
          <w:bCs/>
          <w:sz w:val="28"/>
          <w:szCs w:val="28"/>
        </w:rPr>
        <w:lastRenderedPageBreak/>
        <w:t>2. Functional Requirements (by Subsystem &amp; Owner)</w:t>
      </w:r>
    </w:p>
    <w:p w14:paraId="5EA6F9A4" w14:textId="77777777" w:rsidR="00DA49FD" w:rsidRPr="00DA49FD" w:rsidRDefault="00DA49FD" w:rsidP="00DA49FD">
      <w:r w:rsidRPr="00DA49FD">
        <w:t xml:space="preserve">Expanding the system requirements into specific functional capabilities allocated to each team member: </w:t>
      </w:r>
    </w:p>
    <w:p w14:paraId="46C3F4ED" w14:textId="77777777" w:rsidR="00DA49FD" w:rsidRPr="00DA49FD" w:rsidRDefault="00DA49FD" w:rsidP="00DA49FD">
      <w:pPr>
        <w:rPr>
          <w:b/>
          <w:bCs/>
        </w:rPr>
      </w:pPr>
      <w:r w:rsidRPr="00DA49FD">
        <w:rPr>
          <w:b/>
          <w:bCs/>
        </w:rPr>
        <w:t>A. Sakshi Saini — User Management &amp; Data Integration Subsystem</w:t>
      </w:r>
    </w:p>
    <w:p w14:paraId="6697F499" w14:textId="77777777" w:rsidR="00DA49FD" w:rsidRPr="00DA49FD" w:rsidRDefault="00DA49FD" w:rsidP="00DA49FD">
      <w:pPr>
        <w:numPr>
          <w:ilvl w:val="0"/>
          <w:numId w:val="2"/>
        </w:numPr>
      </w:pPr>
      <w:r w:rsidRPr="00DA49FD">
        <w:rPr>
          <w:b/>
          <w:bCs/>
        </w:rPr>
        <w:t>FR1.1 (User Registration &amp; Authentication):</w:t>
      </w:r>
      <w:r w:rsidRPr="00DA49FD">
        <w:t xml:space="preserve"> The system shall allow users to register, log in, log out, and reset credentials via Firebase Authentication.</w:t>
      </w:r>
    </w:p>
    <w:p w14:paraId="6E8F7CE0" w14:textId="77777777" w:rsidR="00DA49FD" w:rsidRPr="00DA49FD" w:rsidRDefault="00DA49FD" w:rsidP="00DA49FD">
      <w:pPr>
        <w:numPr>
          <w:ilvl w:val="0"/>
          <w:numId w:val="2"/>
        </w:numPr>
      </w:pPr>
      <w:r w:rsidRPr="00DA49FD">
        <w:rPr>
          <w:b/>
          <w:bCs/>
        </w:rPr>
        <w:t>FR1.2 (Biometric Profile Management):</w:t>
      </w:r>
      <w:r w:rsidRPr="00DA49FD">
        <w:t xml:space="preserve"> The system shall enable users to input and update personal profile attributes (age, weight, height, dietary restrictions, medical conditions).</w:t>
      </w:r>
    </w:p>
    <w:p w14:paraId="11B6A1C7" w14:textId="77777777" w:rsidR="00DA49FD" w:rsidRPr="00DA49FD" w:rsidRDefault="00DA49FD" w:rsidP="00DA49FD">
      <w:pPr>
        <w:numPr>
          <w:ilvl w:val="0"/>
          <w:numId w:val="2"/>
        </w:numPr>
      </w:pPr>
      <w:r w:rsidRPr="00DA49FD">
        <w:rPr>
          <w:b/>
          <w:bCs/>
        </w:rPr>
        <w:t>FR1.3 (Goal Configuration):</w:t>
      </w:r>
      <w:r w:rsidRPr="00DA49FD">
        <w:t xml:space="preserve"> The system shall allow users to create, update, and monitor custom health targets (e.g., target weight, daily step count, target sleep hours).</w:t>
      </w:r>
    </w:p>
    <w:p w14:paraId="26690146" w14:textId="77777777" w:rsidR="00DA49FD" w:rsidRPr="00DA49FD" w:rsidRDefault="00DA49FD" w:rsidP="00DA49FD">
      <w:pPr>
        <w:numPr>
          <w:ilvl w:val="0"/>
          <w:numId w:val="2"/>
        </w:numPr>
      </w:pPr>
      <w:r w:rsidRPr="00DA49FD">
        <w:rPr>
          <w:b/>
          <w:bCs/>
        </w:rPr>
        <w:t>FR2.1 (Wearable Ingestion API):</w:t>
      </w:r>
      <w:r w:rsidRPr="00DA49FD">
        <w:t xml:space="preserve"> The system shall provide API endpoints to ingest time-series wearable data (steps, heart rate, sleep metrics, calories burned).</w:t>
      </w:r>
    </w:p>
    <w:p w14:paraId="256293D4" w14:textId="77777777" w:rsidR="00DA49FD" w:rsidRPr="00DA49FD" w:rsidRDefault="00DA49FD" w:rsidP="00DA49FD">
      <w:pPr>
        <w:numPr>
          <w:ilvl w:val="0"/>
          <w:numId w:val="2"/>
        </w:numPr>
      </w:pPr>
      <w:r w:rsidRPr="00DA49FD">
        <w:rPr>
          <w:b/>
          <w:bCs/>
        </w:rPr>
        <w:t>FR2.2 (Data Storage &amp; Historical Logging):</w:t>
      </w:r>
      <w:r w:rsidRPr="00DA49FD">
        <w:t xml:space="preserve"> The system shall store ingested device logs in PostgreSQL, linked to the user’s account ID.</w:t>
      </w:r>
    </w:p>
    <w:p w14:paraId="51CDE4BC" w14:textId="77777777" w:rsidR="00DA49FD" w:rsidRPr="00DA49FD" w:rsidRDefault="00DA49FD" w:rsidP="00DA49FD">
      <w:pPr>
        <w:numPr>
          <w:ilvl w:val="0"/>
          <w:numId w:val="2"/>
        </w:numPr>
      </w:pPr>
      <w:r w:rsidRPr="00DA49FD">
        <w:rPr>
          <w:b/>
          <w:bCs/>
        </w:rPr>
        <w:t>FR2.3 (Progress Summarization):</w:t>
      </w:r>
      <w:r w:rsidRPr="00DA49FD">
        <w:t xml:space="preserve"> The system shall compute daily and weekly metric averages to generate trend summaries for the dashboard.</w:t>
      </w:r>
    </w:p>
    <w:p w14:paraId="62CCED64" w14:textId="77777777" w:rsidR="00DA49FD" w:rsidRPr="00DA49FD" w:rsidRDefault="00DA49FD" w:rsidP="00DA49FD">
      <w:pPr>
        <w:rPr>
          <w:b/>
          <w:bCs/>
        </w:rPr>
      </w:pPr>
      <w:r w:rsidRPr="00DA49FD">
        <w:rPr>
          <w:b/>
          <w:bCs/>
        </w:rPr>
        <w:t>B. Anthony Sutan Lie — Recommendation Engine Subsystem</w:t>
      </w:r>
    </w:p>
    <w:p w14:paraId="6ABC0126" w14:textId="77777777" w:rsidR="00DA49FD" w:rsidRPr="00DA49FD" w:rsidRDefault="00DA49FD" w:rsidP="00DA49FD">
      <w:pPr>
        <w:numPr>
          <w:ilvl w:val="0"/>
          <w:numId w:val="3"/>
        </w:numPr>
      </w:pPr>
      <w:r w:rsidRPr="00DA49FD">
        <w:rPr>
          <w:b/>
          <w:bCs/>
        </w:rPr>
        <w:t>FR3.1 (Contextual RAG Retrieval):</w:t>
      </w:r>
      <w:r w:rsidRPr="00DA49FD">
        <w:t xml:space="preserve"> The system shall query vector embeddings stored in PostgreSQL (</w:t>
      </w:r>
      <w:proofErr w:type="spellStart"/>
      <w:r w:rsidRPr="00DA49FD">
        <w:t>pgvector</w:t>
      </w:r>
      <w:proofErr w:type="spellEnd"/>
      <w:r w:rsidRPr="00DA49FD">
        <w:t>) to retrieve relevant nutritional and physical fitness knowledge matching user profiles.</w:t>
      </w:r>
    </w:p>
    <w:p w14:paraId="4984F741" w14:textId="77777777" w:rsidR="00DA49FD" w:rsidRPr="00DA49FD" w:rsidRDefault="00DA49FD" w:rsidP="00DA49FD">
      <w:pPr>
        <w:numPr>
          <w:ilvl w:val="0"/>
          <w:numId w:val="3"/>
        </w:numPr>
      </w:pPr>
      <w:r w:rsidRPr="00DA49FD">
        <w:rPr>
          <w:b/>
          <w:bCs/>
        </w:rPr>
        <w:t>FR3.2 (Diet Plan Generation):</w:t>
      </w:r>
      <w:r w:rsidRPr="00DA49FD">
        <w:t xml:space="preserve"> The system shall process retrieved user context and health goals through the GenAI engine to generate daily meal recommendations adhering to dietary constraints (e.g., vegan, keto, allergies).</w:t>
      </w:r>
    </w:p>
    <w:p w14:paraId="0D0E5A66" w14:textId="77777777" w:rsidR="00DA49FD" w:rsidRPr="00DA49FD" w:rsidRDefault="00DA49FD" w:rsidP="00DA49FD">
      <w:pPr>
        <w:numPr>
          <w:ilvl w:val="0"/>
          <w:numId w:val="3"/>
        </w:numPr>
      </w:pPr>
      <w:r w:rsidRPr="00DA49FD">
        <w:rPr>
          <w:b/>
          <w:bCs/>
        </w:rPr>
        <w:t>FR3.3 (Exercise Plan Generation):</w:t>
      </w:r>
      <w:r w:rsidRPr="00DA49FD">
        <w:t xml:space="preserve"> The system shall generate daily workout plans customized to the user’s fitness level, target goals, and current activity history.</w:t>
      </w:r>
    </w:p>
    <w:p w14:paraId="7AAEB01A" w14:textId="77777777" w:rsidR="00DA49FD" w:rsidRDefault="00DA49FD" w:rsidP="00DA49FD">
      <w:pPr>
        <w:numPr>
          <w:ilvl w:val="0"/>
          <w:numId w:val="3"/>
        </w:numPr>
      </w:pPr>
      <w:r w:rsidRPr="00DA49FD">
        <w:rPr>
          <w:b/>
          <w:bCs/>
        </w:rPr>
        <w:t>FR3.4 (Recommendation History Caching):</w:t>
      </w:r>
      <w:r w:rsidRPr="00DA49FD">
        <w:t xml:space="preserve"> The system shall store generated plans in the database for tracking, comparison, and offline review.</w:t>
      </w:r>
    </w:p>
    <w:p w14:paraId="42C8A03F" w14:textId="77777777" w:rsidR="00DA49FD" w:rsidRDefault="00DA49FD" w:rsidP="00DA49FD"/>
    <w:p w14:paraId="2D3F8620" w14:textId="77777777" w:rsidR="00DA49FD" w:rsidRPr="00DA49FD" w:rsidRDefault="00DA49FD" w:rsidP="00DA49FD"/>
    <w:p w14:paraId="1AA6C65D" w14:textId="77777777" w:rsidR="00DA49FD" w:rsidRPr="00DA49FD" w:rsidRDefault="00DA49FD" w:rsidP="00DA49FD">
      <w:pPr>
        <w:rPr>
          <w:b/>
          <w:bCs/>
        </w:rPr>
      </w:pPr>
      <w:r w:rsidRPr="00DA49FD">
        <w:rPr>
          <w:b/>
          <w:bCs/>
        </w:rPr>
        <w:lastRenderedPageBreak/>
        <w:t>C. Prathyusha Biradar — Chatbot &amp; Mental Health Subsystem</w:t>
      </w:r>
    </w:p>
    <w:p w14:paraId="0B14AD70" w14:textId="77777777" w:rsidR="00DA49FD" w:rsidRPr="00DA49FD" w:rsidRDefault="00DA49FD" w:rsidP="00DA49FD">
      <w:pPr>
        <w:numPr>
          <w:ilvl w:val="0"/>
          <w:numId w:val="4"/>
        </w:numPr>
      </w:pPr>
      <w:r w:rsidRPr="00DA49FD">
        <w:rPr>
          <w:b/>
          <w:bCs/>
        </w:rPr>
        <w:t>FR4.1 (Real-Time AI Chatbot):</w:t>
      </w:r>
      <w:r w:rsidRPr="00DA49FD">
        <w:t xml:space="preserve"> The system shall provide an interactive conversational UI that routes user queries to the Anthropic Claude API for health advice.</w:t>
      </w:r>
    </w:p>
    <w:p w14:paraId="334E5863" w14:textId="77777777" w:rsidR="00DA49FD" w:rsidRPr="00DA49FD" w:rsidRDefault="00DA49FD" w:rsidP="00DA49FD">
      <w:pPr>
        <w:numPr>
          <w:ilvl w:val="0"/>
          <w:numId w:val="4"/>
        </w:numPr>
      </w:pPr>
      <w:r w:rsidRPr="00DA49FD">
        <w:rPr>
          <w:b/>
          <w:bCs/>
        </w:rPr>
        <w:t>FR4.2 (Conversation State &amp; History):</w:t>
      </w:r>
      <w:r w:rsidRPr="00DA49FD">
        <w:t xml:space="preserve"> The system shall maintain conversation history to preserve context across chat interactions.</w:t>
      </w:r>
    </w:p>
    <w:p w14:paraId="5FA1985E" w14:textId="77777777" w:rsidR="00DA49FD" w:rsidRPr="00DA49FD" w:rsidRDefault="00DA49FD" w:rsidP="00DA49FD">
      <w:pPr>
        <w:numPr>
          <w:ilvl w:val="0"/>
          <w:numId w:val="4"/>
        </w:numPr>
      </w:pPr>
      <w:r w:rsidRPr="00DA49FD">
        <w:rPr>
          <w:b/>
          <w:bCs/>
        </w:rPr>
        <w:t>FR5.1 (Mindfulness Content Generation):</w:t>
      </w:r>
      <w:r w:rsidRPr="00DA49FD">
        <w:t xml:space="preserve"> The system shall generate custom mindfulness exercises and relaxation routines based on user-reported stress or mood levels.</w:t>
      </w:r>
    </w:p>
    <w:p w14:paraId="555F3626" w14:textId="77777777" w:rsidR="00DA49FD" w:rsidRPr="00DA49FD" w:rsidRDefault="00DA49FD" w:rsidP="00DA49FD">
      <w:pPr>
        <w:numPr>
          <w:ilvl w:val="0"/>
          <w:numId w:val="4"/>
        </w:numPr>
      </w:pPr>
      <w:r w:rsidRPr="00DA49FD">
        <w:rPr>
          <w:b/>
          <w:bCs/>
        </w:rPr>
        <w:t>FR5.2 (Motivational Messaging):</w:t>
      </w:r>
      <w:r w:rsidRPr="00DA49FD">
        <w:t xml:space="preserve"> The system shall trigger automated motivational alerts based on wearable goal achievements.</w:t>
      </w:r>
    </w:p>
    <w:p w14:paraId="40AD2E24" w14:textId="77777777" w:rsidR="00DA49FD" w:rsidRDefault="00DA49FD" w:rsidP="00DA49FD">
      <w:pPr>
        <w:numPr>
          <w:ilvl w:val="0"/>
          <w:numId w:val="4"/>
        </w:numPr>
      </w:pPr>
      <w:r w:rsidRPr="00DA49FD">
        <w:rPr>
          <w:b/>
          <w:bCs/>
        </w:rPr>
        <w:t>FR5.3 (Safety Guardrails &amp; Crisis Intervention):</w:t>
      </w:r>
      <w:r w:rsidRPr="00DA49FD">
        <w:t xml:space="preserve"> The system shall monitor input text for self-harm or high-risk health keywords and automatically display crisis disclaimers and emergency helpline contacts.</w:t>
      </w:r>
    </w:p>
    <w:p w14:paraId="73F0E3A0" w14:textId="77777777" w:rsidR="00DA49FD" w:rsidRDefault="00DA49FD" w:rsidP="00DA49FD"/>
    <w:p w14:paraId="3196F2AD" w14:textId="77777777" w:rsidR="00DA49FD" w:rsidRDefault="00DA49FD" w:rsidP="00DA49FD"/>
    <w:p w14:paraId="27F1A00F" w14:textId="77777777" w:rsidR="00DA49FD" w:rsidRDefault="00DA49FD" w:rsidP="00DA49FD"/>
    <w:p w14:paraId="4B65F178" w14:textId="77777777" w:rsidR="00DA49FD" w:rsidRDefault="00DA49FD" w:rsidP="00DA49FD"/>
    <w:p w14:paraId="50F3EAD2" w14:textId="77777777" w:rsidR="00DA49FD" w:rsidRDefault="00DA49FD" w:rsidP="00DA49FD"/>
    <w:p w14:paraId="464916EC" w14:textId="77777777" w:rsidR="00DA49FD" w:rsidRDefault="00DA49FD" w:rsidP="00DA49FD"/>
    <w:p w14:paraId="3082B052" w14:textId="77777777" w:rsidR="00DA49FD" w:rsidRDefault="00DA49FD" w:rsidP="00DA49FD"/>
    <w:p w14:paraId="0DF6FC57" w14:textId="77777777" w:rsidR="00DA49FD" w:rsidRDefault="00DA49FD" w:rsidP="00DA49FD"/>
    <w:p w14:paraId="19A02E98" w14:textId="77777777" w:rsidR="00DA49FD" w:rsidRDefault="00DA49FD" w:rsidP="00DA49FD"/>
    <w:p w14:paraId="71564680" w14:textId="77777777" w:rsidR="00DA49FD" w:rsidRDefault="00DA49FD" w:rsidP="00DA49FD"/>
    <w:p w14:paraId="2487BD9B" w14:textId="77777777" w:rsidR="00DA49FD" w:rsidRDefault="00DA49FD" w:rsidP="00DA49FD"/>
    <w:p w14:paraId="379EAADE" w14:textId="77777777" w:rsidR="00DA49FD" w:rsidRDefault="00DA49FD" w:rsidP="00DA49FD"/>
    <w:p w14:paraId="79BFFDB0" w14:textId="77777777" w:rsidR="00DA49FD" w:rsidRDefault="00DA49FD" w:rsidP="00DA49FD"/>
    <w:p w14:paraId="6A548E2B" w14:textId="77777777" w:rsidR="00DA49FD" w:rsidRDefault="00DA49FD" w:rsidP="00DA49FD"/>
    <w:p w14:paraId="2D8FAE98" w14:textId="77777777" w:rsidR="00DA49FD" w:rsidRDefault="00DA49FD" w:rsidP="00DA49FD"/>
    <w:p w14:paraId="6C238C82" w14:textId="77777777" w:rsidR="00DA49FD" w:rsidRPr="00DA49FD" w:rsidRDefault="00DA49FD" w:rsidP="00DA49FD"/>
    <w:p w14:paraId="793CE2C2" w14:textId="77777777" w:rsidR="00DA49FD" w:rsidRPr="00DA49FD" w:rsidRDefault="00DA49FD" w:rsidP="00DA49FD">
      <w:pPr>
        <w:rPr>
          <w:b/>
          <w:bCs/>
          <w:sz w:val="28"/>
          <w:szCs w:val="28"/>
        </w:rPr>
      </w:pPr>
      <w:r w:rsidRPr="00DA49FD">
        <w:rPr>
          <w:b/>
          <w:bCs/>
          <w:sz w:val="28"/>
          <w:szCs w:val="28"/>
        </w:rPr>
        <w:lastRenderedPageBreak/>
        <w:t>3. Non-Functional Requirements</w:t>
      </w:r>
    </w:p>
    <w:p w14:paraId="2FD41574" w14:textId="77777777" w:rsidR="00DA49FD" w:rsidRPr="00DA49FD" w:rsidRDefault="00DA49FD" w:rsidP="00DA49FD">
      <w:r w:rsidRPr="00DA49FD">
        <w:t xml:space="preserve">Defining performance, security, usability, and operational standards based on user needs and data characteristics: </w:t>
      </w:r>
    </w:p>
    <w:p w14:paraId="7647C90C" w14:textId="1CC26589" w:rsidR="00DA49FD" w:rsidRP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NFR1 (Performance &amp; Latency):</w:t>
      </w:r>
      <w:r w:rsidRPr="00DA49FD">
        <w:t xml:space="preserve"> AI-generated recommendations and chatbot responses must return within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s</m:t>
        </m:r>
      </m:oMath>
      <w:r w:rsidRPr="00DA49FD">
        <w:t xml:space="preserve"> under normal network conditions. Mobile dashboard data loading must complete within 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 s</m:t>
        </m:r>
      </m:oMath>
      <w:r w:rsidRPr="00DA49FD">
        <w:t>.</w:t>
      </w:r>
    </w:p>
    <w:p w14:paraId="3AF8BD42" w14:textId="77777777" w:rsidR="00DA49FD" w:rsidRP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NFR2 (Security &amp; Encryption):</w:t>
      </w:r>
      <w:r w:rsidRPr="00DA49FD">
        <w:t xml:space="preserve"> All network communications must use TLS 1.3 encryption. Personal biometric data stored in PostgreSQL must be encrypted at rest using AES-256. User credentials must be managed via Firebase Auth.</w:t>
      </w:r>
    </w:p>
    <w:p w14:paraId="73815607" w14:textId="77777777" w:rsidR="00DA49FD" w:rsidRP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NFR3 (Privacy &amp; Compliance):</w:t>
      </w:r>
      <w:r w:rsidRPr="00DA49FD">
        <w:t xml:space="preserve"> The application must adhere to Australian Privacy Principles (APPs), requiring explicit user consent before processing biometric data and prohibiting third-party data sharing.</w:t>
      </w:r>
    </w:p>
    <w:p w14:paraId="43CE4E91" w14:textId="77777777" w:rsidR="00DA49FD" w:rsidRP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NFR4 (Usability &amp; Accessibility):</w:t>
      </w:r>
      <w:r w:rsidRPr="00DA49FD">
        <w:t xml:space="preserve"> The mobile application must comply with WCAG 2.1 Level AA standards, incorporating dynamic font scaling, high contrast, and accessible UI controls.</w:t>
      </w:r>
    </w:p>
    <w:p w14:paraId="5CA8EC9D" w14:textId="5B6D23EB" w:rsidR="00DA49FD" w:rsidRP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NFR5 (Reliability &amp; Availability):</w:t>
      </w:r>
      <w:r w:rsidRPr="00DA49FD">
        <w:t xml:space="preserve"> The system must maintain </w:t>
      </w:r>
      <m:oMath>
        <m:r>
          <w:rPr>
            <w:rFonts w:ascii="Cambria Math" w:hAnsi="Cambria Math"/>
          </w:rPr>
          <m:t>99.5%</m:t>
        </m:r>
      </m:oMath>
      <w:r w:rsidRPr="00DA49FD">
        <w:t xml:space="preserve"> service availability. If external GenAI APIs encounter rate limits or outages, the application must display pre-cached advice and user-friendly error messages.</w:t>
      </w:r>
    </w:p>
    <w:p w14:paraId="578A1801" w14:textId="15C99A9A" w:rsidR="00DA49FD" w:rsidRP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NFR6 (Scalability):</w:t>
      </w:r>
      <w:r w:rsidRPr="00DA49FD">
        <w:t xml:space="preserve"> The backend API gateway and database connection pool must support scaling up to </w:t>
      </w:r>
      <m:oMath>
        <m:r>
          <w:rPr>
            <w:rFonts w:ascii="Cambria Math" w:hAnsi="Cambria Math"/>
          </w:rPr>
          <m:t>10,000</m:t>
        </m:r>
      </m:oMath>
      <w:r w:rsidRPr="00DA49FD">
        <w:t xml:space="preserve"> concurrent active users without degradation in performance.</w:t>
      </w:r>
    </w:p>
    <w:p w14:paraId="67C7B773" w14:textId="77777777" w:rsidR="00DA49FD" w:rsidRDefault="00DA49FD" w:rsidP="00DA49FD">
      <w:pPr>
        <w:numPr>
          <w:ilvl w:val="0"/>
          <w:numId w:val="5"/>
        </w:numPr>
      </w:pPr>
      <w:r w:rsidRPr="00DA49FD">
        <w:rPr>
          <w:b/>
          <w:bCs/>
        </w:rPr>
        <w:t>NFR7 (Ethical AI &amp; Medical Disclaimer):</w:t>
      </w:r>
      <w:r w:rsidRPr="00DA49FD">
        <w:t xml:space="preserve"> AI recommendations must include explicit disclaimers confirming that outputs are for informational purposes only and do not replace professional medical advice.</w:t>
      </w:r>
    </w:p>
    <w:p w14:paraId="5E7D163B" w14:textId="77777777" w:rsidR="00DA49FD" w:rsidRDefault="00DA49FD" w:rsidP="00DA49FD"/>
    <w:p w14:paraId="1D990345" w14:textId="77777777" w:rsidR="00DA49FD" w:rsidRDefault="00DA49FD" w:rsidP="00DA49FD"/>
    <w:p w14:paraId="4F176603" w14:textId="77777777" w:rsidR="00DA49FD" w:rsidRDefault="00DA49FD" w:rsidP="00DA49FD"/>
    <w:p w14:paraId="63FF96DA" w14:textId="77777777" w:rsidR="00DA49FD" w:rsidRDefault="00DA49FD" w:rsidP="00DA49FD"/>
    <w:p w14:paraId="5F8056BF" w14:textId="77777777" w:rsidR="00DA49FD" w:rsidRDefault="00DA49FD" w:rsidP="00DA49FD"/>
    <w:p w14:paraId="06FEF681" w14:textId="77777777" w:rsidR="00DA49FD" w:rsidRDefault="00DA49FD" w:rsidP="00DA49FD"/>
    <w:p w14:paraId="7A91AB16" w14:textId="77777777" w:rsidR="00DA49FD" w:rsidRDefault="00DA49FD" w:rsidP="00DA49FD"/>
    <w:p w14:paraId="34FAD089" w14:textId="77777777" w:rsidR="00DA49FD" w:rsidRPr="00DA49FD" w:rsidRDefault="00DA49FD" w:rsidP="00DA49FD"/>
    <w:p w14:paraId="5095A6D3" w14:textId="77777777" w:rsidR="00DA49FD" w:rsidRPr="00DA49FD" w:rsidRDefault="00DA49FD" w:rsidP="00DA49F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A49FD">
        <w:rPr>
          <w:rFonts w:eastAsia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4. Quality Standards &amp; Metrics</w:t>
      </w:r>
    </w:p>
    <w:p w14:paraId="182DC239" w14:textId="77777777" w:rsidR="00DA49FD" w:rsidRPr="00DA49FD" w:rsidRDefault="00DA49FD" w:rsidP="00DA49F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AU"/>
          <w14:ligatures w14:val="none"/>
        </w:rPr>
      </w:pPr>
      <w:r w:rsidRPr="00DA49FD">
        <w:rPr>
          <w:rFonts w:eastAsia="Times New Roman" w:cs="Times New Roman"/>
          <w:kern w:val="0"/>
          <w:lang w:eastAsia="en-AU"/>
          <w14:ligatures w14:val="none"/>
        </w:rPr>
        <w:t>Mapping non-functional requirements to software quality standards and quantifiable target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091"/>
        <w:gridCol w:w="2119"/>
        <w:gridCol w:w="2662"/>
      </w:tblGrid>
      <w:tr w:rsidR="00DA49FD" w:rsidRPr="00DA49FD" w14:paraId="3B30E9D4" w14:textId="77777777" w:rsidTr="00F73B71">
        <w:tc>
          <w:tcPr>
            <w:tcW w:w="2254" w:type="dxa"/>
            <w:vAlign w:val="center"/>
          </w:tcPr>
          <w:p w14:paraId="2EF60091" w14:textId="1FA95193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Style w:val="Strong"/>
                <w:rFonts w:cs="Arial"/>
                <w:color w:val="1F1F1F"/>
                <w:bdr w:val="none" w:sz="0" w:space="0" w:color="auto" w:frame="1"/>
              </w:rPr>
              <w:t>NFR Category</w:t>
            </w:r>
          </w:p>
        </w:tc>
        <w:tc>
          <w:tcPr>
            <w:tcW w:w="2254" w:type="dxa"/>
            <w:vAlign w:val="center"/>
          </w:tcPr>
          <w:p w14:paraId="2E80859B" w14:textId="3DAB4361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Style w:val="Strong"/>
                <w:rFonts w:cs="Arial"/>
                <w:color w:val="1F1F1F"/>
                <w:bdr w:val="none" w:sz="0" w:space="0" w:color="auto" w:frame="1"/>
              </w:rPr>
              <w:t>Governing Quality Standard</w:t>
            </w:r>
          </w:p>
        </w:tc>
        <w:tc>
          <w:tcPr>
            <w:tcW w:w="2254" w:type="dxa"/>
            <w:vAlign w:val="center"/>
          </w:tcPr>
          <w:p w14:paraId="1392575D" w14:textId="6E44A4F2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Style w:val="Strong"/>
                <w:rFonts w:cs="Arial"/>
                <w:color w:val="1F1F1F"/>
                <w:bdr w:val="none" w:sz="0" w:space="0" w:color="auto" w:frame="1"/>
              </w:rPr>
              <w:t>Target Metric / Indicator</w:t>
            </w:r>
          </w:p>
        </w:tc>
        <w:tc>
          <w:tcPr>
            <w:tcW w:w="2254" w:type="dxa"/>
            <w:vAlign w:val="center"/>
          </w:tcPr>
          <w:p w14:paraId="702E4C45" w14:textId="5A78C768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Style w:val="Strong"/>
                <w:rFonts w:cs="Arial"/>
                <w:color w:val="1F1F1F"/>
                <w:bdr w:val="none" w:sz="0" w:space="0" w:color="auto" w:frame="1"/>
              </w:rPr>
              <w:t>Acceptance Threshold</w:t>
            </w:r>
          </w:p>
        </w:tc>
      </w:tr>
      <w:tr w:rsidR="00DA49FD" w:rsidRPr="00DA49FD" w14:paraId="5E85C10A" w14:textId="77777777" w:rsidTr="00F73B71">
        <w:tc>
          <w:tcPr>
            <w:tcW w:w="2254" w:type="dxa"/>
            <w:vAlign w:val="center"/>
          </w:tcPr>
          <w:p w14:paraId="5E87401B" w14:textId="6686C568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Performance</w:t>
            </w:r>
          </w:p>
        </w:tc>
        <w:tc>
          <w:tcPr>
            <w:tcW w:w="2254" w:type="dxa"/>
            <w:vAlign w:val="center"/>
          </w:tcPr>
          <w:p w14:paraId="05B340B3" w14:textId="5B5024CF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ISO/IEC 25010 Quality Model</w:t>
            </w:r>
          </w:p>
        </w:tc>
        <w:tc>
          <w:tcPr>
            <w:tcW w:w="2254" w:type="dxa"/>
            <w:vAlign w:val="center"/>
          </w:tcPr>
          <w:p w14:paraId="48C5D44A" w14:textId="2CA106F8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Latency &amp; Response Speed</w:t>
            </w:r>
          </w:p>
        </w:tc>
        <w:tc>
          <w:tcPr>
            <w:tcW w:w="2254" w:type="dxa"/>
            <w:vAlign w:val="center"/>
          </w:tcPr>
          <w:p w14:paraId="389535E8" w14:textId="77777777" w:rsidR="00DA49FD" w:rsidRPr="00DA49FD" w:rsidRDefault="00DA49FD" w:rsidP="00DA49FD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1F1F1F"/>
              </w:rPr>
            </w:pPr>
            <w:r w:rsidRPr="00DA49FD">
              <w:rPr>
                <w:rFonts w:asciiTheme="minorHAnsi" w:hAnsiTheme="minorHAnsi" w:cs="Arial"/>
                <w:color w:val="1F1F1F"/>
              </w:rPr>
              <w:t xml:space="preserve">- Chat/Recommendation output: </w:t>
            </w:r>
            <m:oMath>
              <m:r>
                <w:rPr>
                  <w:rFonts w:ascii="Cambria Math" w:hAnsi="Cambria Math" w:cs="Arial"/>
                  <w:color w:val="1F1F1F"/>
                </w:rPr>
                <m:t>≤5</m:t>
              </m:r>
              <m:r>
                <m:rPr>
                  <m:nor/>
                </m:rPr>
                <w:rPr>
                  <w:rFonts w:asciiTheme="minorHAnsi" w:hAnsiTheme="minorHAnsi" w:cs="Arial"/>
                  <w:color w:val="1F1F1F"/>
                </w:rPr>
                <m:t> s</m:t>
              </m:r>
            </m:oMath>
          </w:p>
          <w:p w14:paraId="4F41C8A4" w14:textId="77777777" w:rsidR="00DA49FD" w:rsidRPr="00DA49FD" w:rsidRDefault="00DA49FD" w:rsidP="00DA49FD">
            <w:pPr>
              <w:rPr>
                <w:rFonts w:cs="Arial"/>
                <w:color w:val="1F1F1F"/>
              </w:rPr>
            </w:pPr>
            <w:r w:rsidRPr="00DA49FD">
              <w:rPr>
                <w:rFonts w:cs="Arial"/>
                <w:color w:val="1F1F1F"/>
              </w:rPr>
              <w:br/>
            </w:r>
          </w:p>
          <w:p w14:paraId="29BB20BC" w14:textId="77777777" w:rsidR="00DA49FD" w:rsidRPr="00DA49FD" w:rsidRDefault="00DA49FD" w:rsidP="00DA49FD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1F1F1F"/>
              </w:rPr>
            </w:pPr>
            <w:r w:rsidRPr="00DA49FD">
              <w:rPr>
                <w:rFonts w:asciiTheme="minorHAnsi" w:hAnsiTheme="minorHAnsi" w:cs="Arial"/>
                <w:color w:val="1F1F1F"/>
              </w:rPr>
              <w:t xml:space="preserve">- API Data Fetch: </w:t>
            </w:r>
            <m:oMath>
              <m:r>
                <w:rPr>
                  <w:rFonts w:ascii="Cambria Math" w:hAnsi="Cambria Math" w:cs="Arial"/>
                  <w:color w:val="1F1F1F"/>
                </w:rPr>
                <m:t>≤500</m:t>
              </m:r>
              <m:r>
                <m:rPr>
                  <m:nor/>
                </m:rPr>
                <w:rPr>
                  <w:rFonts w:asciiTheme="minorHAnsi" w:hAnsiTheme="minorHAnsi" w:cs="Arial"/>
                  <w:color w:val="1F1F1F"/>
                </w:rPr>
                <m:t> ms</m:t>
              </m:r>
            </m:oMath>
          </w:p>
          <w:p w14:paraId="0AE38805" w14:textId="77777777" w:rsidR="00DA49FD" w:rsidRPr="00DA49FD" w:rsidRDefault="00DA49FD" w:rsidP="00DA49FD">
            <w:pPr>
              <w:rPr>
                <w:rFonts w:cs="Arial"/>
                <w:color w:val="1F1F1F"/>
              </w:rPr>
            </w:pPr>
            <w:r w:rsidRPr="00DA49FD">
              <w:rPr>
                <w:rFonts w:cs="Arial"/>
                <w:color w:val="1F1F1F"/>
              </w:rPr>
              <w:br/>
            </w:r>
          </w:p>
          <w:p w14:paraId="686DFCBD" w14:textId="55E5D260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</w:rPr>
              <w:t xml:space="preserve">- Page render: </w:t>
            </w:r>
            <m:oMath>
              <m:r>
                <w:rPr>
                  <w:rFonts w:ascii="Cambria Math" w:eastAsia="Times New Roman" w:hAnsi="Cambria Math" w:cs="Arial"/>
                  <w:color w:val="1F1F1F"/>
                </w:rPr>
                <m:t>≤1.5</m:t>
              </m:r>
              <m:r>
                <m:rPr>
                  <m:nor/>
                </m:rPr>
                <w:rPr>
                  <w:rFonts w:eastAsia="Times New Roman" w:cs="Arial"/>
                  <w:color w:val="1F1F1F"/>
                </w:rPr>
                <m:t> s</m:t>
              </m:r>
            </m:oMath>
          </w:p>
        </w:tc>
      </w:tr>
      <w:tr w:rsidR="00DA49FD" w:rsidRPr="00DA49FD" w14:paraId="372F8ED7" w14:textId="77777777" w:rsidTr="00F73B71">
        <w:tc>
          <w:tcPr>
            <w:tcW w:w="2254" w:type="dxa"/>
            <w:vAlign w:val="center"/>
          </w:tcPr>
          <w:p w14:paraId="4C4B896E" w14:textId="6CC48D4E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Security</w:t>
            </w:r>
          </w:p>
        </w:tc>
        <w:tc>
          <w:tcPr>
            <w:tcW w:w="2254" w:type="dxa"/>
            <w:vAlign w:val="center"/>
          </w:tcPr>
          <w:p w14:paraId="08E410EA" w14:textId="4B6DE0C5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OWASP Mobile Top 10</w:t>
            </w:r>
          </w:p>
        </w:tc>
        <w:tc>
          <w:tcPr>
            <w:tcW w:w="2254" w:type="dxa"/>
            <w:vAlign w:val="center"/>
          </w:tcPr>
          <w:p w14:paraId="30698D37" w14:textId="5154D416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Security Compliance &amp; Encryption</w:t>
            </w:r>
          </w:p>
        </w:tc>
        <w:tc>
          <w:tcPr>
            <w:tcW w:w="2254" w:type="dxa"/>
            <w:vAlign w:val="center"/>
          </w:tcPr>
          <w:p w14:paraId="3E5926C2" w14:textId="77777777" w:rsidR="00DA49FD" w:rsidRPr="00DA49FD" w:rsidRDefault="00DA49FD" w:rsidP="00DA49FD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1F1F1F"/>
              </w:rPr>
            </w:pPr>
            <w:r w:rsidRPr="00DA49FD">
              <w:rPr>
                <w:rFonts w:asciiTheme="minorHAnsi" w:hAnsiTheme="minorHAnsi" w:cs="Arial"/>
                <w:color w:val="1F1F1F"/>
              </w:rPr>
              <w:t xml:space="preserve">- </w:t>
            </w:r>
            <m:oMath>
              <m:r>
                <w:rPr>
                  <w:rFonts w:ascii="Cambria Math" w:hAnsi="Cambria Math" w:cs="Arial"/>
                  <w:color w:val="1F1F1F"/>
                </w:rPr>
                <m:t>100%</m:t>
              </m:r>
            </m:oMath>
            <w:r w:rsidRPr="00DA49FD">
              <w:rPr>
                <w:rFonts w:asciiTheme="minorHAnsi" w:hAnsiTheme="minorHAnsi" w:cs="Arial"/>
                <w:color w:val="1F1F1F"/>
              </w:rPr>
              <w:t xml:space="preserve"> HTTPS/TLS 1.3 coverage</w:t>
            </w:r>
          </w:p>
          <w:p w14:paraId="7D30C75A" w14:textId="77777777" w:rsidR="00DA49FD" w:rsidRPr="00DA49FD" w:rsidRDefault="00DA49FD" w:rsidP="00DA49FD">
            <w:pPr>
              <w:rPr>
                <w:rFonts w:cs="Arial"/>
                <w:color w:val="1F1F1F"/>
              </w:rPr>
            </w:pPr>
            <w:r w:rsidRPr="00DA49FD">
              <w:rPr>
                <w:rFonts w:cs="Arial"/>
                <w:color w:val="1F1F1F"/>
              </w:rPr>
              <w:br/>
            </w:r>
          </w:p>
          <w:p w14:paraId="5C5B5743" w14:textId="535CB098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</w:rPr>
              <w:t>- Zero high-risk OWASP vulnerabilities</w:t>
            </w:r>
          </w:p>
        </w:tc>
      </w:tr>
      <w:tr w:rsidR="00DA49FD" w:rsidRPr="00DA49FD" w14:paraId="107B1A0A" w14:textId="77777777" w:rsidTr="00F73B71">
        <w:tc>
          <w:tcPr>
            <w:tcW w:w="2254" w:type="dxa"/>
            <w:vAlign w:val="center"/>
          </w:tcPr>
          <w:p w14:paraId="36879E5B" w14:textId="25EF9C73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Usability</w:t>
            </w:r>
          </w:p>
        </w:tc>
        <w:tc>
          <w:tcPr>
            <w:tcW w:w="2254" w:type="dxa"/>
            <w:vAlign w:val="center"/>
          </w:tcPr>
          <w:p w14:paraId="0BD2D125" w14:textId="7451AA76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ISO 9241-11 Usability Baseline</w:t>
            </w:r>
          </w:p>
        </w:tc>
        <w:tc>
          <w:tcPr>
            <w:tcW w:w="2254" w:type="dxa"/>
            <w:vAlign w:val="center"/>
          </w:tcPr>
          <w:p w14:paraId="31AE21E1" w14:textId="7C056407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System Usability Scale (SUS) Score</w:t>
            </w:r>
          </w:p>
        </w:tc>
        <w:tc>
          <w:tcPr>
            <w:tcW w:w="2254" w:type="dxa"/>
            <w:vAlign w:val="center"/>
          </w:tcPr>
          <w:p w14:paraId="75DB67C9" w14:textId="77777777" w:rsidR="00DA49FD" w:rsidRPr="00DA49FD" w:rsidRDefault="00DA49FD" w:rsidP="00DA49FD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1F1F1F"/>
              </w:rPr>
            </w:pPr>
            <w:r w:rsidRPr="00DA49FD">
              <w:rPr>
                <w:rFonts w:asciiTheme="minorHAnsi" w:hAnsiTheme="minorHAnsi" w:cs="Arial"/>
                <w:color w:val="1F1F1F"/>
              </w:rPr>
              <w:t xml:space="preserve">- SUS score </w:t>
            </w:r>
            <m:oMath>
              <m:r>
                <w:rPr>
                  <w:rFonts w:ascii="Cambria Math" w:hAnsi="Cambria Math" w:cs="Arial"/>
                  <w:color w:val="1F1F1F"/>
                </w:rPr>
                <m:t>≥80/100</m:t>
              </m:r>
            </m:oMath>
          </w:p>
          <w:p w14:paraId="7D2984F9" w14:textId="77777777" w:rsidR="00DA49FD" w:rsidRPr="00DA49FD" w:rsidRDefault="00DA49FD" w:rsidP="00DA49FD">
            <w:pPr>
              <w:rPr>
                <w:rFonts w:cs="Arial"/>
                <w:color w:val="1F1F1F"/>
              </w:rPr>
            </w:pPr>
            <w:r w:rsidRPr="00DA49FD">
              <w:rPr>
                <w:rFonts w:cs="Arial"/>
                <w:color w:val="1F1F1F"/>
              </w:rPr>
              <w:br/>
            </w:r>
          </w:p>
          <w:p w14:paraId="00567960" w14:textId="3CDF4782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</w:rPr>
              <w:t xml:space="preserve">- First-time task completion rate </w:t>
            </w:r>
            <m:oMath>
              <m:r>
                <w:rPr>
                  <w:rFonts w:ascii="Cambria Math" w:eastAsia="Times New Roman" w:hAnsi="Cambria Math" w:cs="Arial"/>
                  <w:color w:val="1F1F1F"/>
                </w:rPr>
                <m:t>≥90%</m:t>
              </m:r>
            </m:oMath>
          </w:p>
        </w:tc>
      </w:tr>
      <w:tr w:rsidR="00DA49FD" w:rsidRPr="00DA49FD" w14:paraId="6F0D7657" w14:textId="77777777" w:rsidTr="00F73B71">
        <w:tc>
          <w:tcPr>
            <w:tcW w:w="2254" w:type="dxa"/>
            <w:vAlign w:val="center"/>
          </w:tcPr>
          <w:p w14:paraId="5DA2B405" w14:textId="5CC7143A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Reliability</w:t>
            </w:r>
          </w:p>
        </w:tc>
        <w:tc>
          <w:tcPr>
            <w:tcW w:w="2254" w:type="dxa"/>
            <w:vAlign w:val="center"/>
          </w:tcPr>
          <w:p w14:paraId="45E1097A" w14:textId="5C5FD248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IEEE 730 Software QA Standard</w:t>
            </w:r>
          </w:p>
        </w:tc>
        <w:tc>
          <w:tcPr>
            <w:tcW w:w="2254" w:type="dxa"/>
            <w:vAlign w:val="center"/>
          </w:tcPr>
          <w:p w14:paraId="65355B52" w14:textId="6312EC7F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  <w:bdr w:val="none" w:sz="0" w:space="0" w:color="auto" w:frame="1"/>
              </w:rPr>
              <w:t>System Uptime &amp; Failure Rate</w:t>
            </w:r>
          </w:p>
        </w:tc>
        <w:tc>
          <w:tcPr>
            <w:tcW w:w="2254" w:type="dxa"/>
            <w:vAlign w:val="center"/>
          </w:tcPr>
          <w:p w14:paraId="6807A3E5" w14:textId="77777777" w:rsidR="00DA49FD" w:rsidRPr="00DA49FD" w:rsidRDefault="00DA49FD" w:rsidP="00DA49FD">
            <w:pPr>
              <w:pStyle w:val="NormalWeb"/>
              <w:spacing w:before="0" w:beforeAutospacing="0" w:after="0" w:afterAutospacing="0"/>
              <w:rPr>
                <w:rFonts w:asciiTheme="minorHAnsi" w:hAnsiTheme="minorHAnsi" w:cs="Arial"/>
                <w:color w:val="1F1F1F"/>
              </w:rPr>
            </w:pPr>
            <w:r w:rsidRPr="00DA49FD">
              <w:rPr>
                <w:rFonts w:asciiTheme="minorHAnsi" w:hAnsiTheme="minorHAnsi" w:cs="Arial"/>
                <w:color w:val="1F1F1F"/>
              </w:rPr>
              <w:t xml:space="preserve">- Operational Uptime </w:t>
            </w:r>
            <m:oMath>
              <m:r>
                <w:rPr>
                  <w:rFonts w:ascii="Cambria Math" w:hAnsi="Cambria Math" w:cs="Arial"/>
                  <w:color w:val="1F1F1F"/>
                </w:rPr>
                <m:t>≥99.5%</m:t>
              </m:r>
            </m:oMath>
          </w:p>
          <w:p w14:paraId="08276747" w14:textId="77777777" w:rsidR="00DA49FD" w:rsidRPr="00DA49FD" w:rsidRDefault="00DA49FD" w:rsidP="00DA49FD">
            <w:pPr>
              <w:rPr>
                <w:rFonts w:cs="Arial"/>
                <w:color w:val="1F1F1F"/>
              </w:rPr>
            </w:pPr>
            <w:r w:rsidRPr="00DA49FD">
              <w:rPr>
                <w:rFonts w:cs="Arial"/>
                <w:color w:val="1F1F1F"/>
              </w:rPr>
              <w:br/>
            </w:r>
          </w:p>
          <w:p w14:paraId="4AFD3600" w14:textId="6AB1D586" w:rsidR="00DA49FD" w:rsidRPr="00DA49FD" w:rsidRDefault="00DA49FD" w:rsidP="00DA49FD">
            <w:pPr>
              <w:rPr>
                <w:lang w:val="en-US"/>
              </w:rPr>
            </w:pPr>
            <w:r w:rsidRPr="00DA49FD">
              <w:rPr>
                <w:rFonts w:cs="Arial"/>
                <w:color w:val="1F1F1F"/>
              </w:rPr>
              <w:t xml:space="preserve">- Unhandled API error rate </w:t>
            </w:r>
            <m:oMath>
              <m:r>
                <w:rPr>
                  <w:rFonts w:ascii="Cambria Math" w:eastAsia="Times New Roman" w:hAnsi="Cambria Math" w:cs="Arial"/>
                  <w:color w:val="1F1F1F"/>
                </w:rPr>
                <m:t>&lt;0.5%</m:t>
              </m:r>
            </m:oMath>
          </w:p>
        </w:tc>
      </w:tr>
      <w:tr w:rsidR="00DA49FD" w:rsidRPr="00DA49FD" w14:paraId="68DC7B15" w14:textId="77777777" w:rsidTr="00DA49FD">
        <w:tc>
          <w:tcPr>
            <w:tcW w:w="2254" w:type="dxa"/>
          </w:tcPr>
          <w:p w14:paraId="7281C75C" w14:textId="32774B3A" w:rsidR="00DA49FD" w:rsidRPr="00DA49FD" w:rsidRDefault="00DA49FD">
            <w:pPr>
              <w:rPr>
                <w:b/>
                <w:bCs/>
                <w:lang w:val="en-US"/>
              </w:rPr>
            </w:pPr>
            <w:r w:rsidRPr="00DA49FD">
              <w:rPr>
                <w:b/>
                <w:bCs/>
              </w:rPr>
              <w:t>Ethical AI</w:t>
            </w:r>
          </w:p>
        </w:tc>
        <w:tc>
          <w:tcPr>
            <w:tcW w:w="2254" w:type="dxa"/>
          </w:tcPr>
          <w:p w14:paraId="77CA1A04" w14:textId="07AF30F5" w:rsidR="00DA49FD" w:rsidRPr="00DA49FD" w:rsidRDefault="00DA49FD">
            <w:pPr>
              <w:rPr>
                <w:lang w:val="en-US"/>
              </w:rPr>
            </w:pPr>
            <w:r w:rsidRPr="00DA49FD">
              <w:t>Ethically Aligned Design Standard</w:t>
            </w:r>
          </w:p>
        </w:tc>
        <w:tc>
          <w:tcPr>
            <w:tcW w:w="2254" w:type="dxa"/>
          </w:tcPr>
          <w:p w14:paraId="1F550690" w14:textId="485825FE" w:rsidR="00DA49FD" w:rsidRPr="00DA49FD" w:rsidRDefault="00DA49FD">
            <w:pPr>
              <w:rPr>
                <w:lang w:val="en-US"/>
              </w:rPr>
            </w:pPr>
            <w:r w:rsidRPr="00DA49FD">
              <w:t>Keyword Detection &amp; Disclaimer Trigger</w:t>
            </w:r>
          </w:p>
        </w:tc>
        <w:tc>
          <w:tcPr>
            <w:tcW w:w="2254" w:type="dxa"/>
          </w:tcPr>
          <w:p w14:paraId="71CFDC8B" w14:textId="2FD30419" w:rsidR="00DA49FD" w:rsidRPr="00DA49FD" w:rsidRDefault="00DA49FD" w:rsidP="00DA49FD">
            <w:r w:rsidRPr="00DA49FD">
              <w:t xml:space="preserve">- </w:t>
            </w:r>
            <m:oMath>
              <m:r>
                <w:rPr>
                  <w:rFonts w:ascii="Cambria Math" w:hAnsi="Cambria Math"/>
                </w:rPr>
                <m:t>100%</m:t>
              </m:r>
            </m:oMath>
            <w:r w:rsidRPr="00DA49FD">
              <w:t xml:space="preserve"> trigger rate on predefined crisis keywords</w:t>
            </w:r>
          </w:p>
          <w:p w14:paraId="4E4CC27F" w14:textId="77777777" w:rsidR="00DA49FD" w:rsidRPr="00DA49FD" w:rsidRDefault="00DA49FD" w:rsidP="00DA49FD">
            <w:r w:rsidRPr="00DA49FD">
              <w:br/>
            </w:r>
          </w:p>
          <w:p w14:paraId="71CE61AB" w14:textId="77777777" w:rsidR="00DA49FD" w:rsidRPr="00DA49FD" w:rsidRDefault="00DA49FD" w:rsidP="00DA49FD">
            <w:r w:rsidRPr="00DA49FD">
              <w:t>- Medical disclaimer displayed on all AI outputs</w:t>
            </w:r>
          </w:p>
          <w:p w14:paraId="1BE98693" w14:textId="77777777" w:rsidR="00DA49FD" w:rsidRPr="00DA49FD" w:rsidRDefault="00DA49FD">
            <w:pPr>
              <w:rPr>
                <w:lang w:val="en-US"/>
              </w:rPr>
            </w:pPr>
          </w:p>
        </w:tc>
      </w:tr>
    </w:tbl>
    <w:p w14:paraId="43E781F6" w14:textId="77777777" w:rsidR="00DA49FD" w:rsidRDefault="00DA49FD">
      <w:pPr>
        <w:rPr>
          <w:lang w:val="en-US"/>
        </w:rPr>
      </w:pPr>
    </w:p>
    <w:p w14:paraId="5FBA58BF" w14:textId="77777777" w:rsidR="00DA49FD" w:rsidRDefault="00DA49FD" w:rsidP="00DA49FD">
      <w:pPr>
        <w:rPr>
          <w:b/>
          <w:bCs/>
        </w:rPr>
      </w:pPr>
    </w:p>
    <w:p w14:paraId="45A43D3B" w14:textId="151EF56F" w:rsidR="00DA49FD" w:rsidRPr="00DA49FD" w:rsidRDefault="00DA49FD" w:rsidP="00DA49FD">
      <w:pPr>
        <w:rPr>
          <w:b/>
          <w:bCs/>
          <w:sz w:val="28"/>
          <w:szCs w:val="28"/>
        </w:rPr>
      </w:pPr>
      <w:r w:rsidRPr="00DA49FD">
        <w:rPr>
          <w:b/>
          <w:bCs/>
          <w:sz w:val="28"/>
          <w:szCs w:val="28"/>
        </w:rPr>
        <w:lastRenderedPageBreak/>
        <w:t>5. System Architecture</w:t>
      </w:r>
    </w:p>
    <w:p w14:paraId="48CDCB49" w14:textId="77777777" w:rsidR="00DA49FD" w:rsidRPr="00DA49FD" w:rsidRDefault="00DA49FD" w:rsidP="00DA49FD">
      <w:r w:rsidRPr="00DA49FD">
        <w:t xml:space="preserve">Defining the architectural paradigm, layer responsibilities, and structural breakdown: </w:t>
      </w:r>
    </w:p>
    <w:p w14:paraId="19FC9AF8" w14:textId="77777777" w:rsidR="00DA49FD" w:rsidRPr="00DA49FD" w:rsidRDefault="00DA49FD" w:rsidP="00DA49FD">
      <w:pPr>
        <w:rPr>
          <w:b/>
          <w:bCs/>
        </w:rPr>
      </w:pPr>
      <w:r w:rsidRPr="00DA49FD">
        <w:rPr>
          <w:b/>
          <w:bCs/>
        </w:rPr>
        <w:t>Architecture Type: 3-Tier Layered Client-Server Architecture</w:t>
      </w:r>
    </w:p>
    <w:p w14:paraId="0AD1E1B5" w14:textId="77777777" w:rsidR="00DA49FD" w:rsidRPr="00DA49FD" w:rsidRDefault="00DA49FD" w:rsidP="00DA49FD">
      <w:r w:rsidRPr="00DA49FD">
        <w:t xml:space="preserve">The system adopts a </w:t>
      </w:r>
      <w:r w:rsidRPr="00DA49FD">
        <w:rPr>
          <w:b/>
          <w:bCs/>
        </w:rPr>
        <w:t>3-Tier Layered Client-Server Architecture</w:t>
      </w:r>
      <w:r w:rsidRPr="00DA49FD">
        <w:t xml:space="preserve"> augmented with an external Microservices/API Gateway pattern for GenAI and Authentication services.</w:t>
      </w:r>
    </w:p>
    <w:p w14:paraId="46B43725" w14:textId="1521C0C4" w:rsidR="00DA49FD" w:rsidRDefault="00B709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ECEB68" wp14:editId="47AF711B">
            <wp:extent cx="5731510" cy="5251450"/>
            <wp:effectExtent l="0" t="0" r="2540" b="6350"/>
            <wp:docPr id="140575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51133" name="Picture 14057511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7902" w14:textId="77777777" w:rsidR="00DA49FD" w:rsidRPr="00DA49FD" w:rsidRDefault="00DA49FD" w:rsidP="00DA49FD">
      <w:pPr>
        <w:rPr>
          <w:b/>
          <w:bCs/>
        </w:rPr>
      </w:pPr>
      <w:r w:rsidRPr="00DA49FD">
        <w:rPr>
          <w:b/>
          <w:bCs/>
        </w:rPr>
        <w:t>Layer Responsibilities</w:t>
      </w:r>
    </w:p>
    <w:p w14:paraId="01363D5D" w14:textId="77777777" w:rsidR="00DA49FD" w:rsidRPr="00DA49FD" w:rsidRDefault="00DA49FD" w:rsidP="00DA49FD">
      <w:pPr>
        <w:numPr>
          <w:ilvl w:val="0"/>
          <w:numId w:val="6"/>
        </w:numPr>
      </w:pPr>
      <w:r w:rsidRPr="00DA49FD">
        <w:rPr>
          <w:b/>
          <w:bCs/>
        </w:rPr>
        <w:t>Presentation Layer (Mobile App):</w:t>
      </w:r>
      <w:r w:rsidRPr="00DA49FD">
        <w:t xml:space="preserve"> Built using </w:t>
      </w:r>
      <w:r w:rsidRPr="00DA49FD">
        <w:rPr>
          <w:b/>
          <w:bCs/>
        </w:rPr>
        <w:t>React Native (Expo)</w:t>
      </w:r>
      <w:r w:rsidRPr="00DA49FD">
        <w:t xml:space="preserve"> to provide a cross-platform mobile user interface. Handles local state management, health trend visualization, and user interactions.</w:t>
      </w:r>
    </w:p>
    <w:p w14:paraId="18DCC12D" w14:textId="77777777" w:rsidR="00DA49FD" w:rsidRPr="00DA49FD" w:rsidRDefault="00DA49FD" w:rsidP="00DA49FD">
      <w:pPr>
        <w:numPr>
          <w:ilvl w:val="0"/>
          <w:numId w:val="6"/>
        </w:numPr>
      </w:pPr>
      <w:r w:rsidRPr="00DA49FD">
        <w:rPr>
          <w:b/>
          <w:bCs/>
        </w:rPr>
        <w:t>Application Layer (Backend API):</w:t>
      </w:r>
      <w:r w:rsidRPr="00DA49FD">
        <w:t xml:space="preserve"> Built using </w:t>
      </w:r>
      <w:r w:rsidRPr="00DA49FD">
        <w:rPr>
          <w:b/>
          <w:bCs/>
        </w:rPr>
        <w:t>Node.js and Express</w:t>
      </w:r>
      <w:r w:rsidRPr="00DA49FD">
        <w:t>. Serves as the central API gateway managing data transformations, business rules, safety filtering middleware, and prompt orchestration.</w:t>
      </w:r>
    </w:p>
    <w:p w14:paraId="67EB8B27" w14:textId="77777777" w:rsidR="00DA49FD" w:rsidRPr="00DA49FD" w:rsidRDefault="00DA49FD" w:rsidP="00DA49FD">
      <w:pPr>
        <w:numPr>
          <w:ilvl w:val="0"/>
          <w:numId w:val="6"/>
        </w:numPr>
      </w:pPr>
      <w:r w:rsidRPr="00DA49FD">
        <w:rPr>
          <w:b/>
          <w:bCs/>
        </w:rPr>
        <w:lastRenderedPageBreak/>
        <w:t xml:space="preserve">Data Layer (PostgreSQL + </w:t>
      </w:r>
      <w:proofErr w:type="spellStart"/>
      <w:r w:rsidRPr="00DA49FD">
        <w:rPr>
          <w:b/>
          <w:bCs/>
        </w:rPr>
        <w:t>Pgvector</w:t>
      </w:r>
      <w:proofErr w:type="spellEnd"/>
      <w:r w:rsidRPr="00DA49FD">
        <w:rPr>
          <w:b/>
          <w:bCs/>
        </w:rPr>
        <w:t>):</w:t>
      </w:r>
      <w:r w:rsidRPr="00DA49FD">
        <w:t xml:space="preserve"> Centralized database managing relational data (user profiles, health goals, activity logs) alongside vector embeddings used for similarity searches during RAG execution.</w:t>
      </w:r>
    </w:p>
    <w:p w14:paraId="52463829" w14:textId="77777777" w:rsidR="00DA49FD" w:rsidRPr="00DA49FD" w:rsidRDefault="00DA49FD" w:rsidP="00DA49FD">
      <w:pPr>
        <w:numPr>
          <w:ilvl w:val="0"/>
          <w:numId w:val="6"/>
        </w:numPr>
      </w:pPr>
      <w:r w:rsidRPr="00DA49FD">
        <w:rPr>
          <w:b/>
          <w:bCs/>
        </w:rPr>
        <w:t>External Services:</w:t>
      </w:r>
    </w:p>
    <w:p w14:paraId="6AE56F15" w14:textId="77777777" w:rsidR="00DA49FD" w:rsidRPr="00DA49FD" w:rsidRDefault="00DA49FD" w:rsidP="00DA49FD">
      <w:pPr>
        <w:numPr>
          <w:ilvl w:val="1"/>
          <w:numId w:val="6"/>
        </w:numPr>
      </w:pPr>
      <w:r w:rsidRPr="00DA49FD">
        <w:rPr>
          <w:b/>
          <w:bCs/>
        </w:rPr>
        <w:t>Firebase Authentication &amp; FCM:</w:t>
      </w:r>
      <w:r w:rsidRPr="00DA49FD">
        <w:t xml:space="preserve"> Manages secure login sessions and delivers push notifications.</w:t>
      </w:r>
    </w:p>
    <w:p w14:paraId="7EE371EF" w14:textId="77777777" w:rsidR="00DA49FD" w:rsidRPr="00DA49FD" w:rsidRDefault="00DA49FD" w:rsidP="00DA49FD">
      <w:pPr>
        <w:numPr>
          <w:ilvl w:val="1"/>
          <w:numId w:val="6"/>
        </w:numPr>
      </w:pPr>
      <w:r w:rsidRPr="00DA49FD">
        <w:rPr>
          <w:b/>
          <w:bCs/>
        </w:rPr>
        <w:t>Anthropic Claude API:</w:t>
      </w:r>
      <w:r w:rsidRPr="00DA49FD">
        <w:t xml:space="preserve"> Executes core reasoning for personalized diet/exercise recommendations, chat responses, and mindfulness exercises.</w:t>
      </w:r>
    </w:p>
    <w:p w14:paraId="0CF84385" w14:textId="77777777" w:rsidR="00DA49FD" w:rsidRPr="00DA49FD" w:rsidRDefault="00DA49FD">
      <w:pPr>
        <w:rPr>
          <w:lang w:val="en-US"/>
        </w:rPr>
      </w:pPr>
    </w:p>
    <w:sectPr w:rsidR="00DA49FD" w:rsidRPr="00DA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19E6"/>
    <w:multiLevelType w:val="multilevel"/>
    <w:tmpl w:val="9B2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94E7A"/>
    <w:multiLevelType w:val="multilevel"/>
    <w:tmpl w:val="D0A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8222B"/>
    <w:multiLevelType w:val="multilevel"/>
    <w:tmpl w:val="149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329DD"/>
    <w:multiLevelType w:val="multilevel"/>
    <w:tmpl w:val="75B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44450"/>
    <w:multiLevelType w:val="multilevel"/>
    <w:tmpl w:val="C4768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B49AE"/>
    <w:multiLevelType w:val="multilevel"/>
    <w:tmpl w:val="D2B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50110">
    <w:abstractNumId w:val="2"/>
  </w:num>
  <w:num w:numId="2" w16cid:durableId="1496915510">
    <w:abstractNumId w:val="5"/>
  </w:num>
  <w:num w:numId="3" w16cid:durableId="925724621">
    <w:abstractNumId w:val="1"/>
  </w:num>
  <w:num w:numId="4" w16cid:durableId="1381830510">
    <w:abstractNumId w:val="3"/>
  </w:num>
  <w:num w:numId="5" w16cid:durableId="1897399593">
    <w:abstractNumId w:val="0"/>
  </w:num>
  <w:num w:numId="6" w16cid:durableId="1619145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FD"/>
    <w:rsid w:val="00B7091E"/>
    <w:rsid w:val="00DA49FD"/>
    <w:rsid w:val="00E3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77251"/>
  <w15:chartTrackingRefBased/>
  <w15:docId w15:val="{2C19D55F-E2CF-4747-ADC1-894EB836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TableGrid">
    <w:name w:val="Table Grid"/>
    <w:basedOn w:val="TableNormal"/>
    <w:uiPriority w:val="39"/>
    <w:rsid w:val="00DA4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A49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Sulie</dc:creator>
  <cp:keywords/>
  <dc:description/>
  <cp:lastModifiedBy>Tony Sulie</cp:lastModifiedBy>
  <cp:revision>2</cp:revision>
  <dcterms:created xsi:type="dcterms:W3CDTF">2026-08-08T00:40:00Z</dcterms:created>
  <dcterms:modified xsi:type="dcterms:W3CDTF">2026-08-08T00:47:00Z</dcterms:modified>
</cp:coreProperties>
</file>