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EB234">
      <w:pPr>
        <w:pStyle w:val="2"/>
      </w:pPr>
      <w:r>
        <w:t>文档二：技术要求</w:t>
      </w:r>
    </w:p>
    <w:p w14:paraId="2C594167">
      <w:pPr>
        <w:pStyle w:val="3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核心功能需求</w:t>
      </w:r>
    </w:p>
    <w:p w14:paraId="57B13717">
      <w:pPr>
        <w:pStyle w:val="4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发布计划管理</w:t>
      </w:r>
    </w:p>
    <w:p w14:paraId="3A314D9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支持按主题、时间节点设定发布计划</w:t>
      </w:r>
    </w:p>
    <w:p w14:paraId="5CD98B6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自动拆分任务并触发后续生成流程</w:t>
      </w:r>
    </w:p>
    <w:p w14:paraId="4889AE7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支持可视化计划管理界面</w:t>
      </w:r>
    </w:p>
    <w:p w14:paraId="5FEF0E63">
      <w:pPr>
        <w:pStyle w:val="4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信息自动抓取</w:t>
      </w:r>
    </w:p>
    <w:p w14:paraId="33C0F82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根据用户输入的主题或关键词自动抓取</w:t>
      </w:r>
    </w:p>
    <w:p w14:paraId="4D0E4A9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抓取内容包括：行业新闻、政策动态、技术进展</w:t>
      </w:r>
    </w:p>
    <w:p w14:paraId="42A2B2D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实现内容去重与关键信息提取</w:t>
      </w:r>
    </w:p>
    <w:p w14:paraId="009F363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覆盖主流行业网站、政策发布平台≥5个</w:t>
      </w:r>
    </w:p>
    <w:p w14:paraId="6DF46BCC">
      <w:pPr>
        <w:pStyle w:val="4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内容自动生成</w:t>
      </w:r>
    </w:p>
    <w:p w14:paraId="6EF1BE7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生成适配公众号发布的图文推文</w:t>
      </w:r>
    </w:p>
    <w:p w14:paraId="1BFB200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包含标题、正文、配图建议</w:t>
      </w:r>
    </w:p>
    <w:p w14:paraId="045F108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结合企业内部知识库与外部抓取信息</w:t>
      </w:r>
    </w:p>
    <w:p w14:paraId="6D7BD3E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保持品牌调性与内容多样性</w:t>
      </w:r>
    </w:p>
    <w:p w14:paraId="45A978E1">
      <w:pPr>
        <w:pStyle w:val="4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质量评估反馈</w:t>
      </w:r>
    </w:p>
    <w:p w14:paraId="0DEC164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对生成内容的可读性进行基础评估</w:t>
      </w:r>
    </w:p>
    <w:p w14:paraId="517F59D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对内容的专业性进行评估</w:t>
      </w:r>
    </w:p>
    <w:p w14:paraId="5748B2A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提供修改建议</w:t>
      </w:r>
    </w:p>
    <w:p w14:paraId="18C90425">
      <w:pPr>
        <w:pStyle w:val="3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技术考点详解</w:t>
      </w:r>
    </w:p>
    <w:p w14:paraId="655770A7">
      <w:pPr>
        <w:pStyle w:val="4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外部信息抓取与处理</w:t>
      </w:r>
    </w:p>
    <w:p w14:paraId="6032B96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技术要求：</w:t>
      </w:r>
    </w:p>
    <w:p w14:paraId="0861D50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实现网络爬虫或API调用</w:t>
      </w:r>
    </w:p>
    <w:p w14:paraId="097A21E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对抓取内容进行去重处理</w:t>
      </w:r>
    </w:p>
    <w:p w14:paraId="725D091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实现内容摘要提取</w:t>
      </w:r>
    </w:p>
    <w:p w14:paraId="70D4A7A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结构化提取关键信息</w:t>
      </w:r>
    </w:p>
    <w:p w14:paraId="4434AABA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5900464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实现建议：</w:t>
      </w:r>
    </w:p>
    <w:p w14:paraId="3E3C761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使用Scrapy、BeautifulSoup等爬虫框架</w:t>
      </w:r>
    </w:p>
    <w:p w14:paraId="7570FDB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实现分布式爬虫提高效率</w:t>
      </w:r>
    </w:p>
    <w:p w14:paraId="103700A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使用NLP技术进行内容分析</w:t>
      </w:r>
    </w:p>
    <w:p w14:paraId="5BC220F5">
      <w:pPr>
        <w:pStyle w:val="4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RAG检索增强生成</w:t>
      </w:r>
    </w:p>
    <w:p w14:paraId="5C5843C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技术要求：</w:t>
      </w:r>
    </w:p>
    <w:p w14:paraId="02CFD0A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结合内部知识库与外部抓取信息</w:t>
      </w:r>
    </w:p>
    <w:p w14:paraId="725F3FE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实现精准内容生成</w:t>
      </w:r>
    </w:p>
    <w:p w14:paraId="27C47A9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支持多轮对话和上下文理解</w:t>
      </w:r>
    </w:p>
    <w:p w14:paraId="1BB962A5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0F6D12E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实现建议：</w:t>
      </w:r>
    </w:p>
    <w:p w14:paraId="06278F8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构建向量数据库存储知识</w:t>
      </w:r>
    </w:p>
    <w:p w14:paraId="24B2F69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使用Embedding模型进行语义检索</w:t>
      </w:r>
    </w:p>
    <w:p w14:paraId="05821C6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结合大模型生成高质量内容</w:t>
      </w:r>
    </w:p>
    <w:p w14:paraId="05EF5215">
      <w:pPr>
        <w:pStyle w:val="4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提示词工程</w:t>
      </w:r>
    </w:p>
    <w:p w14:paraId="305FA27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技术要求：</w:t>
      </w:r>
    </w:p>
    <w:p w14:paraId="22A70CA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设计高效提示词模板</w:t>
      </w:r>
    </w:p>
    <w:p w14:paraId="6C58EBF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引导大模型生成符合要求的结构化内容</w:t>
      </w:r>
    </w:p>
    <w:p w14:paraId="2876A10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支持动态参数替换</w:t>
      </w:r>
    </w:p>
    <w:p w14:paraId="3BAB685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实现建议：</w:t>
      </w:r>
    </w:p>
    <w:p w14:paraId="7A08D97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设计多层级提示词模板</w:t>
      </w:r>
    </w:p>
    <w:p w14:paraId="7E60F66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实现模板变量替换机制</w:t>
      </w:r>
    </w:p>
    <w:p w14:paraId="1792693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持续优化提示词效果</w:t>
      </w:r>
    </w:p>
    <w:p w14:paraId="45CD02B4">
      <w:pPr>
        <w:pStyle w:val="4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工作流设计</w:t>
      </w:r>
    </w:p>
    <w:p w14:paraId="70FA6DC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技术要求：</w:t>
      </w:r>
    </w:p>
    <w:p w14:paraId="776EA73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构建内容生成工作流</w:t>
      </w:r>
    </w:p>
    <w:p w14:paraId="4A33B17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支持单智能体或多智能体协作</w:t>
      </w:r>
    </w:p>
    <w:p w14:paraId="43817BF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实现从信息采集到内容生成的自动化流程</w:t>
      </w:r>
    </w:p>
    <w:p w14:paraId="60E02E6F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64E859E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实现建议：</w:t>
      </w:r>
    </w:p>
    <w:p w14:paraId="7C52922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使用工作流引擎（如Airflow、Prefect） </w:t>
      </w:r>
    </w:p>
    <w:p w14:paraId="1C6850A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设计状态机管理流程</w:t>
      </w:r>
    </w:p>
    <w:p w14:paraId="56E3229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实现异常处理和重试机制</w:t>
      </w:r>
    </w:p>
    <w:p w14:paraId="7021BCE5">
      <w:pPr>
        <w:pStyle w:val="4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定时任务调度与自动触发</w:t>
      </w:r>
    </w:p>
    <w:p w14:paraId="2259FCA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技术要求：</w:t>
      </w:r>
    </w:p>
    <w:p w14:paraId="2960F7A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实现规定时间节点精准生成推文</w:t>
      </w:r>
    </w:p>
    <w:p w14:paraId="09D9625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支持定时任务管理</w:t>
      </w:r>
    </w:p>
    <w:p w14:paraId="5EF75D4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触发准确率≥98%</w:t>
      </w:r>
    </w:p>
    <w:p w14:paraId="59137B6C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019C186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实现建议：</w:t>
      </w:r>
    </w:p>
    <w:p w14:paraId="27EC595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使用Celery、APScheduler等调度框架</w:t>
      </w:r>
    </w:p>
    <w:p w14:paraId="1883231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实现任务队列管理</w:t>
      </w:r>
    </w:p>
    <w:p w14:paraId="5EFDB65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支持任务监控和日志记录</w:t>
      </w:r>
    </w:p>
    <w:p w14:paraId="77B13896">
      <w:pPr>
        <w:pStyle w:val="3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性能指标要求</w:t>
      </w:r>
    </w:p>
    <w:p w14:paraId="278C609C">
      <w:pPr>
        <w:rPr>
          <w:rFonts w:hint="eastAsia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700"/>
        <w:gridCol w:w="1215"/>
      </w:tblGrid>
      <w:tr w14:paraId="2D3C2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B303A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指标类别</w:t>
            </w:r>
          </w:p>
        </w:tc>
        <w:tc>
          <w:tcPr>
            <w:tcW w:w="0" w:type="auto"/>
            <w:shd w:val="clear"/>
            <w:vAlign w:val="center"/>
          </w:tcPr>
          <w:p w14:paraId="44627F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具体要求</w:t>
            </w:r>
          </w:p>
        </w:tc>
        <w:tc>
          <w:tcPr>
            <w:tcW w:w="0" w:type="auto"/>
            <w:shd w:val="clear"/>
            <w:vAlign w:val="center"/>
          </w:tcPr>
          <w:p w14:paraId="01C982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达标标准</w:t>
            </w:r>
          </w:p>
        </w:tc>
      </w:tr>
      <w:tr w14:paraId="764DF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332F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内容生成质量</w:t>
            </w:r>
          </w:p>
        </w:tc>
        <w:tc>
          <w:tcPr>
            <w:tcW w:w="0" w:type="auto"/>
            <w:shd w:val="clear"/>
            <w:vAlign w:val="center"/>
          </w:tcPr>
          <w:p w14:paraId="349D31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技术术语准确率</w:t>
            </w:r>
          </w:p>
        </w:tc>
        <w:tc>
          <w:tcPr>
            <w:tcW w:w="0" w:type="auto"/>
            <w:shd w:val="clear"/>
            <w:vAlign w:val="center"/>
          </w:tcPr>
          <w:p w14:paraId="39C5E0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≥95%</w:t>
            </w:r>
          </w:p>
        </w:tc>
      </w:tr>
      <w:tr w14:paraId="73A14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93DEC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21B9A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标题与推广主题关联性</w:t>
            </w:r>
          </w:p>
        </w:tc>
        <w:tc>
          <w:tcPr>
            <w:tcW w:w="0" w:type="auto"/>
            <w:shd w:val="clear"/>
            <w:vAlign w:val="center"/>
          </w:tcPr>
          <w:p w14:paraId="2C9E2D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</w:t>
            </w:r>
          </w:p>
        </w:tc>
      </w:tr>
      <w:tr w14:paraId="384A8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BEFC5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6E9F5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正文逻辑连贯、层次清晰</w:t>
            </w:r>
          </w:p>
        </w:tc>
        <w:tc>
          <w:tcPr>
            <w:tcW w:w="0" w:type="auto"/>
            <w:shd w:val="clear"/>
            <w:vAlign w:val="center"/>
          </w:tcPr>
          <w:p w14:paraId="7D2A24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273D6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C5AC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整体工作流效率</w:t>
            </w:r>
          </w:p>
        </w:tc>
        <w:tc>
          <w:tcPr>
            <w:tcW w:w="0" w:type="auto"/>
            <w:shd w:val="clear"/>
            <w:vAlign w:val="center"/>
          </w:tcPr>
          <w:p w14:paraId="001C7F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全流程耗时</w:t>
            </w:r>
          </w:p>
        </w:tc>
        <w:tc>
          <w:tcPr>
            <w:tcW w:w="0" w:type="auto"/>
            <w:shd w:val="clear"/>
            <w:vAlign w:val="center"/>
          </w:tcPr>
          <w:p w14:paraId="199C5B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≤30分钟</w:t>
            </w:r>
          </w:p>
        </w:tc>
      </w:tr>
      <w:tr w14:paraId="1A981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211C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信息源覆盖</w:t>
            </w:r>
          </w:p>
        </w:tc>
        <w:tc>
          <w:tcPr>
            <w:tcW w:w="0" w:type="auto"/>
            <w:shd w:val="clear"/>
            <w:vAlign w:val="center"/>
          </w:tcPr>
          <w:p w14:paraId="01D8F9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外部信息抓取覆盖</w:t>
            </w:r>
          </w:p>
        </w:tc>
        <w:tc>
          <w:tcPr>
            <w:tcW w:w="0" w:type="auto"/>
            <w:shd w:val="clear"/>
            <w:vAlign w:val="center"/>
          </w:tcPr>
          <w:p w14:paraId="0699C0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≥5个平台</w:t>
            </w:r>
          </w:p>
        </w:tc>
      </w:tr>
      <w:tr w14:paraId="445EB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E00E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定时准确性</w:t>
            </w:r>
          </w:p>
        </w:tc>
        <w:tc>
          <w:tcPr>
            <w:tcW w:w="0" w:type="auto"/>
            <w:shd w:val="clear"/>
            <w:vAlign w:val="center"/>
          </w:tcPr>
          <w:p w14:paraId="023BA8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触发准确率</w:t>
            </w:r>
          </w:p>
        </w:tc>
        <w:tc>
          <w:tcPr>
            <w:tcW w:w="0" w:type="auto"/>
            <w:shd w:val="clear"/>
            <w:vAlign w:val="center"/>
          </w:tcPr>
          <w:p w14:paraId="6C006D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≥98%</w:t>
            </w:r>
          </w:p>
        </w:tc>
      </w:tr>
    </w:tbl>
    <w:p w14:paraId="524BCD01">
      <w:pPr>
        <w:rPr>
          <w:rFonts w:hint="eastAsia"/>
        </w:rPr>
      </w:pPr>
    </w:p>
    <w:p w14:paraId="3606612D">
      <w:pPr>
        <w:pStyle w:val="3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评分标准（初赛）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3"/>
        <w:gridCol w:w="506"/>
        <w:gridCol w:w="6727"/>
      </w:tblGrid>
      <w:tr w14:paraId="6B0A8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3D734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 w14:paraId="7E9205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权重</w:t>
            </w:r>
          </w:p>
        </w:tc>
        <w:tc>
          <w:tcPr>
            <w:tcW w:w="0" w:type="auto"/>
            <w:shd w:val="clear"/>
            <w:vAlign w:val="center"/>
          </w:tcPr>
          <w:p w14:paraId="0091B8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具体要求</w:t>
            </w:r>
          </w:p>
        </w:tc>
      </w:tr>
      <w:tr w14:paraId="134E4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8104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AI应用能力</w:t>
            </w:r>
          </w:p>
        </w:tc>
        <w:tc>
          <w:tcPr>
            <w:tcW w:w="0" w:type="auto"/>
            <w:shd w:val="clear"/>
            <w:vAlign w:val="center"/>
          </w:tcPr>
          <w:p w14:paraId="144BE6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/>
            <w:vAlign w:val="center"/>
          </w:tcPr>
          <w:p w14:paraId="4DDBF1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模型环境10%：能自主搭建研发环境并合理接入大模型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模型应用15%：能通过软件工程方法实现场景能力</w:t>
            </w:r>
          </w:p>
        </w:tc>
      </w:tr>
      <w:tr w14:paraId="23172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5E43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数据处理能力</w:t>
            </w:r>
          </w:p>
        </w:tc>
        <w:tc>
          <w:tcPr>
            <w:tcW w:w="0" w:type="auto"/>
            <w:shd w:val="clear"/>
            <w:vAlign w:val="center"/>
          </w:tcPr>
          <w:p w14:paraId="70ADE4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/>
            <w:vAlign w:val="center"/>
          </w:tcPr>
          <w:p w14:paraId="11991F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数据获取10%：能自主获取数据并形成数据集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数据应用15%：能对准确率、稳定性、运行结果等定量数据分析</w:t>
            </w:r>
          </w:p>
        </w:tc>
      </w:tr>
      <w:tr w14:paraId="283F0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8FC7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技术创新能力</w:t>
            </w:r>
          </w:p>
        </w:tc>
        <w:tc>
          <w:tcPr>
            <w:tcW w:w="0" w:type="auto"/>
            <w:shd w:val="clear"/>
            <w:vAlign w:val="center"/>
          </w:tcPr>
          <w:p w14:paraId="05FC05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/>
            <w:vAlign w:val="center"/>
          </w:tcPr>
          <w:p w14:paraId="251369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工具创新10%：能使用开源工具、本地代码或MCP协议、Agent Skills等创新技术能力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场景创新15%：能设计用户交互界面，根据选定场景或当下热点进行功能创新</w:t>
            </w:r>
          </w:p>
        </w:tc>
      </w:tr>
      <w:tr w14:paraId="0B0D9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BE8D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文档编制能力</w:t>
            </w:r>
          </w:p>
        </w:tc>
        <w:tc>
          <w:tcPr>
            <w:tcW w:w="0" w:type="auto"/>
            <w:shd w:val="clear"/>
            <w:vAlign w:val="center"/>
          </w:tcPr>
          <w:p w14:paraId="310017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/>
            <w:vAlign w:val="center"/>
          </w:tcPr>
          <w:p w14:paraId="6FF747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文档编写15%：《作品成果文档》结构完整，内容充分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视频制作10%：《作品演示视频》结构完整，讲解清晰</w:t>
            </w:r>
          </w:p>
        </w:tc>
      </w:tr>
    </w:tbl>
    <w:p w14:paraId="1693C0E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bookmarkStart w:id="0" w:name="_GoBack"/>
      <w:bookmarkEnd w:id="0"/>
    </w:p>
    <w:p w14:paraId="48762972">
      <w:pPr>
        <w:pStyle w:val="11"/>
        <w:rPr>
          <w:rFonts w:ascii="Times New Roman" w:hAnsi="Times New Roman" w:eastAsia="宋体" w:cs="Times New Roman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E40494"/>
    <w:multiLevelType w:val="singleLevel"/>
    <w:tmpl w:val="DDE40494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">
    <w:nsid w:val="E8824979"/>
    <w:multiLevelType w:val="singleLevel"/>
    <w:tmpl w:val="E8824979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">
    <w:nsid w:val="76679FBA"/>
    <w:multiLevelType w:val="singleLevel"/>
    <w:tmpl w:val="76679FBA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F275B8"/>
    <w:rsid w:val="2F48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2026-04-18T04:29:53Z</dcterms:created>
  <dc:creator>ZhuanZ1</dc:creator>
  <cp:lastModifiedBy>思睿观通</cp:lastModifiedBy>
  <dcterms:modified xsi:type="dcterms:W3CDTF">2026-04-18T04:55:01Z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eyJoZGlkIjoiZDQ2MmI1MjQ3YzBhYmVkODIwYzgyMGM1OTk1OGIzMzUiLCJ1c2VySWQiOiIxMjY2OTgwMjk5In0=</vt:lpwstr>
  </property>
  <property fmtid="{D5CDD505-2E9C-101B-9397-08002B2CF9AE}" pid="4" name="ICV">
    <vt:lpwstr>D8C47EA8A9FB4BABA5B6F60404C95A28_12</vt:lpwstr>
  </property>
</Properties>
</file>