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Enneagram Biochemical Signature Theory</w:t>
      </w:r>
    </w:p>
    <w:p w:rsidR="00000000" w:rsidDel="00000000" w:rsidP="00000000" w:rsidRDefault="00000000" w:rsidRPr="00000000" w14:paraId="00000002">
      <w:pPr>
        <w:pStyle w:val="Subtitle"/>
        <w:rPr/>
      </w:pPr>
      <w:r w:rsidDel="00000000" w:rsidR="00000000" w:rsidRPr="00000000">
        <w:rPr>
          <w:rtl w:val="0"/>
        </w:rPr>
        <w:t xml:space="preserve">A Neurobiological Investigation of Enneagram Structure</w:t>
      </w:r>
    </w:p>
    <w:p w:rsidR="00000000" w:rsidDel="00000000" w:rsidP="00000000" w:rsidRDefault="00000000" w:rsidRPr="00000000" w14:paraId="00000003">
      <w:pPr>
        <w:pStyle w:val="Subtitle"/>
        <w:rPr/>
      </w:pPr>
      <w:r w:rsidDel="00000000" w:rsidR="00000000" w:rsidRPr="00000000">
        <w:rPr>
          <w:color w:val="888888"/>
          <w:rtl w:val="0"/>
        </w:rPr>
        <w:t xml:space="preserve">Tony Matson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enneagram has mapped nine stable personality configurations from the outside — built from centuries of observation, practitioner consensus, and the cross-cultural recognizability of its patterns. This document asks a different question: when you press that map against the underlying neurobiology, does it find purchase? The framework uses the enneagram as a probe rather than a conclusion. Each major claim — the nine configurations, the stress directions, the security directions, the three-center architecture — is derived independently from biological principles and then checked against the enneagram’s map. The repeated finding is convergence. This is not evidence that the enneagram is right because biology says so. It is evidence that the enneagram was tracking something real — that the scaffolding erected from observation was following the fault lines of an underlying architecture it could not directly examine.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biological architecture proposed is this: personality types correspond to distinct neurochemical configurations — measurable states of the body’s three primary processing systems (gut, heart, head). Each type is defined by which center is dominant, which is suppressed, and which remains at baseline. These configurations are not imported from the enneagram but derived from two stability constraints: that sustained multi-system dominance is energetically costly, and that sustained dual active suppression exceeds available inhibitory resources. These constraints identify nine configurations as the most stable attractor states in neurochemical space — patterns the nervous system is drawn toward and can sustain over time without pathological cost. The number nine emerges from the mathematics of these constraints, not from the enneagram.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makes four novel contributions. First, it identifies a functional convergence between Cascade Theory’s three stress-response pillars (Teicher et al., 2002) and the enneagram’s three Centers of Intelligence — a connection unreported in prior literature. Second, it demonstrates that the enneagram’s complete stress point system is derivable from neurochemical configuration collapse logic without importing those stress points as inputs, achieving a nine-for-nine correspondence. Third, it proposes that the suddenness of behavioral collapse under stress is a predictable neurochemical signature, not a personality trait. Fourth, it derives security point directions for all nine types using the inverse collapse mechanism, achieving nine-for-nine correspondence with the established enneagram security point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12 addresses five scientific precision issues identified in expert review. (1) The Gut Center activation pole has been corrected from peripheral adrenaline to the Locus Coeruleus-Norepinephrine (LC-NE) phasic system — the correct central brainstem substrate for gut-center behavioral urgency. (2) The Head Center poles have been reframed from a dopamine/NE opposition to an Exploration/Exploitation computational model, with acetylcholine formally integrated into the exploitation/monitoring pole — resolving the Type 5 architectural exception. (3) The hypothalamic bottleneck argument has been replaced with an attractor state framing: the nine configurations are the most metabolically stable attractor positions in neurochemical space, not the only configurations a brain can produce. (4) Cloninger’s TCI has been reframed from a primary mechanistic pillar to a bounded psychometric tool, with the RDoC framework introduced as the current standard for translating EBST’s claims into contemporary psychiatric research methodology. (5) The neurochemical antagonisms table has been updated throughout to reflect these corrections.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an explicitly speculative and integrative framework. No empirical studies directly linking enneagram types to neurochemical profiles have been conducted. The document is intended as a theoretical foundation for future research design, interdisciplinary dialogue, and audience-specific communication. Section 17 provides a full falsifiability conditions register and biological assertions registry to enable rigorous peer engagement.</w:t>
      </w:r>
    </w:p>
    <w:p w:rsidR="00000000" w:rsidDel="00000000" w:rsidP="00000000" w:rsidRDefault="00000000" w:rsidRPr="00000000" w14:paraId="0000000A">
      <w:pPr>
        <w:pStyle w:val="Heading1"/>
        <w:rPr/>
      </w:pPr>
      <w:r w:rsidDel="00000000" w:rsidR="00000000" w:rsidRPr="00000000">
        <w:rPr>
          <w:rtl w:val="0"/>
        </w:rPr>
        <w:t xml:space="preserve">1. Foundational Hypothesis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core proposition is that enneagram personality types are not purely psychological constructs — they are measurable biochemical states. Each type corresponds to a distinct neurochemical signature defined by the production and breakdown ratios of key neurotransmitters and hormones across three primary biological systems.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hypothesis rests on three premises: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Personality patterns are shaped by early life experience, and those experiences alter the nervous system’s baseline neurochemical balance through measurable allostatic recalibration.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enneagram types represent characteristic strategies for managing neurochemical charge — not abstract psychological preferences.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nervous system’s chemical environment predisposes a person toward certain patterns of perception and response, then type is, at its root, a somatic phenomenon.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treats type as a snapshot — a description of the current state of a person’s neurochemical architecture — which means it can shift as physiology changes over time. Early relational and developmental environments shape neurochemical baselines, and those baselines create the attractor states we recognize as enneagram types. Nature sets the available configurations; nurture, operating through allostatic embedding, determines which one a person inhabits.</w:t>
      </w:r>
    </w:p>
    <w:p w:rsidR="00000000" w:rsidDel="00000000" w:rsidP="00000000" w:rsidRDefault="00000000" w:rsidRPr="00000000" w14:paraId="00000011">
      <w:pPr>
        <w:pStyle w:val="Heading1"/>
        <w:rPr/>
      </w:pPr>
      <w:r w:rsidDel="00000000" w:rsidR="00000000" w:rsidRPr="00000000">
        <w:rPr>
          <w:rtl w:val="0"/>
        </w:rPr>
        <w:t xml:space="preserve">2. The Three-System Input Architecture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distinguishes three classes of input that drive the personality system at different timescales. These are not metaphorical categories — each maps to a distinct biological substrate with its own empirical literature.</w:t>
      </w:r>
    </w:p>
    <w:p w:rsidR="00000000" w:rsidDel="00000000" w:rsidP="00000000" w:rsidRDefault="00000000" w:rsidRPr="00000000" w14:paraId="00000013">
      <w:pPr>
        <w:pStyle w:val="Heading2"/>
        <w:rPr/>
      </w:pPr>
      <w:r w:rsidDel="00000000" w:rsidR="00000000" w:rsidRPr="00000000">
        <w:rPr>
          <w:rtl w:val="0"/>
        </w:rPr>
        <w:t xml:space="preserve">2.1 Nature Inputs: Baseline Neurobiological Configuration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inputs are the baseline parameters of the individual’s nervous system as established prior to significant environmental shaping. These include temperament dimensions that are measurable in infancy and demonstrate strong heritability. The scientific grounding is Rothbart’s temperament model, which identifies three broad dimensions with identified neural correlates: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Surgency/Extraversion: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 motivation, positive affect, activity level. Neurally associated with dopaminergic reward circuitry, particularly nucleus accumbens and ventral tegmental area projections.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Negative Affectivity: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fear, frustration, discomfort. Associated with amygdala reactivity and HPA axis sensitivity.</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Effortful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attentional regulation, inhibitory control. Associated with prefrontal cortical development and maturation of executive function networks.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dimensions are not merely descriptive — they predict longitudinal personality outcomes and have been linked to specific genetic polymorphisms affecting dopamine and serotonin receptor density. Rothbart’s work establishes that nature inputs are the individual’s starting configuration of these systems before developmental experience has substantially modified them.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Rothbart, M.K. (2011). Becoming Who We Are: Temperament and Personality in Development. Guilford Press.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Rothbart, M.K. &amp; Bates, J.E. (2006). Temperament. Handbook of Child Psychology, Vol. 3 (6th ed.). Wiley.</w:t>
      </w:r>
    </w:p>
    <w:p w:rsidR="00000000" w:rsidDel="00000000" w:rsidP="00000000" w:rsidRDefault="00000000" w:rsidRPr="00000000" w14:paraId="0000001B">
      <w:pPr>
        <w:pStyle w:val="Heading2"/>
        <w:rPr/>
      </w:pPr>
      <w:r w:rsidDel="00000000" w:rsidR="00000000" w:rsidRPr="00000000">
        <w:rPr>
          <w:rtl w:val="0"/>
        </w:rPr>
        <w:t xml:space="preserve">2.2 Long-Term Nurture Inputs: Allostatic Embedding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Long-term nurture effects are not stored as memories or narratives. They are embedded in the system as modified set points — changes to the baseline levels at which neurochemical systems operate, the thresholds at which stress responses activate, and the sensitivity of regulatory circuits. The scientific mechanism is allostatic load, as developed by McEwen and Stellar.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Allostasis is the process by which the body achieves stability through change — adjusting baseline parameters in response to repeated environmental demands. Allostatic load is the cumulative cost of those adjustments. When a child’s environment repeatedly activates threat-response systems, the HPA axis recalibrates toward a lower activation threshold and higher baseline cortisol. This is not a metaphor for being shaped by experience. It is a measurable physiological change with documented downstream effects on hippocampal volume, prefrontal regulation capacity, and amygdala reactivity.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scientific basis for the claim that developmental history is embedded in the system. It is embedded allostatically. The neurochemical architecture that defines type is not simply the result of genes or choices — it is the biological residue of every significant stress response the developing nervous system has mounted and recalibrated around. This mechanism connects Cascade Theory’s account of trauma-shaped stress-response pillars directly to the type patterns the enneagram describes.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McEwen, B.S. &amp; Stellar, E. (1993). Stress and the individual: Mechanisms leading to disease. Archives of Internal Medicine, 153(18), 2093-2101.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McEwen, B.S. (1998). Stress, adaptation, and disease: Allostasis and allostatic load. Annals of the New York Academy of Sciences, 840, 33-44.</w:t>
      </w:r>
    </w:p>
    <w:p w:rsidR="00000000" w:rsidDel="00000000" w:rsidP="00000000" w:rsidRDefault="00000000" w:rsidRPr="00000000" w14:paraId="00000021">
      <w:pPr>
        <w:pStyle w:val="Heading2"/>
        <w:rPr/>
      </w:pPr>
      <w:r w:rsidDel="00000000" w:rsidR="00000000" w:rsidRPr="00000000">
        <w:rPr>
          <w:rtl w:val="0"/>
        </w:rPr>
        <w:t xml:space="preserve">2.3 Present-Moment Inputs: Acute Stress and Appraisal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Present-moment inputs are acute environmental events that interface with the system in real time. Their effect is mediated by cognitive appraisal — not the event itself but the nervous system’s rapid evaluation of its significance. The primary scientific framework is Lazarus’s transactional model of stress and coping, which established that the same objective event produces different physiological responses depending on primary appraisal (is this relevant or threatening?) and secondary appraisal (do I have resources to cope?).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Appraisal is not a conscious deliberate process. It occurs rapidly and is heavily influenced by prior allostatic calibration — which is why developmental history directly shapes how acute events are processed. A nervous system calibrated toward high threat sensitivity will appraise ambiguous events as threatening more readily than one calibrated toward lower baseline arousal. Section 2.2 and Section 2.3 are therefore causally linked: the long-term embedding of Section 2.2 is precisely what determines the sensitivity of the appraisal filters in Section 2.3.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Lazarus, R.S. &amp; Folkman, S. (1984). Stress, Appraisal, and Coping. Springer.</w:t>
      </w:r>
    </w:p>
    <w:p w:rsidR="00000000" w:rsidDel="00000000" w:rsidP="00000000" w:rsidRDefault="00000000" w:rsidRPr="00000000" w14:paraId="00000025">
      <w:pPr>
        <w:pStyle w:val="Heading1"/>
        <w:rPr/>
      </w:pPr>
      <w:r w:rsidDel="00000000" w:rsidR="00000000" w:rsidRPr="00000000">
        <w:rPr>
          <w:rtl w:val="0"/>
        </w:rPr>
        <w:t xml:space="preserve">3. The Enneagram Framework: Structures This Model Builds 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establishes the existing enneagram structures that the neurochemical framework maps onto. It is orientation material, not novel contribution. Readers familiar with the enneagram may proceed to Section 4.</w:t>
      </w:r>
    </w:p>
    <w:p w:rsidR="00000000" w:rsidDel="00000000" w:rsidP="00000000" w:rsidRDefault="00000000" w:rsidRPr="00000000" w14:paraId="00000027">
      <w:pPr>
        <w:pStyle w:val="Heading2"/>
        <w:rPr/>
      </w:pPr>
      <w:r w:rsidDel="00000000" w:rsidR="00000000" w:rsidRPr="00000000">
        <w:rPr>
          <w:rtl w:val="0"/>
        </w:rPr>
        <w:t xml:space="preserve">3.1 Centers of Intelligence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2000"/>
        <w:gridCol w:w="1200"/>
        <w:gridCol w:w="1400"/>
        <w:gridCol w:w="4760"/>
        <w:tblGridChange w:id="0">
          <w:tblGrid>
            <w:gridCol w:w="2000"/>
            <w:gridCol w:w="1200"/>
            <w:gridCol w:w="1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29">
            <w:pPr>
              <w:spacing w:after="0" w:before="0" w:line="260" w:lineRule="auto"/>
              <w:rPr/>
            </w:pPr>
            <w:r w:rsidDel="00000000" w:rsidR="00000000" w:rsidRPr="00000000">
              <w:rPr>
                <w:b w:val="1"/>
                <w:bCs w:val="1"/>
                <w:color w:val="ffffff"/>
                <w:sz w:val="18"/>
                <w:szCs w:val="18"/>
                <w:rtl w:val="0"/>
              </w:rPr>
              <w:t xml:space="preserve">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2A">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2B">
            <w:pPr>
              <w:spacing w:after="0" w:before="0" w:line="260" w:lineRule="auto"/>
              <w:rPr/>
            </w:pPr>
            <w:r w:rsidDel="00000000" w:rsidR="00000000" w:rsidRPr="00000000">
              <w:rPr>
                <w:b w:val="1"/>
                <w:bCs w:val="1"/>
                <w:color w:val="ffffff"/>
                <w:sz w:val="18"/>
                <w:szCs w:val="18"/>
                <w:rtl w:val="0"/>
              </w:rPr>
              <w:t xml:space="preserve">Core 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2C">
            <w:pPr>
              <w:spacing w:after="0" w:before="0" w:line="260" w:lineRule="auto"/>
              <w:rPr/>
            </w:pPr>
            <w:r w:rsidDel="00000000" w:rsidR="00000000" w:rsidRPr="00000000">
              <w:rPr>
                <w:b w:val="1"/>
                <w:bCs w:val="1"/>
                <w:color w:val="ffffff"/>
                <w:sz w:val="18"/>
                <w:szCs w:val="18"/>
                <w:rtl w:val="0"/>
              </w:rPr>
              <w:t xml:space="preserve">Primary Orientation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0" w:before="0" w:line="260" w:lineRule="auto"/>
              <w:rPr/>
            </w:pPr>
            <w:r w:rsidDel="00000000" w:rsidR="00000000" w:rsidRPr="00000000">
              <w:rPr>
                <w:b w:val="1"/>
                <w:bCs w:val="1"/>
                <w:sz w:val="18"/>
                <w:szCs w:val="18"/>
                <w:rtl w:val="0"/>
              </w:rPr>
              <w:t xml:space="preserve">Gut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0" w:before="0" w:line="260" w:lineRule="auto"/>
              <w:rPr/>
            </w:pPr>
            <w:r w:rsidDel="00000000" w:rsidR="00000000" w:rsidRPr="00000000">
              <w:rPr>
                <w:sz w:val="18"/>
                <w:szCs w:val="18"/>
                <w:rtl w:val="0"/>
              </w:rPr>
              <w:t xml:space="preserve">8, 9, 1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0" w:before="0" w:line="260" w:lineRule="auto"/>
              <w:rPr/>
            </w:pPr>
            <w:r w:rsidDel="00000000" w:rsidR="00000000" w:rsidRPr="00000000">
              <w:rPr>
                <w:sz w:val="18"/>
                <w:szCs w:val="18"/>
                <w:rtl w:val="0"/>
              </w:rPr>
              <w:t xml:space="preserve">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0" w:before="0" w:line="260" w:lineRule="auto"/>
              <w:rPr/>
            </w:pPr>
            <w:r w:rsidDel="00000000" w:rsidR="00000000" w:rsidRPr="00000000">
              <w:rPr>
                <w:sz w:val="18"/>
                <w:szCs w:val="18"/>
                <w:rtl w:val="0"/>
              </w:rPr>
              <w:t xml:space="preserve">Autonomy, boundaries, physical presence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after="0" w:before="0" w:line="260" w:lineRule="auto"/>
              <w:rPr/>
            </w:pPr>
            <w:r w:rsidDel="00000000" w:rsidR="00000000" w:rsidRPr="00000000">
              <w:rPr>
                <w:b w:val="1"/>
                <w:bCs w:val="1"/>
                <w:sz w:val="18"/>
                <w:szCs w:val="18"/>
                <w:rtl w:val="0"/>
              </w:rPr>
              <w:t xml:space="preserve">Heart (Feeling)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after="0" w:before="0" w:line="260" w:lineRule="auto"/>
              <w:rPr/>
            </w:pPr>
            <w:r w:rsidDel="00000000" w:rsidR="00000000" w:rsidRPr="00000000">
              <w:rPr>
                <w:sz w:val="18"/>
                <w:szCs w:val="18"/>
                <w:rtl w:val="0"/>
              </w:rPr>
              <w:t xml:space="preserve">2, 3, 4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after="0" w:before="0" w:line="260" w:lineRule="auto"/>
              <w:rPr/>
            </w:pPr>
            <w:r w:rsidDel="00000000" w:rsidR="00000000" w:rsidRPr="00000000">
              <w:rPr>
                <w:sz w:val="18"/>
                <w:szCs w:val="18"/>
                <w:rtl w:val="0"/>
              </w:rPr>
              <w:t xml:space="preserve">Shame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after="0" w:before="0" w:line="260" w:lineRule="auto"/>
              <w:rPr/>
            </w:pPr>
            <w:r w:rsidDel="00000000" w:rsidR="00000000" w:rsidRPr="00000000">
              <w:rPr>
                <w:sz w:val="18"/>
                <w:szCs w:val="18"/>
                <w:rtl w:val="0"/>
              </w:rPr>
              <w:t xml:space="preserve">Image, identity,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after="0" w:before="0" w:line="260" w:lineRule="auto"/>
              <w:rPr/>
            </w:pPr>
            <w:r w:rsidDel="00000000" w:rsidR="00000000" w:rsidRPr="00000000">
              <w:rPr>
                <w:b w:val="1"/>
                <w:bCs w:val="1"/>
                <w:sz w:val="18"/>
                <w:szCs w:val="18"/>
                <w:rtl w:val="0"/>
              </w:rPr>
              <w:t xml:space="preserve">Head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after="0" w:before="0" w:line="260" w:lineRule="auto"/>
              <w:rPr/>
            </w:pPr>
            <w:r w:rsidDel="00000000" w:rsidR="00000000" w:rsidRPr="00000000">
              <w:rPr>
                <w:sz w:val="18"/>
                <w:szCs w:val="18"/>
                <w:rtl w:val="0"/>
              </w:rPr>
              <w:t xml:space="preserve">5, 6, 7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0" w:before="0" w:line="260" w:lineRule="auto"/>
              <w:rPr/>
            </w:pPr>
            <w:r w:rsidDel="00000000" w:rsidR="00000000" w:rsidRPr="00000000">
              <w:rPr>
                <w:sz w:val="18"/>
                <w:szCs w:val="18"/>
                <w:rtl w:val="0"/>
              </w:rPr>
              <w:t xml:space="preserve">Fear /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after="0" w:before="0" w:line="260" w:lineRule="auto"/>
              <w:rPr/>
            </w:pPr>
            <w:r w:rsidDel="00000000" w:rsidR="00000000" w:rsidRPr="00000000">
              <w:rPr>
                <w:sz w:val="18"/>
                <w:szCs w:val="18"/>
                <w:rtl w:val="0"/>
              </w:rPr>
              <w:t xml:space="preserve">Security, understanding, planning</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Centers of Intelligence — Gut, Heart, and Head — are the primary structural unit of the enneagram. Each center governs a characteristic domain of experience and is home to three enneagram types. This framework maps one neurochemical spectrum onto each center. Of the four triadic groupings, Centers of Intelligence maps most directly to established neuroscience, corresponding to interoceptive-somatic, limbic-affective, and prefrontal-cognitive processing systems respectively.</w:t>
      </w:r>
    </w:p>
    <w:p w:rsidR="00000000" w:rsidDel="00000000" w:rsidP="00000000" w:rsidRDefault="00000000" w:rsidRPr="00000000" w14:paraId="0000003B">
      <w:pPr>
        <w:pStyle w:val="Heading2"/>
        <w:rPr/>
      </w:pPr>
      <w:r w:rsidDel="00000000" w:rsidR="00000000" w:rsidRPr="00000000">
        <w:rPr>
          <w:rtl w:val="0"/>
        </w:rPr>
        <w:t xml:space="preserve">3.2 Harmonic Groups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3D">
            <w:pPr>
              <w:spacing w:after="0" w:before="0" w:line="260"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3E">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3F">
            <w:pPr>
              <w:spacing w:after="0" w:before="0" w:line="260" w:lineRule="auto"/>
              <w:rPr/>
            </w:pPr>
            <w:r w:rsidDel="00000000" w:rsidR="00000000" w:rsidRPr="00000000">
              <w:rPr>
                <w:b w:val="1"/>
                <w:bCs w:val="1"/>
                <w:color w:val="ffffff"/>
                <w:sz w:val="18"/>
                <w:szCs w:val="18"/>
                <w:rtl w:val="0"/>
              </w:rPr>
              <w:t xml:space="preserve">Coping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0" w:before="0" w:line="260" w:lineRule="auto"/>
              <w:rPr/>
            </w:pPr>
            <w:r w:rsidDel="00000000" w:rsidR="00000000" w:rsidRPr="00000000">
              <w:rPr>
                <w:b w:val="1"/>
                <w:bCs w:val="1"/>
                <w:sz w:val="18"/>
                <w:szCs w:val="18"/>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after="0" w:before="0" w:line="260" w:lineRule="auto"/>
              <w:rPr/>
            </w:pPr>
            <w:r w:rsidDel="00000000" w:rsidR="00000000" w:rsidRPr="00000000">
              <w:rPr>
                <w:sz w:val="18"/>
                <w:szCs w:val="18"/>
                <w:rtl w:val="0"/>
              </w:rPr>
              <w:t xml:space="preserve">1, 3, 5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after="0" w:before="0" w:line="260" w:lineRule="auto"/>
              <w:rPr/>
            </w:pPr>
            <w:r w:rsidDel="00000000" w:rsidR="00000000" w:rsidRPr="00000000">
              <w:rPr>
                <w:sz w:val="18"/>
                <w:szCs w:val="18"/>
                <w:rtl w:val="0"/>
              </w:rPr>
              <w:t xml:space="preserve">Solve problems objectively; set aside personal feelings to follow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0" w:before="0" w:line="260" w:lineRule="auto"/>
              <w:rPr/>
            </w:pPr>
            <w:r w:rsidDel="00000000" w:rsidR="00000000" w:rsidRPr="00000000">
              <w:rPr>
                <w:b w:val="1"/>
                <w:bCs w:val="1"/>
                <w:sz w:val="18"/>
                <w:szCs w:val="18"/>
                <w:rtl w:val="0"/>
              </w:rPr>
              <w:t xml:space="preserve">Reactive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after="0" w:before="0" w:line="260" w:lineRule="auto"/>
              <w:rPr/>
            </w:pPr>
            <w:r w:rsidDel="00000000" w:rsidR="00000000" w:rsidRPr="00000000">
              <w:rPr>
                <w:sz w:val="18"/>
                <w:szCs w:val="18"/>
                <w:rtl w:val="0"/>
              </w:rPr>
              <w:t xml:space="preserve">4, 6, 8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spacing w:after="0" w:before="0" w:line="260" w:lineRule="auto"/>
              <w:rPr/>
            </w:pPr>
            <w:r w:rsidDel="00000000" w:rsidR="00000000" w:rsidRPr="00000000">
              <w:rPr>
                <w:sz w:val="18"/>
                <w:szCs w:val="18"/>
                <w:rtl w:val="0"/>
              </w:rPr>
              <w:t xml:space="preserve">React emotionally; want others to match their intensity; trust authentic feeling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spacing w:after="0" w:before="0" w:line="260" w:lineRule="auto"/>
              <w:rPr/>
            </w:pPr>
            <w:r w:rsidDel="00000000" w:rsidR="00000000" w:rsidRPr="00000000">
              <w:rPr>
                <w:b w:val="1"/>
                <w:bCs w:val="1"/>
                <w:sz w:val="18"/>
                <w:szCs w:val="18"/>
                <w:rtl w:val="0"/>
              </w:rPr>
              <w:t xml:space="preserve">Positive Outlook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spacing w:after="0" w:before="0" w:line="260" w:lineRule="auto"/>
              <w:rPr/>
            </w:pPr>
            <w:r w:rsidDel="00000000" w:rsidR="00000000" w:rsidRPr="00000000">
              <w:rPr>
                <w:sz w:val="18"/>
                <w:szCs w:val="18"/>
                <w:rtl w:val="0"/>
              </w:rPr>
              <w:t xml:space="preserve">2, 7, 9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spacing w:after="0" w:before="0" w:line="260" w:lineRule="auto"/>
              <w:rPr/>
            </w:pPr>
            <w:r w:rsidDel="00000000" w:rsidR="00000000" w:rsidRPr="00000000">
              <w:rPr>
                <w:sz w:val="18"/>
                <w:szCs w:val="18"/>
                <w:rtl w:val="0"/>
              </w:rPr>
              <w:t xml:space="preserve">Avoid or reframe conflict; maintain positive emotional environment</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Harmonic Groups describe how each type copes with conflict and unmet needs. In this framework, Harmonic coping style is a downstream behavioral signature of the underlying neurochemical configuration, not a separate axis. Empirical grounding for this grouping is theoretically motivated but has not been independently validated; it should be treated as a hypothesis.</w:t>
      </w:r>
    </w:p>
    <w:p w:rsidR="00000000" w:rsidDel="00000000" w:rsidP="00000000" w:rsidRDefault="00000000" w:rsidRPr="00000000" w14:paraId="0000004B">
      <w:pPr>
        <w:pStyle w:val="Heading2"/>
        <w:rPr/>
      </w:pPr>
      <w:r w:rsidDel="00000000" w:rsidR="00000000" w:rsidRPr="00000000">
        <w:rPr>
          <w:rtl w:val="0"/>
        </w:rPr>
        <w:t xml:space="preserve">3.3 Hornevian Groups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000"/>
      </w:tblPr>
      <w:tblGrid>
        <w:gridCol w:w="2000"/>
        <w:gridCol w:w="1200"/>
        <w:gridCol w:w="2200"/>
        <w:gridCol w:w="3960"/>
        <w:tblGridChange w:id="0">
          <w:tblGrid>
            <w:gridCol w:w="2000"/>
            <w:gridCol w:w="1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4D">
            <w:pPr>
              <w:spacing w:after="0" w:before="0" w:line="260"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4E">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4F">
            <w:pPr>
              <w:spacing w:after="0" w:before="0" w:line="260" w:lineRule="auto"/>
              <w:rPr/>
            </w:pPr>
            <w:r w:rsidDel="00000000" w:rsidR="00000000" w:rsidRPr="00000000">
              <w:rPr>
                <w:b w:val="1"/>
                <w:bCs w:val="1"/>
                <w:color w:val="ffffff"/>
                <w:sz w:val="18"/>
                <w:szCs w:val="18"/>
                <w:rtl w:val="0"/>
              </w:rPr>
              <w:t xml:space="preserve">Social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50">
            <w:pPr>
              <w:spacing w:after="0" w:before="0" w:line="260" w:lineRule="auto"/>
              <w:rPr/>
            </w:pPr>
            <w:r w:rsidDel="00000000" w:rsidR="00000000" w:rsidRPr="00000000">
              <w:rPr>
                <w:b w:val="1"/>
                <w:bCs w:val="1"/>
                <w:color w:val="ffffff"/>
                <w:sz w:val="18"/>
                <w:szCs w:val="18"/>
                <w:rtl w:val="0"/>
              </w:rPr>
              <w:t xml:space="preserve">Behavioral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after="0" w:before="0" w:line="260" w:lineRule="auto"/>
              <w:rPr/>
            </w:pPr>
            <w:r w:rsidDel="00000000" w:rsidR="00000000" w:rsidRPr="00000000">
              <w:rPr>
                <w:b w:val="1"/>
                <w:bCs w:val="1"/>
                <w:sz w:val="18"/>
                <w:szCs w:val="18"/>
                <w:rtl w:val="0"/>
              </w:rPr>
              <w:t xml:space="preserve">Assertive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after="0" w:before="0" w:line="260" w:lineRule="auto"/>
              <w:rPr/>
            </w:pPr>
            <w:r w:rsidDel="00000000" w:rsidR="00000000" w:rsidRPr="00000000">
              <w:rPr>
                <w:sz w:val="18"/>
                <w:szCs w:val="18"/>
                <w:rtl w:val="0"/>
              </w:rPr>
              <w:t xml:space="preserve">3, 7, 8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spacing w:after="0" w:before="0" w:line="260" w:lineRule="auto"/>
              <w:rPr/>
            </w:pPr>
            <w:r w:rsidDel="00000000" w:rsidR="00000000" w:rsidRPr="00000000">
              <w:rPr>
                <w:sz w:val="18"/>
                <w:szCs w:val="18"/>
                <w:rtl w:val="0"/>
              </w:rPr>
              <w:t xml:space="preserve">Move against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spacing w:after="0" w:before="0" w:line="260" w:lineRule="auto"/>
              <w:rPr/>
            </w:pPr>
            <w:r w:rsidDel="00000000" w:rsidR="00000000" w:rsidRPr="00000000">
              <w:rPr>
                <w:sz w:val="18"/>
                <w:szCs w:val="18"/>
                <w:rtl w:val="0"/>
              </w:rPr>
              <w:t xml:space="preserve">High-energy, goal-oriented, pursue wants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spacing w:after="0" w:before="0" w:line="260" w:lineRule="auto"/>
              <w:rPr/>
            </w:pPr>
            <w:r w:rsidDel="00000000" w:rsidR="00000000" w:rsidRPr="00000000">
              <w:rPr>
                <w:b w:val="1"/>
                <w:bCs w:val="1"/>
                <w:sz w:val="18"/>
                <w:szCs w:val="18"/>
                <w:rtl w:val="0"/>
              </w:rPr>
              <w:t xml:space="preserve">Withdrawn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after="0" w:before="0" w:line="260" w:lineRule="auto"/>
              <w:rPr/>
            </w:pPr>
            <w:r w:rsidDel="00000000" w:rsidR="00000000" w:rsidRPr="00000000">
              <w:rPr>
                <w:sz w:val="18"/>
                <w:szCs w:val="18"/>
                <w:rtl w:val="0"/>
              </w:rPr>
              <w:t xml:space="preserve">4, 5, 9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after="0" w:before="0" w:line="260" w:lineRule="auto"/>
              <w:rPr/>
            </w:pPr>
            <w:r w:rsidDel="00000000" w:rsidR="00000000" w:rsidRPr="00000000">
              <w:rPr>
                <w:sz w:val="18"/>
                <w:szCs w:val="18"/>
                <w:rtl w:val="0"/>
              </w:rPr>
              <w:t xml:space="preserve">Move away from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after="0" w:before="0" w:line="260" w:lineRule="auto"/>
              <w:rPr/>
            </w:pPr>
            <w:r w:rsidDel="00000000" w:rsidR="00000000" w:rsidRPr="00000000">
              <w:rPr>
                <w:sz w:val="18"/>
                <w:szCs w:val="18"/>
                <w:rtl w:val="0"/>
              </w:rPr>
              <w:t xml:space="preserve">Protect energy, process internally, need solitude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spacing w:after="0" w:before="0" w:line="260" w:lineRule="auto"/>
              <w:rPr/>
            </w:pPr>
            <w:r w:rsidDel="00000000" w:rsidR="00000000" w:rsidRPr="00000000">
              <w:rPr>
                <w:b w:val="1"/>
                <w:bCs w:val="1"/>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0" w:before="0" w:line="260" w:lineRule="auto"/>
              <w:rPr/>
            </w:pPr>
            <w:r w:rsidDel="00000000" w:rsidR="00000000" w:rsidRPr="00000000">
              <w:rPr>
                <w:sz w:val="18"/>
                <w:szCs w:val="18"/>
                <w:rtl w:val="0"/>
              </w:rPr>
              <w:t xml:space="preserve">1, 2, 6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after="0" w:before="0" w:line="260" w:lineRule="auto"/>
              <w:rPr/>
            </w:pPr>
            <w:r w:rsidDel="00000000" w:rsidR="00000000" w:rsidRPr="00000000">
              <w:rPr>
                <w:sz w:val="18"/>
                <w:szCs w:val="18"/>
                <w:rtl w:val="0"/>
              </w:rPr>
              <w:t xml:space="preserve">Move toward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after="0" w:before="0" w:line="260" w:lineRule="auto"/>
              <w:rPr/>
            </w:pPr>
            <w:r w:rsidDel="00000000" w:rsidR="00000000" w:rsidRPr="00000000">
              <w:rPr>
                <w:sz w:val="18"/>
                <w:szCs w:val="18"/>
                <w:rtl w:val="0"/>
              </w:rPr>
              <w:t xml:space="preserve">Follow rules, be of service, do the right thing</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Hornevian Groups describe characteristic social movement patterns. This social movement reflects the directional bias of the dominant center’s activation pole. Like the Harmonic grouping, the Hornevian grouping is theoretically motivated but should be treated as a hypothesis requiring empirical validation.</w:t>
      </w:r>
    </w:p>
    <w:p w:rsidR="00000000" w:rsidDel="00000000" w:rsidP="00000000" w:rsidRDefault="00000000" w:rsidRPr="00000000" w14:paraId="0000005F">
      <w:pPr>
        <w:pStyle w:val="Heading2"/>
        <w:rPr/>
      </w:pPr>
      <w:r w:rsidDel="00000000" w:rsidR="00000000" w:rsidRPr="00000000">
        <w:rPr>
          <w:rtl w:val="0"/>
        </w:rPr>
        <w:t xml:space="preserve">3.4 Object Relations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61">
            <w:pPr>
              <w:spacing w:after="0" w:before="0" w:line="260"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62">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63">
            <w:pPr>
              <w:spacing w:after="0" w:before="0" w:line="260" w:lineRule="auto"/>
              <w:rPr/>
            </w:pPr>
            <w:r w:rsidDel="00000000" w:rsidR="00000000" w:rsidRPr="00000000">
              <w:rPr>
                <w:b w:val="1"/>
                <w:bCs w:val="1"/>
                <w:color w:val="ffffff"/>
                <w:sz w:val="18"/>
                <w:szCs w:val="18"/>
                <w:rtl w:val="0"/>
              </w:rPr>
              <w:t xml:space="preserve">Coordination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0" w:before="0" w:line="260" w:lineRule="auto"/>
              <w:rPr/>
            </w:pPr>
            <w:r w:rsidDel="00000000" w:rsidR="00000000" w:rsidRPr="00000000">
              <w:rPr>
                <w:b w:val="1"/>
                <w:bCs w:val="1"/>
                <w:sz w:val="18"/>
                <w:szCs w:val="18"/>
                <w:rtl w:val="0"/>
              </w:rPr>
              <w:t xml:space="preserve">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before="0" w:line="260" w:lineRule="auto"/>
              <w:rPr/>
            </w:pPr>
            <w:r w:rsidDel="00000000" w:rsidR="00000000" w:rsidRPr="00000000">
              <w:rPr>
                <w:sz w:val="18"/>
                <w:szCs w:val="18"/>
                <w:rtl w:val="0"/>
              </w:rPr>
              <w:t xml:space="preserve">3, 6, 9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0" w:before="0" w:line="260" w:lineRule="auto"/>
              <w:rPr/>
            </w:pPr>
            <w:r w:rsidDel="00000000" w:rsidR="00000000" w:rsidRPr="00000000">
              <w:rPr>
                <w:sz w:val="18"/>
                <w:szCs w:val="18"/>
                <w:rtl w:val="0"/>
              </w:rPr>
              <w:t xml:space="preserve">Systems adapt proportionally together — gut, heart, and head shift in sync with the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0" w:before="0" w:line="260" w:lineRule="auto"/>
              <w:rPr/>
            </w:pPr>
            <w:r w:rsidDel="00000000" w:rsidR="00000000" w:rsidRPr="00000000">
              <w:rPr>
                <w:b w:val="1"/>
                <w:bCs w:val="1"/>
                <w:sz w:val="18"/>
                <w:szCs w:val="18"/>
                <w:rtl w:val="0"/>
              </w:rPr>
              <w:t xml:space="preserve">Frustration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0" w:before="0" w:line="260" w:lineRule="auto"/>
              <w:rPr/>
            </w:pPr>
            <w:r w:rsidDel="00000000" w:rsidR="00000000" w:rsidRPr="00000000">
              <w:rPr>
                <w:sz w:val="18"/>
                <w:szCs w:val="18"/>
                <w:rtl w:val="0"/>
              </w:rPr>
              <w:t xml:space="preserve">1, 4, 7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0" w:before="0" w:line="260" w:lineRule="auto"/>
              <w:rPr/>
            </w:pPr>
            <w:r w:rsidDel="00000000" w:rsidR="00000000" w:rsidRPr="00000000">
              <w:rPr>
                <w:sz w:val="18"/>
                <w:szCs w:val="18"/>
                <w:rtl w:val="0"/>
              </w:rPr>
              <w:t xml:space="preserve">Systems pull in different directions — persistent gap between what different systems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after="0" w:before="0" w:line="260" w:lineRule="auto"/>
              <w:rPr/>
            </w:pPr>
            <w:r w:rsidDel="00000000" w:rsidR="00000000" w:rsidRPr="00000000">
              <w:rPr>
                <w:b w:val="1"/>
                <w:bCs w:val="1"/>
                <w:sz w:val="18"/>
                <w:szCs w:val="18"/>
                <w:rtl w:val="0"/>
              </w:rPr>
              <w:t xml:space="preserve">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before="0" w:line="260" w:lineRule="auto"/>
              <w:rPr/>
            </w:pPr>
            <w:r w:rsidDel="00000000" w:rsidR="00000000" w:rsidRPr="00000000">
              <w:rPr>
                <w:sz w:val="18"/>
                <w:szCs w:val="18"/>
                <w:rtl w:val="0"/>
              </w:rPr>
              <w:t xml:space="preserve">2, 5, 8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after="0" w:before="0" w:line="260" w:lineRule="auto"/>
              <w:rPr/>
            </w:pPr>
            <w:r w:rsidDel="00000000" w:rsidR="00000000" w:rsidRPr="00000000">
              <w:rPr>
                <w:sz w:val="18"/>
                <w:szCs w:val="18"/>
                <w:rtl w:val="0"/>
              </w:rPr>
              <w:t xml:space="preserve">One or more systems are defensively isolated or suppressed to protect the whole</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Relations was added by Riso and Hudson as a later development to the classical three-triad system. Its structural separation from the original triads is consistent with its reconceptualization in this framework as a meta-layer rather than a parallel axis — see Section 5. Object Relations has strong grounding in attachment theory and internal working models (Bowlby, Ainsworth), making it the best-supported of the four triadic groupings beyond the Centers of Intelligence.</w:t>
      </w:r>
    </w:p>
    <w:p w:rsidR="00000000" w:rsidDel="00000000" w:rsidP="00000000" w:rsidRDefault="00000000" w:rsidRPr="00000000" w14:paraId="0000006F">
      <w:pPr>
        <w:pStyle w:val="Heading2"/>
        <w:rPr/>
      </w:pPr>
      <w:r w:rsidDel="00000000" w:rsidR="00000000" w:rsidRPr="00000000">
        <w:rPr>
          <w:rtl w:val="0"/>
        </w:rPr>
        <w:t xml:space="preserve">3.5 The Relationship Between This Framework and the Enneagram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methodological relationship between this framework and the enneagram requires precise statement, because it is easy to misread and the misreading changes what the paper is claiming.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framework is not an attempt to validate the enneagram, nor to replace it, nor to provide a biological foundation that the enneagram requires in order to be taken seriously. The enneagram’s descriptive validity rests on what it has always rested on: centuries of cross-cultural observation, practitioner consensus, and the recognizability of its nine patterns to anyone who has spent time with them. That standing is independent of anything in this document.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this framework does is use the enneagram as a probe. The enneagram has mapped a territory — nine stable personality configurations, their characteristic behaviors, the directions they move under pressure, the directions they move under safety, the groupings that emerge when you sort them by coping style or social movement or relational coordination. That map was built from observation, not from biology. The question this framework asks is: when you press that map against the underlying neurobiology, does it find purchase? Do the joints land on real things? Do the seams follow actual fault lines in the architecture beneath?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answer the framework keeps finding is yes. The nine configurations emerge independently from biological stability constraints. The stress directions derive independently from neurochemical collapse logic. The security directions derive independently from the inverse mechanism. Cascade Theory’s three pillars land on the same three centers the enneagram identified from phenomenology alone. In each case the procedure is the same: derive a prediction from biology without importing the enneagram’s answer, then check whether the two converge. They 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what the scaffolding metaphor captures precisely. The enneagram is the scaffolding — a structure built from the outside, from observation, designed to track the shape of something that couldn’t be directly examined. This framework is an attempt to describe the building the scaffolding was erected around. The question being asked is not whether the scaffolding is beautiful or well-constructed. It is whether the scaffolding was tracking something real. The evidence so far suggests it was.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clinical implication follows directly. A confident understanding of someone’s enneagram type, under this framework, becomes a probabilistic prior about their neurochemical architecture — which center is dominant, which is suppressed, what their stress threshold looks like, what intervention level is most likely to produce durable change. The enneagram provides the map. This framework provides the reason to trust it.</w:t>
      </w:r>
    </w:p>
    <w:p w:rsidR="00000000" w:rsidDel="00000000" w:rsidP="00000000" w:rsidRDefault="00000000" w:rsidRPr="00000000" w14:paraId="00000076">
      <w:pPr>
        <w:pStyle w:val="Heading1"/>
        <w:rPr/>
      </w:pPr>
      <w:r w:rsidDel="00000000" w:rsidR="00000000" w:rsidRPr="00000000">
        <w:rPr>
          <w:rtl w:val="0"/>
        </w:rPr>
        <w:t xml:space="preserve">4. Neurochemical Poles of the Three Centers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Center of Intelligence operates on a spectrum between two neurochemical poles. Dysregulation occurs when the ratio between poles breaks down — when one system floods or collapses without the balancing response of its counterpart.</w:t>
      </w:r>
    </w:p>
    <w:p w:rsidR="00000000" w:rsidDel="00000000" w:rsidP="00000000" w:rsidRDefault="00000000" w:rsidRPr="00000000" w14:paraId="00000078">
      <w:pPr>
        <w:pStyle w:val="Heading2"/>
        <w:rPr/>
      </w:pPr>
      <w:r w:rsidDel="00000000" w:rsidR="00000000" w:rsidRPr="00000000">
        <w:rPr>
          <w:rtl w:val="0"/>
        </w:rPr>
        <w:t xml:space="preserve">4.1 The Three Neurochemical Spectrums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7A">
            <w:pPr>
              <w:spacing w:after="0" w:before="0" w:line="260" w:lineRule="auto"/>
              <w:rPr/>
            </w:pPr>
            <w:r w:rsidDel="00000000" w:rsidR="00000000" w:rsidRPr="00000000">
              <w:rPr>
                <w:b w:val="1"/>
                <w:bCs w:val="1"/>
                <w:color w:val="ffffff"/>
                <w:sz w:val="18"/>
                <w:szCs w:val="18"/>
                <w:rtl w:val="0"/>
              </w:rPr>
              <w:t xml:space="preserve">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7B">
            <w:pPr>
              <w:spacing w:after="0" w:before="0" w:line="260" w:lineRule="auto"/>
              <w:rPr/>
            </w:pPr>
            <w:r w:rsidDel="00000000" w:rsidR="00000000" w:rsidRPr="00000000">
              <w:rPr>
                <w:b w:val="1"/>
                <w:bCs w:val="1"/>
                <w:color w:val="ffffff"/>
                <w:sz w:val="18"/>
                <w:szCs w:val="18"/>
                <w:rtl w:val="0"/>
              </w:rPr>
              <w:t xml:space="preserve">Activation 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7C">
            <w:pPr>
              <w:spacing w:after="0" w:before="0" w:line="260" w:lineRule="auto"/>
              <w:rPr/>
            </w:pPr>
            <w:r w:rsidDel="00000000" w:rsidR="00000000" w:rsidRPr="00000000">
              <w:rPr>
                <w:b w:val="1"/>
                <w:bCs w:val="1"/>
                <w:color w:val="ffffff"/>
                <w:sz w:val="18"/>
                <w:szCs w:val="18"/>
                <w:rtl w:val="0"/>
              </w:rPr>
              <w:t xml:space="preserve">Containment Pole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after="0" w:before="0" w:line="260" w:lineRule="auto"/>
              <w:rPr/>
            </w:pPr>
            <w:r w:rsidDel="00000000" w:rsidR="00000000" w:rsidRPr="00000000">
              <w:rPr>
                <w:b w:val="1"/>
                <w:bCs w:val="1"/>
                <w:sz w:val="18"/>
                <w:szCs w:val="18"/>
                <w:rtl w:val="0"/>
              </w:rPr>
              <w:t xml:space="preserve">Gut Center (8, 9,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spacing w:after="0" w:before="0" w:line="260" w:lineRule="auto"/>
              <w:rPr/>
            </w:pPr>
            <w:r w:rsidDel="00000000" w:rsidR="00000000" w:rsidRPr="00000000">
              <w:rPr>
                <w:sz w:val="18"/>
                <w:szCs w:val="18"/>
                <w:rtl w:val="0"/>
              </w:rPr>
              <w:t xml:space="preserve">LC-Norepinephrine (phasic): Arousal, Urgency, Mobilization. Phasic firing of the Locus Coeruleus drives gut-center behavioral impulses — arousal, urgency, boundary assertion, and mobilization for action. This is a central brainstem system, not the peripheral adrenaline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spacing w:after="0" w:before="0" w:line="260" w:lineRule="auto"/>
              <w:rPr/>
            </w:pPr>
            <w:r w:rsidDel="00000000" w:rsidR="00000000" w:rsidRPr="00000000">
              <w:rPr>
                <w:sz w:val="18"/>
                <w:szCs w:val="18"/>
                <w:rtl w:val="0"/>
              </w:rPr>
              <w:t xml:space="preserve">GABA, Parasympathetic tone, Vagal activation. Suppression, calming, return to baseline. GABAergic gating of LC-NE phasic activation. Documented functional antagonism through sympathetic-parasympathetic reciprocal inhibition (Jänig, 2008). Vagal tone (Porges, 2011) provides the primary containment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after="0" w:before="0" w:line="260" w:lineRule="auto"/>
              <w:rPr/>
            </w:pPr>
            <w:r w:rsidDel="00000000" w:rsidR="00000000" w:rsidRPr="00000000">
              <w:rPr>
                <w:b w:val="1"/>
                <w:bCs w:val="1"/>
                <w:sz w:val="18"/>
                <w:szCs w:val="18"/>
                <w:rtl w:val="0"/>
              </w:rPr>
              <w:t xml:space="preserve">Heart Center (2, 3,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spacing w:after="0" w:before="0" w:line="260" w:lineRule="auto"/>
              <w:rPr/>
            </w:pPr>
            <w:r w:rsidDel="00000000" w:rsidR="00000000" w:rsidRPr="00000000">
              <w:rPr>
                <w:sz w:val="18"/>
                <w:szCs w:val="18"/>
                <w:rtl w:val="0"/>
              </w:rPr>
              <w:t xml:space="preserve">Oxytocin. Merger, bonding, belonging, being needed. Primary driver of affiliative social behavior, trust, and relational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spacing w:after="0" w:before="0" w:line="260" w:lineRule="auto"/>
              <w:rPr/>
            </w:pPr>
            <w:r w:rsidDel="00000000" w:rsidR="00000000" w:rsidRPr="00000000">
              <w:rPr>
                <w:sz w:val="18"/>
                <w:szCs w:val="18"/>
                <w:rtl w:val="0"/>
              </w:rPr>
              <w:t xml:space="preserve">Testosterone. Status, self-definition, competitive identity, bounded selfhood. Motivational incompatibility with oxytocin: the two hormones orient social motivation toward incompatible behavioral programs. See Section 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spacing w:after="0" w:before="0" w:line="260" w:lineRule="auto"/>
              <w:rPr/>
            </w:pPr>
            <w:r w:rsidDel="00000000" w:rsidR="00000000" w:rsidRPr="00000000">
              <w:rPr>
                <w:b w:val="1"/>
                <w:bCs w:val="1"/>
                <w:sz w:val="18"/>
                <w:szCs w:val="18"/>
                <w:rtl w:val="0"/>
              </w:rPr>
              <w:t xml:space="preserve">Head Center (5, 6,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spacing w:after="0" w:before="0" w:line="260" w:lineRule="auto"/>
              <w:rPr/>
            </w:pPr>
            <w:r w:rsidDel="00000000" w:rsidR="00000000" w:rsidRPr="00000000">
              <w:rPr>
                <w:sz w:val="18"/>
                <w:szCs w:val="18"/>
                <w:rtl w:val="0"/>
              </w:rPr>
              <w:t xml:space="preserve">Dopamine: Exploration. Drives exploration — seeking novel ideas, future-modeling, reward anticipation, and approach motivation. Maps to RDoC 'Positive Valence: Reward Seeking' domain. (Type 7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spacing w:after="0" w:before="0" w:line="260" w:lineRule="auto"/>
              <w:rPr/>
            </w:pPr>
            <w:r w:rsidDel="00000000" w:rsidR="00000000" w:rsidRPr="00000000">
              <w:rPr>
                <w:sz w:val="18"/>
                <w:szCs w:val="18"/>
                <w:rtl w:val="0"/>
              </w:rPr>
              <w:t xml:space="preserve">NE + Acetylcholine: Exploitation / Monitoring. Drives exploitation — monitoring the current environment, checking for threats, refining existing plans. Tonic LC-NE narrows attentional focus; ACh sharpens signal-to-noise discrimination. Type 6 expression emphasizes threat-monitoring; Type 5 emphasizes ACh-mediated focused processing. Note: dopamine and NE are not biochemical opposites in PFC — both must be in optimal range (Arnsten, 1998). The antagonism is between computational modes, not chemicals.</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positions on each spectrum:</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Gut: Type 8 leans toward LC-NE phasic activation (high urgency, outward force), Type 9 toward GABA/vagal containment (suppressed arousal), Type 1 regulates the tension through PFC-mediated top-down control of LC-NE output.</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Heart: Type 2 leans toward the oxytocin pole, Type 3 toward testosterone, Type 4 oscillates between them with high sensitivity to disruption.</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 Type 7 leans toward dopamine-driven exploration, Type 6 toward NE-driven threat-monitoring (exploitation), Type 5 toward ACh-mediated focused exploitation with minimal approach drive — a specific expression of the exploitation pole, not an exception to the architecture.</w:t>
      </w:r>
    </w:p>
    <w:p w:rsidR="00000000" w:rsidDel="00000000" w:rsidP="00000000" w:rsidRDefault="00000000" w:rsidRPr="00000000" w14:paraId="0000008B">
      <w:pPr>
        <w:pStyle w:val="Heading2"/>
        <w:rPr/>
      </w:pPr>
      <w:r w:rsidDel="00000000" w:rsidR="00000000" w:rsidRPr="00000000">
        <w:rPr>
          <w:rtl w:val="0"/>
        </w:rPr>
        <w:t xml:space="preserve">4.2 The LC-NE System: Two Functional Modes Across Two Centers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Locus Coeruleus-Norepinephrine (LC-NE) system appears in both the Gut Center and the Head Center, which requires explicit differentiation. This is not an inconsistency — it reflects established neuroscience showing that the LC-NE system operates in two distinct functional modes with different behavioral effects.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Layout w:type="fixed"/>
        <w:tblLook w:val="0000"/>
      </w:tblPr>
      <w:tblGrid>
        <w:gridCol w:w="1800"/>
        <w:gridCol w:w="2200"/>
        <w:gridCol w:w="1800"/>
        <w:gridCol w:w="3560"/>
        <w:tblGridChange w:id="0">
          <w:tblGrid>
            <w:gridCol w:w="1800"/>
            <w:gridCol w:w="2200"/>
            <w:gridCol w:w="1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8E">
            <w:pPr>
              <w:spacing w:after="0" w:before="0" w:line="260" w:lineRule="auto"/>
              <w:rPr/>
            </w:pPr>
            <w:r w:rsidDel="00000000" w:rsidR="00000000" w:rsidRPr="00000000">
              <w:rPr>
                <w:b w:val="1"/>
                <w:bCs w:val="1"/>
                <w:color w:val="ffffff"/>
                <w:sz w:val="18"/>
                <w:szCs w:val="18"/>
                <w:rtl w:val="0"/>
              </w:rPr>
              <w:t xml:space="preserve">LC-NE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8F">
            <w:pPr>
              <w:spacing w:after="0" w:before="0" w:line="260" w:lineRule="auto"/>
              <w:rPr/>
            </w:pPr>
            <w:r w:rsidDel="00000000" w:rsidR="00000000" w:rsidRPr="00000000">
              <w:rPr>
                <w:b w:val="1"/>
                <w:bCs w:val="1"/>
                <w:color w:val="ffffff"/>
                <w:sz w:val="18"/>
                <w:szCs w:val="18"/>
                <w:rtl w:val="0"/>
              </w:rPr>
              <w:t xml:space="preserve">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90">
            <w:pPr>
              <w:spacing w:after="0" w:before="0" w:line="260" w:lineRule="auto"/>
              <w:rPr/>
            </w:pPr>
            <w:r w:rsidDel="00000000" w:rsidR="00000000" w:rsidRPr="00000000">
              <w:rPr>
                <w:b w:val="1"/>
                <w:bCs w:val="1"/>
                <w:color w:val="ffffff"/>
                <w:sz w:val="18"/>
                <w:szCs w:val="18"/>
                <w:rtl w:val="0"/>
              </w:rPr>
              <w:t xml:space="preserve">Firing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91">
            <w:pPr>
              <w:spacing w:after="0" w:before="0" w:line="260" w:lineRule="auto"/>
              <w:rPr/>
            </w:pPr>
            <w:r w:rsidDel="00000000" w:rsidR="00000000" w:rsidRPr="00000000">
              <w:rPr>
                <w:b w:val="1"/>
                <w:bCs w:val="1"/>
                <w:color w:val="ffffff"/>
                <w:sz w:val="18"/>
                <w:szCs w:val="18"/>
                <w:rtl w:val="0"/>
              </w:rPr>
              <w:t xml:space="preserve">Behavioral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after="0" w:before="0" w:line="260" w:lineRule="auto"/>
              <w:rPr/>
            </w:pPr>
            <w:r w:rsidDel="00000000" w:rsidR="00000000" w:rsidRPr="00000000">
              <w:rPr>
                <w:b w:val="1"/>
                <w:bCs w:val="1"/>
                <w:sz w:val="18"/>
                <w:szCs w:val="18"/>
                <w:rtl w:val="0"/>
              </w:rPr>
              <w:t xml:space="preserve">Phasic LC firing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after="0" w:before="0" w:line="260" w:lineRule="auto"/>
              <w:rPr/>
            </w:pPr>
            <w:r w:rsidDel="00000000" w:rsidR="00000000" w:rsidRPr="00000000">
              <w:rPr>
                <w:sz w:val="18"/>
                <w:szCs w:val="18"/>
                <w:rtl w:val="0"/>
              </w:rPr>
              <w:t xml:space="preserve">Gut Center (activation 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after="0" w:before="0" w:line="260" w:lineRule="auto"/>
              <w:rPr/>
            </w:pPr>
            <w:r w:rsidDel="00000000" w:rsidR="00000000" w:rsidRPr="00000000">
              <w:rPr>
                <w:sz w:val="18"/>
                <w:szCs w:val="18"/>
                <w:rtl w:val="0"/>
              </w:rPr>
              <w:t xml:space="preserve">Brief high-amplitude bursts in response to salient stimuli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after="0" w:before="0" w:line="260" w:lineRule="auto"/>
              <w:rPr/>
            </w:pPr>
            <w:r w:rsidDel="00000000" w:rsidR="00000000" w:rsidRPr="00000000">
              <w:rPr>
                <w:sz w:val="18"/>
                <w:szCs w:val="18"/>
                <w:rtl w:val="0"/>
              </w:rPr>
              <w:t xml:space="preserve">Urgency, arousal, mobilization for action, boundary assertion. The brainstem origin of gut-center behavioral impulses. Phasic LC output drives the body to act NOW — the neurological substrate of anger, assertion, and somatic urgency.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after="0" w:before="0" w:line="260" w:lineRule="auto"/>
              <w:rPr/>
            </w:pPr>
            <w:r w:rsidDel="00000000" w:rsidR="00000000" w:rsidRPr="00000000">
              <w:rPr>
                <w:b w:val="1"/>
                <w:bCs w:val="1"/>
                <w:sz w:val="18"/>
                <w:szCs w:val="18"/>
                <w:rtl w:val="0"/>
              </w:rPr>
              <w:t xml:space="preserve">Tonic LC firing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after="0" w:before="0" w:line="260" w:lineRule="auto"/>
              <w:rPr/>
            </w:pPr>
            <w:r w:rsidDel="00000000" w:rsidR="00000000" w:rsidRPr="00000000">
              <w:rPr>
                <w:sz w:val="18"/>
                <w:szCs w:val="18"/>
                <w:rtl w:val="0"/>
              </w:rPr>
              <w:t xml:space="preserve">Head Center (exploitation/monitoring 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spacing w:after="0" w:before="0" w:line="260" w:lineRule="auto"/>
              <w:rPr/>
            </w:pPr>
            <w:r w:rsidDel="00000000" w:rsidR="00000000" w:rsidRPr="00000000">
              <w:rPr>
                <w:sz w:val="18"/>
                <w:szCs w:val="18"/>
                <w:rtl w:val="0"/>
              </w:rPr>
              <w:t xml:space="preserve">Sustained low-to-moderate baseline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after="0" w:before="0" w:line="260" w:lineRule="auto"/>
              <w:rPr/>
            </w:pPr>
            <w:r w:rsidDel="00000000" w:rsidR="00000000" w:rsidRPr="00000000">
              <w:rPr>
                <w:sz w:val="18"/>
                <w:szCs w:val="18"/>
                <w:rtl w:val="0"/>
              </w:rPr>
              <w:t xml:space="preserve">Vigilance, threat-scanning, narrowing of attentional focus. High tonic NE degrades signal-to-noise in PFC, producing hypervigilance and threat-sensitivity (Type 6 expression). Optimal tonic NE supports sustained monitoring without flooding PFC function.</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critical correction from v10: peripheral adrenaline (epinephrine) does not cross the blood-brain barrier in significant amounts and was incorrectly listed as the primary Gut Center activation chemical in earlier versions. The behavioral states of the Gut Center — anger, urgency, arousal, boundary assertion — are generated centrally by the LC-NE system, not peripherally by adrenal epinephrine. Peripheral autonomic activation (racing heart, muscle tension) is a downstream consequence of central LC-NE output, not its cause. This correction grounds the Gut Center in the appropriate brain substrate.</w:t>
      </w:r>
    </w:p>
    <w:p w:rsidR="00000000" w:rsidDel="00000000" w:rsidP="00000000" w:rsidRDefault="00000000" w:rsidRPr="00000000" w14:paraId="0000009C">
      <w:pPr>
        <w:pStyle w:val="Heading2"/>
        <w:rPr/>
      </w:pPr>
      <w:r w:rsidDel="00000000" w:rsidR="00000000" w:rsidRPr="00000000">
        <w:rPr>
          <w:rtl w:val="0"/>
        </w:rPr>
        <w:t xml:space="preserve">4.3 Heart Center Pole Revision: Why Testosterone Replaces Serotonin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Testosterone is assigned as the containment pole of the heart center because it and oxytocin are an established contrastive pair in the social endocrinology literature. The rationale is documented here in full because the change affects the configuration map, the collapse mechanisms for Types 2, 3, and 4, and the biological assertions registry.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with serotonin was methodological, not descriptive. Serotonin’s association with social rank and mood stability made it a plausible narrative label for the boundaried, status-oriented end of heart center expression. But serotonin has no documented direct suppressive relationship with oxytocin, and it fails the containment pole test that GABA passes cleanly: the containment pole must actively suppress or counter-regulate the activation pole, not merely describe a different behavioral orientation.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social endocrinology and tend-and-befriend literatures provide an established contrastive pair. Taylor et al. (2000) explicitly positions oxytocin and testosterone as contrasting stress-response orientations: oxytocin drives affiliation and tend-and-befriend; testosterone drives competitive status-seeking and defensive withdrawal from bonding. This is not a novel pairing constructed for this framework — it is an established contrastive pair in a named, well-cited research tradition.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comprehensive literature review confirmed and sharpened the basis for this pairing. The evidence strongly supports behavioral and functional antagonism across multiple domains: testosterone and oxytocin produce opposite effects on empathy, trust, parental care, and prosocial cooperation (Crespi, 2016). Procyshyn, Bartz and Crespi (2020) provide direct human evidence: simultaneous measurement in 173 adults showed oxytocin increasing and testosterone decreasing under empathy induction (p &lt; 0.001). Gordon et al. (2024) demonstrated that intranasal oxytocin nullifies testosterone’s behavioral influence on parochial altruism in males. However, this functional antagonism does not reflect direct biochemical suppression of circulating levels — Jaeggi et al. (2015) found OT and T co-increasing in returning Tsimane’ hunters. The framework’s claim is therefore not that one hormone suppresses the other’s blood levels. It is that they orient social motivation toward incompatible behavioral programs that cannot be simultaneously dominant. This is a motivational pole model, not a neuroendocrine feedback model.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Vasopressin was considered and rejected. Although vasopressin and oxytocin are frequently discussed as a contrastive neuropeptide pair, vasopressin fails the containment pole test: it does not suppress oxytocin, it competes with it. Two activation systems in rivalry do not constitute an activation/containment pair.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phenomenological fit is also stronger. Type 3’s orientation toward achievement and competitive self-presentation maps more naturally to testosterone-driven status behavior. Type 4’s defining oscillation — between the longing for merger and the defended, boundaried self that withdraws when merger feels threatening — is precisely described by the oxytocin/testosterone push-pull within a dominant heart center. Testosterone, as oxytocin’s documented opponent in bonding contexts, provides the actual push-pull dynamic that Type 4’s phenomenology requires.</w:t>
      </w:r>
    </w:p>
    <w:p w:rsidR="00000000" w:rsidDel="00000000" w:rsidP="00000000" w:rsidRDefault="00000000" w:rsidRPr="00000000" w14:paraId="000000A3">
      <w:pPr>
        <w:pStyle w:val="Heading2"/>
        <w:rPr/>
      </w:pPr>
      <w:r w:rsidDel="00000000" w:rsidR="00000000" w:rsidRPr="00000000">
        <w:rPr>
          <w:rtl w:val="0"/>
        </w:rPr>
        <w:t xml:space="preserve">4.4 Neurochemical Antagonisms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chemicals are motivationally incompatible when they orient the nervous system toward behavioral programs that cannot be simultaneously dominant — not because one suppresses the other’s circulating levels, but because executing one program fully requires the cognitive and physiological resources that the other program also requires. The incompatibility is in the commitment, not the chemistry. This is the sense in which all pole antagonisms in this framework should be read.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Layout w:type="fixed"/>
        <w:tblLook w:val="0000"/>
      </w:tblPr>
      <w:tblGrid>
        <w:gridCol w:w="1600"/>
        <w:gridCol w:w="2400"/>
        <w:gridCol w:w="2400"/>
        <w:gridCol w:w="2960"/>
        <w:tblGridChange w:id="0">
          <w:tblGrid>
            <w:gridCol w:w="1600"/>
            <w:gridCol w:w="2400"/>
            <w:gridCol w:w="24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A6">
            <w:pPr>
              <w:spacing w:after="0" w:before="0" w:line="260" w:lineRule="auto"/>
              <w:rPr/>
            </w:pPr>
            <w:r w:rsidDel="00000000" w:rsidR="00000000" w:rsidRPr="00000000">
              <w:rPr>
                <w:b w:val="1"/>
                <w:bCs w:val="1"/>
                <w:color w:val="ffffff"/>
                <w:sz w:val="18"/>
                <w:szCs w:val="18"/>
                <w:rtl w:val="0"/>
              </w:rPr>
              <w:t xml:space="preserve">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A7">
            <w:pPr>
              <w:spacing w:after="0" w:before="0" w:line="260" w:lineRule="auto"/>
              <w:rPr/>
            </w:pPr>
            <w:r w:rsidDel="00000000" w:rsidR="00000000" w:rsidRPr="00000000">
              <w:rPr>
                <w:b w:val="1"/>
                <w:bCs w:val="1"/>
                <w:color w:val="ffffff"/>
                <w:sz w:val="18"/>
                <w:szCs w:val="18"/>
                <w:rtl w:val="0"/>
              </w:rPr>
              <w:t xml:space="preserve">Activation 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A8">
            <w:pPr>
              <w:spacing w:after="0" w:before="0" w:line="260" w:lineRule="auto"/>
              <w:rPr/>
            </w:pPr>
            <w:r w:rsidDel="00000000" w:rsidR="00000000" w:rsidRPr="00000000">
              <w:rPr>
                <w:b w:val="1"/>
                <w:bCs w:val="1"/>
                <w:color w:val="ffffff"/>
                <w:sz w:val="18"/>
                <w:szCs w:val="18"/>
                <w:rtl w:val="0"/>
              </w:rPr>
              <w:t xml:space="preserve">Containment 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A9">
            <w:pPr>
              <w:spacing w:after="0" w:before="0" w:line="260" w:lineRule="auto"/>
              <w:rPr/>
            </w:pPr>
            <w:r w:rsidDel="00000000" w:rsidR="00000000" w:rsidRPr="00000000">
              <w:rPr>
                <w:b w:val="1"/>
                <w:bCs w:val="1"/>
                <w:color w:val="ffffff"/>
                <w:sz w:val="18"/>
                <w:szCs w:val="18"/>
                <w:rtl w:val="0"/>
              </w:rPr>
              <w:t xml:space="preserve">Nature of Antagonism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0" w:before="0" w:line="260" w:lineRule="auto"/>
              <w:rPr/>
            </w:pPr>
            <w:r w:rsidDel="00000000" w:rsidR="00000000" w:rsidRPr="00000000">
              <w:rPr>
                <w:b w:val="1"/>
                <w:bCs w:val="1"/>
                <w:sz w:val="18"/>
                <w:szCs w:val="18"/>
                <w:rtl w:val="0"/>
              </w:rPr>
              <w:t xml:space="preserve">Gut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after="0" w:before="0" w:line="260" w:lineRule="auto"/>
              <w:rPr/>
            </w:pPr>
            <w:r w:rsidDel="00000000" w:rsidR="00000000" w:rsidRPr="00000000">
              <w:rPr>
                <w:sz w:val="18"/>
                <w:szCs w:val="18"/>
                <w:rtl w:val="0"/>
              </w:rPr>
              <w:t xml:space="preserve">LC-NE phasic firing (urgency, arousal, mobilization)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after="0" w:before="0" w:line="260" w:lineRule="auto"/>
              <w:rPr/>
            </w:pPr>
            <w:r w:rsidDel="00000000" w:rsidR="00000000" w:rsidRPr="00000000">
              <w:rPr>
                <w:sz w:val="18"/>
                <w:szCs w:val="18"/>
                <w:rtl w:val="0"/>
              </w:rPr>
              <w:t xml:space="preserve">GABA / Vagal / Parasympathetic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spacing w:after="0" w:before="0" w:line="260" w:lineRule="auto"/>
              <w:rPr/>
            </w:pPr>
            <w:r w:rsidDel="00000000" w:rsidR="00000000" w:rsidRPr="00000000">
              <w:rPr>
                <w:sz w:val="18"/>
                <w:szCs w:val="18"/>
                <w:rtl w:val="0"/>
              </w:rPr>
              <w:t xml:space="preserve">Direct functional antagonism — phasic LC-NE activation suppresses parasympathetic tone and vice versa. Reciprocal inhibition through structural neural pathways. Well-established in autonomic nervous system research (Jänig, 2008). See B14.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spacing w:after="0" w:before="0" w:line="260" w:lineRule="auto"/>
              <w:rPr/>
            </w:pPr>
            <w:r w:rsidDel="00000000" w:rsidR="00000000" w:rsidRPr="00000000">
              <w:rPr>
                <w:b w:val="1"/>
                <w:bCs w:val="1"/>
                <w:sz w:val="18"/>
                <w:szCs w:val="18"/>
                <w:rtl w:val="0"/>
              </w:rPr>
              <w:t xml:space="preserve">Heart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after="0" w:before="0" w:line="260" w:lineRule="auto"/>
              <w:rPr/>
            </w:pPr>
            <w:r w:rsidDel="00000000" w:rsidR="00000000" w:rsidRPr="00000000">
              <w:rPr>
                <w:sz w:val="18"/>
                <w:szCs w:val="18"/>
                <w:rtl w:val="0"/>
              </w:rPr>
              <w:t xml:space="preserve">Oxytocin (bonding)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after="0" w:before="0" w:line="260" w:lineRule="auto"/>
              <w:rPr/>
            </w:pPr>
            <w:r w:rsidDel="00000000" w:rsidR="00000000" w:rsidRPr="00000000">
              <w:rPr>
                <w:sz w:val="18"/>
                <w:szCs w:val="18"/>
                <w:rtl w:val="0"/>
              </w:rPr>
              <w:t xml:space="preserve">Testosterone (status/identity)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before="0" w:line="260" w:lineRule="auto"/>
              <w:rPr/>
            </w:pPr>
            <w:r w:rsidDel="00000000" w:rsidR="00000000" w:rsidRPr="00000000">
              <w:rPr>
                <w:sz w:val="18"/>
                <w:szCs w:val="18"/>
                <w:rtl w:val="0"/>
              </w:rPr>
              <w:t xml:space="preserve">Functional motivational incompatibility — testosterone and oxytocin orient behavior toward incompatible social programs. Strong evidence for opposite behavioral effects across empathy, trust, parental care, and prosocial cooperation (Crespi, 2016; Procyshyn et al., 2020; Gordon et al., 2024). NOT confirmed as direct biochemical suppression of circulating levels (Jaeggi et al., 2015). See B6-new, B7-new, B17, B18.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after="0" w:before="0" w:line="260" w:lineRule="auto"/>
              <w:rPr/>
            </w:pPr>
            <w:r w:rsidDel="00000000" w:rsidR="00000000" w:rsidRPr="00000000">
              <w:rPr>
                <w:b w:val="1"/>
                <w:bCs w:val="1"/>
                <w:sz w:val="18"/>
                <w:szCs w:val="18"/>
                <w:rtl w:val="0"/>
              </w:rPr>
              <w:t xml:space="preserve">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after="0" w:before="0" w:line="260" w:lineRule="auto"/>
              <w:rPr/>
            </w:pPr>
            <w:r w:rsidDel="00000000" w:rsidR="00000000" w:rsidRPr="00000000">
              <w:rPr>
                <w:sz w:val="18"/>
                <w:szCs w:val="18"/>
                <w:rtl w:val="0"/>
              </w:rPr>
              <w:t xml:space="preserve">Dopamine (exploration — novelty-seeking, reward anticipation, future-modeling)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after="0" w:before="0" w:line="260" w:lineRule="auto"/>
              <w:rPr/>
            </w:pPr>
            <w:r w:rsidDel="00000000" w:rsidR="00000000" w:rsidRPr="00000000">
              <w:rPr>
                <w:sz w:val="18"/>
                <w:szCs w:val="18"/>
                <w:rtl w:val="0"/>
              </w:rPr>
              <w:t xml:space="preserve">NE tonic + Acetylcholine (exploitation — threat-monitoring, signal discrimination, sustained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after="0" w:before="0" w:line="260" w:lineRule="auto"/>
              <w:rPr/>
            </w:pPr>
            <w:r w:rsidDel="00000000" w:rsidR="00000000" w:rsidRPr="00000000">
              <w:rPr>
                <w:sz w:val="18"/>
                <w:szCs w:val="18"/>
                <w:rtl w:val="0"/>
              </w:rPr>
              <w:t xml:space="preserve">Explore/exploit trade-off — a computationally grounded model of how the PFC allocates attention. Dopamine biases the system toward generating new possibilities; tonic NE and ACh bias the system toward monitoring and refining the current state. These are incompatible attentional orientations. IMPORTANT: dopamine and NE are not biochemical opposites in the PFC — both must be in an optimal inverted-U range (Arnsten, 1998). The antagonism is between computational modes, not chemicals.</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on cortisol: Cortisol was a candidate for the heart center containment pole given its documented bidirectional antagonism with oxytocin. It was not selected because cortisol is already assigned as the head center’s primary Cascade Theory pillar, and because testosterone’s antagonism with oxytocin is more behaviorally specific to the heart center’s social territory. Cortisol’s cross-system role is addressed as a resolved design decision in Section 14.4: cortisol functions as a collapse trigger for the heart center but is not a heart center pole chemical. The poles are testosterone and oxytocin; cortisol is the background stress condition that initiates oxytocin failure.</w:t>
      </w:r>
    </w:p>
    <w:p w:rsidR="00000000" w:rsidDel="00000000" w:rsidP="00000000" w:rsidRDefault="00000000" w:rsidRPr="00000000" w14:paraId="000000B8">
      <w:pPr>
        <w:pStyle w:val="Heading1"/>
        <w:rPr/>
      </w:pPr>
      <w:r w:rsidDel="00000000" w:rsidR="00000000" w:rsidRPr="00000000">
        <w:rPr>
          <w:rtl w:val="0"/>
        </w:rPr>
        <w:t xml:space="preserve">5. Object Relations as Meta-Formula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Relations describes how the three primary neurochemical systems coordinate relative to each other as overall activation changes. It is not a fourth chemical system — it is a description of the differential response pattern of the three systems under load.</w:t>
      </w:r>
    </w:p>
    <w:p w:rsidR="00000000" w:rsidDel="00000000" w:rsidP="00000000" w:rsidRDefault="00000000" w:rsidRPr="00000000" w14:paraId="000000BA">
      <w:pPr>
        <w:pStyle w:val="Heading2"/>
        <w:rPr/>
      </w:pPr>
      <w:r w:rsidDel="00000000" w:rsidR="00000000" w:rsidRPr="00000000">
        <w:rPr>
          <w:rtl w:val="0"/>
        </w:rPr>
        <w:t xml:space="preserve">5.1 The Differential Response Model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overall activation rises, gut, heart, and head systems do not necessarily rise proportionally. The pattern of which system rises faster, which gets suppressed, and which dominates is the Object Relations signature. This is a second-order property — it describes the dynamics of the system, not the state of any single chemical.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BD">
            <w:pPr>
              <w:spacing w:after="0" w:before="0" w:line="260"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BE">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BF">
            <w:pPr>
              <w:spacing w:after="0" w:before="0" w:line="260" w:lineRule="auto"/>
              <w:rPr/>
            </w:pPr>
            <w:r w:rsidDel="00000000" w:rsidR="00000000" w:rsidRPr="00000000">
              <w:rPr>
                <w:b w:val="1"/>
                <w:bCs w:val="1"/>
                <w:color w:val="ffffff"/>
                <w:sz w:val="18"/>
                <w:szCs w:val="18"/>
                <w:rtl w:val="0"/>
              </w:rPr>
              <w:t xml:space="preserve">Differential Response Pattern Under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spacing w:after="0" w:before="0" w:line="260" w:lineRule="auto"/>
              <w:rPr/>
            </w:pPr>
            <w:r w:rsidDel="00000000" w:rsidR="00000000" w:rsidRPr="00000000">
              <w:rPr>
                <w:b w:val="1"/>
                <w:bCs w:val="1"/>
                <w:sz w:val="18"/>
                <w:szCs w:val="18"/>
                <w:rtl w:val="0"/>
              </w:rPr>
              <w:t xml:space="preserve">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after="0" w:before="0" w:line="260" w:lineRule="auto"/>
              <w:rPr/>
            </w:pPr>
            <w:r w:rsidDel="00000000" w:rsidR="00000000" w:rsidRPr="00000000">
              <w:rPr>
                <w:sz w:val="18"/>
                <w:szCs w:val="18"/>
                <w:rtl w:val="0"/>
              </w:rPr>
              <w:t xml:space="preserve">3, 6, 9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after="0" w:before="0" w:line="260" w:lineRule="auto"/>
              <w:rPr/>
            </w:pPr>
            <w:r w:rsidDel="00000000" w:rsidR="00000000" w:rsidRPr="00000000">
              <w:rPr>
                <w:sz w:val="18"/>
                <w:szCs w:val="18"/>
                <w:rtl w:val="0"/>
              </w:rPr>
              <w:t xml:space="preserve">All three systems rise and fall in sync. The neurochemical profile shifts as a coherent unit in response to environmental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after="0" w:before="0" w:line="260" w:lineRule="auto"/>
              <w:rPr/>
            </w:pPr>
            <w:r w:rsidDel="00000000" w:rsidR="00000000" w:rsidRPr="00000000">
              <w:rPr>
                <w:b w:val="1"/>
                <w:bCs w:val="1"/>
                <w:sz w:val="18"/>
                <w:szCs w:val="18"/>
                <w:rtl w:val="0"/>
              </w:rPr>
              <w:t xml:space="preserve">Frustration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after="0" w:before="0" w:line="260" w:lineRule="auto"/>
              <w:rPr/>
            </w:pPr>
            <w:r w:rsidDel="00000000" w:rsidR="00000000" w:rsidRPr="00000000">
              <w:rPr>
                <w:sz w:val="18"/>
                <w:szCs w:val="18"/>
                <w:rtl w:val="0"/>
              </w:rPr>
              <w:t xml:space="preserve">1, 4, 7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spacing w:after="0" w:before="0" w:line="260" w:lineRule="auto"/>
              <w:rPr/>
            </w:pPr>
            <w:r w:rsidDel="00000000" w:rsidR="00000000" w:rsidRPr="00000000">
              <w:rPr>
                <w:sz w:val="18"/>
                <w:szCs w:val="18"/>
                <w:rtl w:val="0"/>
              </w:rPr>
              <w:t xml:space="preserve">The three systems are chronically out of sync. As activation increases, different systems pull in different directions — one may flood while another suppresses, creating internal 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spacing w:after="0" w:before="0" w:line="260" w:lineRule="auto"/>
              <w:rPr/>
            </w:pPr>
            <w:r w:rsidDel="00000000" w:rsidR="00000000" w:rsidRPr="00000000">
              <w:rPr>
                <w:b w:val="1"/>
                <w:bCs w:val="1"/>
                <w:sz w:val="18"/>
                <w:szCs w:val="18"/>
                <w:rtl w:val="0"/>
              </w:rPr>
              <w:t xml:space="preserve">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before="0" w:line="260" w:lineRule="auto"/>
              <w:rPr/>
            </w:pPr>
            <w:r w:rsidDel="00000000" w:rsidR="00000000" w:rsidRPr="00000000">
              <w:rPr>
                <w:sz w:val="18"/>
                <w:szCs w:val="18"/>
                <w:rtl w:val="0"/>
              </w:rPr>
              <w:t xml:space="preserve">2, 5, 8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before="0" w:line="260" w:lineRule="auto"/>
              <w:rPr/>
            </w:pPr>
            <w:r w:rsidDel="00000000" w:rsidR="00000000" w:rsidRPr="00000000">
              <w:rPr>
                <w:sz w:val="18"/>
                <w:szCs w:val="18"/>
                <w:rtl w:val="0"/>
              </w:rPr>
              <w:t xml:space="preserve">One or more systems are defensively isolated. As overall charge increases, one system is walled off or dampened to protect the whole.</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5.2 Why Object Relations Came Later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classical enneagram system has three triads. Object Relations was added later by Riso and Hudson. This historical fact aligns with its structural role in this framework: the first three triads describe the fundamental axes of personality organization, while Object Relations describes a property that emerges from how those axes interact under load. It is a higher-order description, not a parallel axis.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framework is independently supported by Cascade Theory’s finding that mutual regulation between the oxytocin and cortisol systems is a clinical marker of resilience — and mutual dysregulation a marker of PTSD vulnerability (Frijling et al., 2018). The relationship between systems, not the state of any individual system, is the health marker. This is the Object Relations meta-formula stated in clinical neuroscience language. Two independent inquiry systems arrived at the same architectural insight.</w:t>
      </w:r>
    </w:p>
    <w:p w:rsidR="00000000" w:rsidDel="00000000" w:rsidP="00000000" w:rsidRDefault="00000000" w:rsidRPr="00000000" w14:paraId="000000CD">
      <w:pPr>
        <w:pStyle w:val="Heading1"/>
        <w:rPr/>
      </w:pPr>
      <w:r w:rsidDel="00000000" w:rsidR="00000000" w:rsidRPr="00000000">
        <w:rPr>
          <w:rtl w:val="0"/>
        </w:rPr>
        <w:t xml:space="preserve">6. The Neurochemical Basis of the Three Instincts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instincts — Self-Preservation, Sexual, and Social — are not abstract psychological categories. They are functional solutions to three distinct evolutionary survival problems, each implemented in separable neural systems with different neurochemical signatures. The scientific grounding is drawn from three converging frameworks: Panksepp’s affective neuroscience, Gray’s BIS/BAS model, and Porges’ Polyvagal Theory.</w:t>
      </w:r>
    </w:p>
    <w:p w:rsidR="00000000" w:rsidDel="00000000" w:rsidP="00000000" w:rsidRDefault="00000000" w:rsidRPr="00000000" w14:paraId="000000CF">
      <w:pPr>
        <w:pStyle w:val="Heading2"/>
        <w:rPr/>
      </w:pPr>
      <w:r w:rsidDel="00000000" w:rsidR="00000000" w:rsidRPr="00000000">
        <w:rPr>
          <w:rtl w:val="0"/>
        </w:rPr>
        <w:t xml:space="preserve">6.1 The Self-Preservation Instinct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Self-Preservation addresses the biological problem of organism survival: securing resources, avoiding threat, maintaining physical integrity. The more precise scientific grounding is Gray’s Behavioral Inhibition System (BIS) — a neural system evolved to respond to signals of threat, novelty, and conflict by generating behavioral inhibition, risk assessment, and heightened arousal. Its primary neural substrates are the septo-hippocampal system, with key contributions from the noradrenergic locus coeruleus and serotonergic raphe nuclei.</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Panksepp’s FEAR system provides additional circuit-level specificity: a primary emotional system with specific neural architecture (amygdala activation driving periaqueductal gray responses) and characteristic phenomenology of dread, freezing, and escape motivation. SP-dominant types are characterized by lower BIS thresholds and more readily activated FEAR circuitry — not as pathology, but as a calibrated sensitivity that makes the SP problem domain the organizing lens for behavior.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Gray, J.A. &amp; McNaughton, N. (2000). The Neuropsychology of Anxiety (2nd ed.). Oxford University Press.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Panksepp, J. (1998). Affective Neuroscience: The Foundations of Human and Animal Emotions. Oxford University Press.</w:t>
      </w:r>
    </w:p>
    <w:p w:rsidR="00000000" w:rsidDel="00000000" w:rsidP="00000000" w:rsidRDefault="00000000" w:rsidRPr="00000000" w14:paraId="000000D4">
      <w:pPr>
        <w:pStyle w:val="Heading2"/>
        <w:rPr/>
      </w:pPr>
      <w:r w:rsidDel="00000000" w:rsidR="00000000" w:rsidRPr="00000000">
        <w:rPr>
          <w:rtl w:val="0"/>
        </w:rPr>
        <w:t xml:space="preserve">6.2 The Sexual Instinct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Sexual instinct addresses the biological problem of reproductive success and pair-bonding, but its functional scope is broader: it is the system responsible for intense one-to-one connection, focused desire, and the experience of another person or goal as uniquely compelling. The primary neural system is Panksepp’s SEEKING system — the mesolimbic dopamine pathway (ventral tegmental area projecting to nucleus accumbens and prefrontal cortex) — which generates the phenomenology of wanting, anticipation, and directed motivational arousal.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Gray’s Behavioral Activation System (BAS) overlaps substantially with the SEEKING system: both drive approach motivation, reward sensitivity, and energized goal-pursuit. BAS activity is the functional signature of Sexual instinct engagement in non-reproductive contexts. Oxytocin and vasopressin are involved in the attachment and bonding dimensions, providing the neurochemical substrate for pair-bonding and exclusivity.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Panksepp, J. &amp; Biven, L. (2012). The Archaeology of Mind: Neuroevolutionary Origins of Human Emotions. Norton.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Corr, P.J. (2008). The Reinforcement Sensitivity Theory of Personality. Cambridge University Press.</w:t>
      </w:r>
    </w:p>
    <w:p w:rsidR="00000000" w:rsidDel="00000000" w:rsidP="00000000" w:rsidRDefault="00000000" w:rsidRPr="00000000" w14:paraId="000000D9">
      <w:pPr>
        <w:pStyle w:val="Heading2"/>
        <w:rPr/>
      </w:pPr>
      <w:r w:rsidDel="00000000" w:rsidR="00000000" w:rsidRPr="00000000">
        <w:rPr>
          <w:rtl w:val="0"/>
        </w:rPr>
        <w:t xml:space="preserve">6.3 The Social Instinct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Social instinct addresses the biological problem of group living: coordinating with conspecifics, negotiating status hierarchies, maintaining group membership, and reading the social landscape. Porges’ Polyvagal Theory provides the foundational architecture. The ventral vagal complex — the evolutionarily newest branch of the vagus nerve — is specifically adapted for social engagement. It regulates the muscles of facial expression, vocalization, and listening, and it functionally inhibits defensive systems when activated. Social instinct engagement is associated with ventral vagal dominance.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mirror neuron system provides the mechanism for social cognition. Oxytocin mediates trust, affiliation, and in-group bonding. Serotonergic systems are implicated in status regulation and dominance behavior — serotonin levels co-vary with social rank in primate studies, providing the neurochemical substrate for the Social instinct’s status-monitoring function.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Porges, S.W. (2011). The Polyvagal Theory: Neurophysiological Foundations of Emotions, Attachment, Communication, and Self-Regulation. Norton.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theoretical note on the relationship between the instinct stack and narrative identity theory — specifically, the proposal that the dominant instinct predicts the nature of the audience a person organizes their self-coherence performance around — is developed in Section 16.8.</w:t>
      </w:r>
    </w:p>
    <w:p w:rsidR="00000000" w:rsidDel="00000000" w:rsidP="00000000" w:rsidRDefault="00000000" w:rsidRPr="00000000" w14:paraId="000000DE">
      <w:pPr>
        <w:pStyle w:val="Heading1"/>
        <w:rPr/>
      </w:pPr>
      <w:r w:rsidDel="00000000" w:rsidR="00000000" w:rsidRPr="00000000">
        <w:rPr>
          <w:rtl w:val="0"/>
        </w:rPr>
        <w:t xml:space="preserve">7. The Type Signature: A Two-Variable Model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neurochemical signature of an enneagram type is defined by two independent variables.</w:t>
      </w:r>
    </w:p>
    <w:p w:rsidR="00000000" w:rsidDel="00000000" w:rsidP="00000000" w:rsidRDefault="00000000" w:rsidRPr="00000000" w14:paraId="000000E0">
      <w:pPr>
        <w:pStyle w:val="Heading2"/>
        <w:rPr/>
      </w:pPr>
      <w:r w:rsidDel="00000000" w:rsidR="00000000" w:rsidRPr="00000000">
        <w:rPr>
          <w:rtl w:val="0"/>
        </w:rPr>
        <w:t xml:space="preserve">7.1 Baseline Chemical Hierarchy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rest, a person has a characteristic hierarchy of neurochemical concentrations. Two people of the same type may have different absolute concentrations — but they share the same hierarchical ordering. This is the type’s resting configuration.</w:t>
      </w:r>
    </w:p>
    <w:p w:rsidR="00000000" w:rsidDel="00000000" w:rsidP="00000000" w:rsidRDefault="00000000" w:rsidRPr="00000000" w14:paraId="000000E2">
      <w:pPr>
        <w:pStyle w:val="Heading2"/>
        <w:rPr/>
      </w:pPr>
      <w:r w:rsidDel="00000000" w:rsidR="00000000" w:rsidRPr="00000000">
        <w:rPr>
          <w:rtl w:val="0"/>
        </w:rPr>
        <w:t xml:space="preserve">7.2 Stress Response Trajectory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activation increases, the hierarchy changes. The stress response trajectory describes which chemicals rise fastest, which plateau, and which get suppressed as the system moves up the activation curve. This trajectory is independent of the baseline hierarchy — two people could have identical baseline hierarchies but completely different stress response trajectories, resulting in different type signatures. The full type signature: where you start (baseline hierarchy) plus how you change (stress response trajectory). Type is not a static state — it is a dynamic pattern.</w:t>
      </w:r>
    </w:p>
    <w:p w:rsidR="00000000" w:rsidDel="00000000" w:rsidP="00000000" w:rsidRDefault="00000000" w:rsidRPr="00000000" w14:paraId="000000E4">
      <w:pPr>
        <w:pStyle w:val="Heading2"/>
        <w:rPr/>
      </w:pPr>
      <w:r w:rsidDel="00000000" w:rsidR="00000000" w:rsidRPr="00000000">
        <w:rPr>
          <w:rtl w:val="0"/>
        </w:rPr>
        <w:t xml:space="preserve">7.3 Genetic and Epigenetic Architecture as Root Cause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variables — baseline chemical hierarchy and stress response trajectory — are ultimately determined by the expression levels and receptor sensitivities of the neuromodulator systems themselves. These are set by two interacting layers.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genetic level, polymorphisms in genes governing neuromodulator production, degradation, and receptor function create stable individual differences in baseline neurochemical tone before developmental experience substantially modifies them. The COMT Val158Met polymorphism — which determines the rate of catecholamine degradation in the prefrontal cortex — is a well-documented example: allelic variation produces measurable differences in baseline dopamine and norepinephrine availability that correlate with personality and cognitive traits (Dreher et al., 2009).</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epigenetic level, early developmental experience — particularly stress during critical periods — modifies the expression of stress-response genes through DNA methylation without altering the underlying sequence. Methylation of NR3C1 and FKBP5 — the primary regulatory genes of the HPA axis — alters glucocorticoid receptor sensitivity and cortisol set point in ways that persist into adulthood (Zannas &amp; Binder, 2014; Hing et al., 2018). This is the molecular mechanism through which Section 2.2’s allostatic embedding operates: the set point changes described there are implemented at the level of gene expression regulation. Level 1 and Section 2.2 describe the same process at different levels of analysis.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replaces the organ efficiency framing from earlier versions of this document. Organ-level production capacity is a downstream description; gene expression regulation is the more precise and empirically grounded substrate. The full six-level causal architecture is described in Section 8.</w:t>
      </w:r>
    </w:p>
    <w:p w:rsidR="00000000" w:rsidDel="00000000" w:rsidP="00000000" w:rsidRDefault="00000000" w:rsidRPr="00000000" w14:paraId="000000E9">
      <w:pPr>
        <w:pStyle w:val="Heading1"/>
        <w:rPr/>
      </w:pPr>
      <w:r w:rsidDel="00000000" w:rsidR="00000000" w:rsidRPr="00000000">
        <w:rPr>
          <w:rtl w:val="0"/>
        </w:rPr>
        <w:t xml:space="preserve">8. The Layered Architecture: A Systems Hierarchy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is a hierarchy of emergent layers, each causally upstream of the one above it. Intervention is possible at any level — the lower the level, the more fundamental the potential change. Work done only at Level 6 — behavioral coaching, self-awareness practice, cognitive reframing — leaves the lower levels untouched. Genuine type-level transformation may require intervention at Levels 1 through 3.</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Layout w:type="fixed"/>
        <w:tblLook w:val="0000"/>
      </w:tblPr>
      <w:tblGrid>
        <w:gridCol w:w="800"/>
        <w:gridCol w:w="2000"/>
        <w:gridCol w:w="3760"/>
        <w:gridCol w:w="2800"/>
        <w:tblGridChange w:id="0">
          <w:tblGrid>
            <w:gridCol w:w="800"/>
            <w:gridCol w:w="2000"/>
            <w:gridCol w:w="37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EC">
            <w:pPr>
              <w:spacing w:after="0" w:before="0" w:line="260" w:lineRule="auto"/>
              <w:rPr/>
            </w:pPr>
            <w:r w:rsidDel="00000000" w:rsidR="00000000" w:rsidRPr="00000000">
              <w:rPr>
                <w:b w:val="1"/>
                <w:bCs w:val="1"/>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ED">
            <w:pPr>
              <w:spacing w:after="0" w:before="0" w:line="260" w:lineRule="auto"/>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EE">
            <w:pPr>
              <w:spacing w:after="0" w:before="0" w:line="26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EF">
            <w:pPr>
              <w:spacing w:after="0" w:before="0" w:line="260" w:lineRule="auto"/>
              <w:rPr/>
            </w:pPr>
            <w:r w:rsidDel="00000000" w:rsidR="00000000" w:rsidRPr="00000000">
              <w:rPr>
                <w:b w:val="1"/>
                <w:bCs w:val="1"/>
                <w:color w:val="ffffff"/>
                <w:sz w:val="18"/>
                <w:szCs w:val="18"/>
                <w:rtl w:val="0"/>
              </w:rPr>
              <w:t xml:space="preserve">Example Interventions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after="0" w:before="0" w:line="260" w:lineRule="auto"/>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after="0" w:before="0" w:line="260" w:lineRule="auto"/>
              <w:rPr/>
            </w:pPr>
            <w:r w:rsidDel="00000000" w:rsidR="00000000" w:rsidRPr="00000000">
              <w:rPr>
                <w:b w:val="1"/>
                <w:bCs w:val="1"/>
                <w:sz w:val="18"/>
                <w:szCs w:val="18"/>
                <w:rtl w:val="0"/>
              </w:rPr>
              <w:t xml:space="preserve">Organ Physiology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after="0" w:before="0" w:line="260" w:lineRule="auto"/>
              <w:rPr/>
            </w:pPr>
            <w:r w:rsidDel="00000000" w:rsidR="00000000" w:rsidRPr="00000000">
              <w:rPr>
                <w:sz w:val="18"/>
                <w:szCs w:val="18"/>
                <w:rtl w:val="0"/>
              </w:rPr>
              <w:t xml:space="preserve">Production capacity and metabolic efficiency of adrenal glands, hypothalamus, pituitary, liver. The biological substrate everything else is built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before="0" w:line="260" w:lineRule="auto"/>
              <w:rPr/>
            </w:pPr>
            <w:r w:rsidDel="00000000" w:rsidR="00000000" w:rsidRPr="00000000">
              <w:rPr>
                <w:sz w:val="18"/>
                <w:szCs w:val="18"/>
                <w:rtl w:val="0"/>
              </w:rPr>
              <w:t xml:space="preserve">Nutrition, medication, sleep, exercise, somatic therapy, hormonal treatment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before="0" w:line="260" w:lineRule="auto"/>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before="0" w:line="260" w:lineRule="auto"/>
              <w:rPr/>
            </w:pPr>
            <w:r w:rsidDel="00000000" w:rsidR="00000000" w:rsidRPr="00000000">
              <w:rPr>
                <w:b w:val="1"/>
                <w:bCs w:val="1"/>
                <w:sz w:val="18"/>
                <w:szCs w:val="18"/>
                <w:rtl w:val="0"/>
              </w:rPr>
              <w:t xml:space="preserve">Neurochemical Ratios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before="0" w:line="260" w:lineRule="auto"/>
              <w:rPr/>
            </w:pPr>
            <w:r w:rsidDel="00000000" w:rsidR="00000000" w:rsidRPr="00000000">
              <w:rPr>
                <w:sz w:val="18"/>
                <w:szCs w:val="18"/>
                <w:rtl w:val="0"/>
              </w:rPr>
              <w:t xml:space="preserve">Characteristic hierarchy of neurochemical concentrations at rest and under load. Includes both baseline hierarchy and stress response trajectory.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after="0" w:before="0" w:line="260" w:lineRule="auto"/>
              <w:rPr/>
            </w:pPr>
            <w:r w:rsidDel="00000000" w:rsidR="00000000" w:rsidRPr="00000000">
              <w:rPr>
                <w:sz w:val="18"/>
                <w:szCs w:val="18"/>
                <w:rtl w:val="0"/>
              </w:rPr>
              <w:t xml:space="preserve">Breathwork, nervous system regulation, targeted supplementation, pharmacological intervention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0" w:before="0" w:line="260" w:lineRule="auto"/>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after="0" w:before="0" w:line="260" w:lineRule="auto"/>
              <w:rPr/>
            </w:pPr>
            <w:r w:rsidDel="00000000" w:rsidR="00000000" w:rsidRPr="00000000">
              <w:rPr>
                <w:b w:val="1"/>
                <w:bCs w:val="1"/>
                <w:sz w:val="18"/>
                <w:szCs w:val="18"/>
                <w:rtl w:val="0"/>
              </w:rPr>
              <w:t xml:space="preserve">Three Pole Spectrums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before="0" w:line="260" w:lineRule="auto"/>
              <w:rPr/>
            </w:pPr>
            <w:r w:rsidDel="00000000" w:rsidR="00000000" w:rsidRPr="00000000">
              <w:rPr>
                <w:sz w:val="18"/>
                <w:szCs w:val="18"/>
                <w:rtl w:val="0"/>
              </w:rPr>
              <w:t xml:space="preserve">Each center is a spectrum between two neurochemical poles. Ratios from Level 2 determine position on each spectrum. Chemical antagonisms constrain stable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0" w:before="0" w:line="260" w:lineRule="auto"/>
              <w:rPr/>
            </w:pPr>
            <w:r w:rsidDel="00000000" w:rsidR="00000000" w:rsidRPr="00000000">
              <w:rPr>
                <w:sz w:val="18"/>
                <w:szCs w:val="18"/>
                <w:rtl w:val="0"/>
              </w:rPr>
              <w:t xml:space="preserve">Somatic practices targeting specific centers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after="0" w:before="0" w:line="260" w:lineRule="auto"/>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after="0" w:before="0" w:line="260" w:lineRule="auto"/>
              <w:rPr/>
            </w:pPr>
            <w:r w:rsidDel="00000000" w:rsidR="00000000" w:rsidRPr="00000000">
              <w:rPr>
                <w:b w:val="1"/>
                <w:bCs w:val="1"/>
                <w:sz w:val="18"/>
                <w:szCs w:val="18"/>
                <w:rtl w:val="0"/>
              </w:rPr>
              <w:t xml:space="preserve">Nine Equilibrium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after="0" w:before="0" w:line="260" w:lineRule="auto"/>
              <w:rPr/>
            </w:pPr>
            <w:r w:rsidDel="00000000" w:rsidR="00000000" w:rsidRPr="00000000">
              <w:rPr>
                <w:sz w:val="18"/>
                <w:szCs w:val="18"/>
                <w:rtl w:val="0"/>
              </w:rPr>
              <w:t xml:space="preserve">The three spectrums interact under shared CAN constraints. The system gravitates toward one of nine stable attractor states — the enneagram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after="0" w:before="0" w:line="260" w:lineRule="auto"/>
              <w:rPr/>
            </w:pPr>
            <w:r w:rsidDel="00000000" w:rsidR="00000000" w:rsidRPr="00000000">
              <w:rPr>
                <w:sz w:val="18"/>
                <w:szCs w:val="18"/>
                <w:rtl w:val="0"/>
              </w:rPr>
              <w:t xml:space="preserve">Enneagram-informed coaching and therapy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before="0" w:line="260" w:lineRule="auto"/>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before="0" w:line="260" w:lineRule="auto"/>
              <w:rPr/>
            </w:pPr>
            <w:r w:rsidDel="00000000" w:rsidR="00000000" w:rsidRPr="00000000">
              <w:rPr>
                <w:b w:val="1"/>
                <w:bCs w:val="1"/>
                <w:sz w:val="18"/>
                <w:szCs w:val="18"/>
                <w:rtl w:val="0"/>
              </w:rPr>
              <w:t xml:space="preserve">Object Relations (Meta-Pattern)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after="0" w:before="0" w:line="260" w:lineRule="auto"/>
              <w:rPr/>
            </w:pPr>
            <w:r w:rsidDel="00000000" w:rsidR="00000000" w:rsidRPr="00000000">
              <w:rPr>
                <w:sz w:val="18"/>
                <w:szCs w:val="18"/>
                <w:rtl w:val="0"/>
              </w:rPr>
              <w:t xml:space="preserve">How the three pole spectrums coordinate with each other as overall activation changes. Cascade Theory's mutual regulation finding maps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spacing w:after="0" w:before="0" w:line="260" w:lineRule="auto"/>
              <w:rPr/>
            </w:pPr>
            <w:r w:rsidDel="00000000" w:rsidR="00000000" w:rsidRPr="00000000">
              <w:rPr>
                <w:sz w:val="18"/>
                <w:szCs w:val="18"/>
                <w:rtl w:val="0"/>
              </w:rPr>
              <w:t xml:space="preserve">Trauma-informed relational therapy; inter-system coherence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spacing w:after="0" w:before="0" w:line="260" w:lineRule="auto"/>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after="0" w:before="0" w:line="260" w:lineRule="auto"/>
              <w:rPr/>
            </w:pPr>
            <w:r w:rsidDel="00000000" w:rsidR="00000000" w:rsidRPr="00000000">
              <w:rPr>
                <w:b w:val="1"/>
                <w:bCs w:val="1"/>
                <w:sz w:val="18"/>
                <w:szCs w:val="18"/>
                <w:rtl w:val="0"/>
              </w:rPr>
              <w:t xml:space="preserve">Behavioral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after="0" w:before="0" w:line="260" w:lineRule="auto"/>
              <w:rPr/>
            </w:pPr>
            <w:r w:rsidDel="00000000" w:rsidR="00000000" w:rsidRPr="00000000">
              <w:rPr>
                <w:sz w:val="18"/>
                <w:szCs w:val="18"/>
                <w:rtl w:val="0"/>
              </w:rPr>
              <w:t xml:space="preserve">Psychological patterns, relational strategies, defensive structures. The surface expression of everything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after="0" w:before="0" w:line="260" w:lineRule="auto"/>
              <w:rPr/>
            </w:pPr>
            <w:r w:rsidDel="00000000" w:rsidR="00000000" w:rsidRPr="00000000">
              <w:rPr>
                <w:sz w:val="18"/>
                <w:szCs w:val="18"/>
                <w:rtl w:val="0"/>
              </w:rPr>
              <w:t xml:space="preserve">Talk therapy, behavioral coaching, enneagram self-inquiry</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8.1 Where Cascade Theory Enters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Cascade Theory describes what happens when early developmental trauma disrupts the system at Level 1 — shaping organ efficiency and neurochemical ratios during critical developmental periods. Those disruptions propagate upward through every subsequent level, ultimately crystallizing as the type pattern at Level 4. This is the neurobiological mechanism behind Marion Gilbert’s premise that type patterns are survival strategies formed in response to overwhelming charge. Section 2.2’s allostatic embedding mechanism is the physiological process through which this disruption becomes structural.</w:t>
      </w:r>
    </w:p>
    <w:p w:rsidR="00000000" w:rsidDel="00000000" w:rsidP="00000000" w:rsidRDefault="00000000" w:rsidRPr="00000000" w14:paraId="0000010B">
      <w:pPr>
        <w:pStyle w:val="Heading2"/>
        <w:rPr/>
      </w:pPr>
      <w:r w:rsidDel="00000000" w:rsidR="00000000" w:rsidRPr="00000000">
        <w:rPr>
          <w:rtl w:val="0"/>
        </w:rPr>
        <w:t xml:space="preserve">8.2 Implications for Therapeutic Aims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layered architecture has a direct implication for how therapeutic goals are set. If a clinician is working only at Level 6 — addressing behavioral patterns, relational strategies, and cognitive habits — they are working on the surface expression of a system whose deeper levels remain unchanged. Insight and behavioral change are real and valuable, but they do not alter the neurochemical ratios at Level 2 or the organ-level production capacities at Level 1. When the work stops, the chemistry reasserts the pattern.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Knowing a client’s enneagram type — and by extension their probable neurochemical configuration — allows a therapist to match intervention modality to the level of the system most likely to be driving the presenting pattern. A Type 6 presenting with chronic anxiety is most precisely understood as a norepinephrine-dominant system running a continuous threat-scan. Talk therapy targeting the anxious thoughts is Level 6 work. Somatic practices that directly regulate the autonomic nervous system operate at Level 2. Addressing the underlying trauma that shaped the original norepinephrine bias reaches Level 1. Each level of intervention is legitimate; the framework clarifies what each one is actually changing and what it is leaving untouched.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logic applies to the stress and security point system. A client who consistently collapses into their stress point under pressure is not failing at self-awareness — they are experiencing a neurochemical threshold event. Therapeutic work aimed at raising that threshold is categorically different from work aimed at managing the behavioral consequences after collapse has occurred. Type-informed therapy makes this distinction explicit and actionable.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does not require a therapist to become a neurochemist. It requires a therapist to know which center is dominant in the client in front of them, which center is suppressed, and at what level their intervention is operating. The enneagram already provides the first two. This framework provides the biological rationale for why that information is clinically meaningful. All clinical implications stated here are conditional on empirical validation of the framework’s core claims. See Section 17.1 for the falsifiability register.</w:t>
      </w:r>
    </w:p>
    <w:p w:rsidR="00000000" w:rsidDel="00000000" w:rsidP="00000000" w:rsidRDefault="00000000" w:rsidRPr="00000000" w14:paraId="00000110">
      <w:pPr>
        <w:pStyle w:val="Heading1"/>
        <w:rPr/>
      </w:pPr>
      <w:r w:rsidDel="00000000" w:rsidR="00000000" w:rsidRPr="00000000">
        <w:rPr>
          <w:rtl w:val="0"/>
        </w:rPr>
        <w:t xml:space="preserve">9. Marion Gilbert’s Somatic Framework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Marion Gilbert — a registered physical therapist with training in craniosacral therapy and trauma resolution, and a Riso-Hudson certified enneagram teacher — has developed the most clinically grounded somatic framework for the enneagram. Her work centers on the concept of neurochemical charge and the nervous system’s capacity to conduct it.</w:t>
      </w:r>
    </w:p>
    <w:p w:rsidR="00000000" w:rsidDel="00000000" w:rsidP="00000000" w:rsidRDefault="00000000" w:rsidRPr="00000000" w14:paraId="000001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nervous system has a finite capacity to conduct neurochemical charge. When activation exceeds that capacity, the system develops containment strategies.</w:t>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Those strategies — developed in early life under overwhelming circumstances — become the enneagram type patterns.</w:t>
      </w:r>
    </w:p>
    <w:p w:rsidR="00000000" w:rsidDel="00000000" w:rsidP="00000000" w:rsidRDefault="00000000" w:rsidRPr="00000000" w14:paraId="000001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type pattern is not pathology. It is survival intelligence.</w:t>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Interventions that shift neurochemical ratios can support genuine transformation by giving the nervous system new capacity to process previously unmanageable charge.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context of this framework, charge is understood precisely as the degree to which the activation pole of any center is engaged, and the degree to which the system can return to its containment or baseline pole. Type patterns emerge when the movement between poles becomes chronically restricted. Cascade Theory provides independent scientific grounding for this premise — see Section 10.</w:t>
      </w:r>
    </w:p>
    <w:p w:rsidR="00000000" w:rsidDel="00000000" w:rsidP="00000000" w:rsidRDefault="00000000" w:rsidRPr="00000000" w14:paraId="00000117">
      <w:pPr>
        <w:pStyle w:val="Heading1"/>
        <w:rPr/>
      </w:pPr>
      <w:r w:rsidDel="00000000" w:rsidR="00000000" w:rsidRPr="00000000">
        <w:rPr>
          <w:rtl w:val="0"/>
        </w:rPr>
        <w:t xml:space="preserve">10. Novel Contribution 1: Cascade Theory and the Enneagram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1"/>
          <w:iCs w:val="1"/>
          <w:smallCaps w:val="0"/>
          <w:strike w:val="0"/>
          <w:color w:val="8b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8b0000"/>
          <w:sz w:val="22"/>
          <w:szCs w:val="22"/>
          <w:u w:val="none"/>
          <w:shd w:fill="auto" w:val="clear"/>
          <w:vertAlign w:val="baseline"/>
          <w:rtl w:val="0"/>
        </w:rPr>
        <w:t xml:space="preserve">NOVEL CONTRIBUTION — No prior connection between Cascade Theory (Teicher et al., 2002) and the enneagram has been found in the course of this framework’s development. This appears to be original theoretical ground.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Cascade Theory independently arrives at a three-system neurobiological architecture that maps structurally onto the enneagram’s Centers of Intelligence. This convergence is genuine, but it operates across two different levels of analysis. Cascade Theory organizes its pillars by biochemical synthesis and systemic origin. This framework organizes personality architecture by behavioral output. These are different organizing principles applied to the same underlying biology.</w:t>
      </w:r>
    </w:p>
    <w:p w:rsidR="00000000" w:rsidDel="00000000" w:rsidP="00000000" w:rsidRDefault="00000000" w:rsidRPr="00000000" w14:paraId="0000011A">
      <w:pPr>
        <w:pStyle w:val="Heading2"/>
        <w:rPr/>
      </w:pPr>
      <w:r w:rsidDel="00000000" w:rsidR="00000000" w:rsidRPr="00000000">
        <w:rPr>
          <w:rtl w:val="0"/>
        </w:rPr>
        <w:t xml:space="preserve">10.1 The Three-Pillar Functional Decomposition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Catecholamines → Gut and Head Centers. Cascade Theory treats catecholamines as a unified pillar. This framework splits them across two centers — not because it disagrees with Cascade Theory, but because it is answering a different question. Peripheral catecholamines produce physical mobilization: the Gut Center. Central catecholamines produce attentional and anticipatory processing: the Head Center. This is a functional decomposition, not a contradiction.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Oxytocin → Heart Center (partial). The correspondence is direct. Oxytocin drives bonding, belonging, and relational orientation — precisely the Heart Center’s primary function. The mapping is partial because this framework assigns testosterone as the Heart Center’s second pole, reflecting the behavioral demands of the Heart Center typology.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Cortisol → Head Center (with structural clarification). Chronic cortisol elevation drives sustained vigilance and threat anticipation — the neurochemical substrate of Head Center fear. The framework distinguishes between two structural roles cortisol plays: as a background stress condition that initiates oxytocin capacity failure (a collapse trigger), and as a pole chemical that defines a center’s activation spectrum (which it is not). The Heart Center poles are testosterone and oxytocin; cortisol operates upstream of those poles.</w:t>
      </w:r>
    </w:p>
    <w:p w:rsidR="00000000" w:rsidDel="00000000" w:rsidP="00000000" w:rsidRDefault="00000000" w:rsidRPr="00000000" w14:paraId="0000011E">
      <w:pPr>
        <w:pStyle w:val="Heading2"/>
        <w:rPr/>
      </w:pPr>
      <w:r w:rsidDel="00000000" w:rsidR="00000000" w:rsidRPr="00000000">
        <w:rPr>
          <w:rtl w:val="0"/>
        </w:rPr>
        <w:t xml:space="preserve">10.2 Mutual Dysregulation as Object Relations Grounding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most significant Cascade Theory finding for this framework is the concept of mutual dysregulation. Mutual regulation between the oxytocin and cortisol systems is a marker of stress resilience, while mutual dysregulation is a marker of PTSD vulnerability (Frijling et al., 2018). The relationship between systems — not the state of any individual system — is the clinical health marker. This is the Object Relations meta-formula stated in clinical neuroscience language. Two independent inquiry systems arrived at the same architectural insight.</w:t>
      </w:r>
    </w:p>
    <w:p w:rsidR="00000000" w:rsidDel="00000000" w:rsidP="00000000" w:rsidRDefault="00000000" w:rsidRPr="00000000" w14:paraId="00000120">
      <w:pPr>
        <w:pStyle w:val="Heading2"/>
        <w:rPr/>
      </w:pPr>
      <w:r w:rsidDel="00000000" w:rsidR="00000000" w:rsidRPr="00000000">
        <w:rPr>
          <w:rtl w:val="0"/>
        </w:rPr>
        <w:t xml:space="preserve">10.3 Oxytocin Under Stress: A Heart Center Refinement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Stress does not simply suppress oxytocin. It can also trigger an oxytocin surge as a counter-regulatory response — the tend-and-befriend mechanism. The heart center can be simultaneously activated by stress as a secondary response. Under the testosterone/oxytocin model, this counter-regulatory surge has additional specificity: under acute social threat, some individuals activate the oxytocin pole (seeking bonding and affiliation) while others activate the testosterone pole (defending status and identity). The direction of the counter-regulatory response may itself be a differentiator between heart center types under stress.</w:t>
      </w:r>
    </w:p>
    <w:p w:rsidR="00000000" w:rsidDel="00000000" w:rsidP="00000000" w:rsidRDefault="00000000" w:rsidRPr="00000000" w14:paraId="00000122">
      <w:pPr>
        <w:pStyle w:val="Heading2"/>
        <w:rPr/>
      </w:pPr>
      <w:r w:rsidDel="00000000" w:rsidR="00000000" w:rsidRPr="00000000">
        <w:rPr>
          <w:rtl w:val="0"/>
        </w:rPr>
        <w:t xml:space="preserve">10.4 Implications for This Framework</w:t>
      </w:r>
    </w:p>
    <w:p w:rsidR="00000000" w:rsidDel="00000000" w:rsidP="00000000" w:rsidRDefault="00000000" w:rsidRPr="00000000" w14:paraId="000001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Marion Gilbert’s somatic framework gains independent scientific support: Cascade Theory’s account of how attachment trauma shapes the three stress-response pillars aligns directly with her premise that type patterns are formed through early developmental charge management strategies.</w:t>
      </w:r>
    </w:p>
    <w:p w:rsidR="00000000" w:rsidDel="00000000" w:rsidP="00000000" w:rsidRDefault="00000000" w:rsidRPr="00000000" w14:paraId="000001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Relations as meta-formula gains neurobiological grounding — mutual regulation is already a recognized clinical marker.</w:t>
      </w:r>
    </w:p>
    <w:p w:rsidR="00000000" w:rsidDel="00000000" w:rsidP="00000000" w:rsidRDefault="00000000" w:rsidRPr="00000000" w14:paraId="000001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moves from speculative to theoretically convergent — two independent systems of inquiry, organized by different principles, arriving at compatible architecture when mapped at the appropriate level of analysis.</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formal literature bridge between Cascade Theory and enneagram research represents a potentially significant contribution to both fields.</w:t>
      </w:r>
    </w:p>
    <w:p w:rsidR="00000000" w:rsidDel="00000000" w:rsidP="00000000" w:rsidRDefault="00000000" w:rsidRPr="00000000" w14:paraId="00000127">
      <w:pPr>
        <w:pStyle w:val="Heading1"/>
        <w:rPr/>
      </w:pPr>
      <w:r w:rsidDel="00000000" w:rsidR="00000000" w:rsidRPr="00000000">
        <w:rPr>
          <w:rtl w:val="0"/>
        </w:rPr>
        <w:t xml:space="preserve">11. The Cascade Mechanism: Formalized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cascade is the central dynamic process of the model. It explains how emotional states amplify, persist, and eventually produce system-level transitions. The process model developed here draws on established emotion regulation science to replace informal description with a mechanistic account.</w:t>
      </w:r>
    </w:p>
    <w:p w:rsidR="00000000" w:rsidDel="00000000" w:rsidP="00000000" w:rsidRDefault="00000000" w:rsidRPr="00000000" w14:paraId="00000129">
      <w:pPr>
        <w:pStyle w:val="Heading2"/>
        <w:rPr/>
      </w:pPr>
      <w:r w:rsidDel="00000000" w:rsidR="00000000" w:rsidRPr="00000000">
        <w:rPr>
          <w:rtl w:val="0"/>
        </w:rPr>
        <w:t xml:space="preserve">11.1 The Process Model of Emotion as Foundation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James Gross’s Process Model of Emotion Regulation is the foundational framework. Gross established that emotions unfold through a temporal sequence — situation, attention, appraisal, response — and that regulatory interventions at different stages have different effectiveness profiles and different neural costs. Antecedent-focused regulation (situation selection, attentional deployment, cognitive reappraisal) occurs early and modifies the emotional response before full physiological activation. Response-focused regulation (suppression, behavioral control) occurs after the emotion has been generated and must work against an already-running physiological response.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cascade in the EBST model is what happens when antecedent regulation fails or is unavailable: the emotional response runs to completion and beyond, entering the feedback loop described below.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Gross, J.J. (1998). The emerging field of emotion regulation: An integrative review. Review of General Psychology, 2(3), 271-299.</w:t>
      </w:r>
    </w:p>
    <w:p w:rsidR="00000000" w:rsidDel="00000000" w:rsidP="00000000" w:rsidRDefault="00000000" w:rsidRPr="00000000" w14:paraId="0000012D">
      <w:pPr>
        <w:pStyle w:val="Heading2"/>
        <w:rPr/>
      </w:pPr>
      <w:r w:rsidDel="00000000" w:rsidR="00000000" w:rsidRPr="00000000">
        <w:rPr>
          <w:rtl w:val="0"/>
        </w:rPr>
        <w:t xml:space="preserve">11.2 Perseverative Cognition and the Feedback Loop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cascade’s amplification mechanism is perseverative cognition — the class of repetitive, self-referential thought that includes rumination, worry, and brooding. Nolen-Hoeksema’s research on rumination established the core mechanism: repetitive passive focus on distress amplifies negative affect, prolongs physiological stress responses, and impairs problem-solving by consuming working memory capacity.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physiological evidence is direct: ruminative thought prolongs HPA axis activation (sustained cortisol elevation), maintains sympathetic nervous system arousal, and delays cardiovascular recovery from stressors. Brosschot, Gerin, and Thayer’s perseverative cognition hypothesis formalizes this: it is not the acute stressor that produces most of the physiological damage, but the mental representation of the stressor that persists after it has passed. The cascade runs on the representation, not the event.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Nolen-Hoeksema, S. (1991). Responses to depression and their effects on the duration of depressive episodes. Journal of Abnormal Psychology, 100(4), 569-582.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Brosschot, J.F., Gerin, W., &amp; Thayer, J.F. (2006). The perseverative cognition hypothesis. Journal of Psychosomatic Research, 60(2), 113-124.</w:t>
      </w:r>
    </w:p>
    <w:p w:rsidR="00000000" w:rsidDel="00000000" w:rsidP="00000000" w:rsidRDefault="00000000" w:rsidRPr="00000000" w14:paraId="00000132">
      <w:pPr>
        <w:pStyle w:val="Heading2"/>
        <w:rPr/>
      </w:pPr>
      <w:r w:rsidDel="00000000" w:rsidR="00000000" w:rsidRPr="00000000">
        <w:rPr>
          <w:rtl w:val="0"/>
        </w:rPr>
        <w:t xml:space="preserve">11.3 Attractor States and System-Level Transitions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cascade model includes the concept of threshold transitions — points at which the system jumps to a qualitatively different state rather than returning to baseline. In dynamical systems terms, emotional states are attractors: stable configurations the system settles into. Under cascade conditions — when perseverative cognition sustains the activation and depletes regulatory resources — the system may shift to a different attractor basin.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Hollenstein’s work on emotional inertia (the tendency of emotional states to persist and resist change) demonstrates that high emotional inertia predicts psychopathology and reduced wellbeing. The stress-point transition in the EBST model is a shift between attractor basins driven by cascade dynamics that have saturated the system’s regulatory capacity.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Hollenstein, T. (2015). This time, it’s real: Affective flexibility, time, and the dynamics of emotional inertia. Emotion Review, 7(4), 308-315.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Lewis, M.D. (2005). Bridging emotion theory and neurobiology through dynamic systems modeling. Behavioral and Brain Sciences, 28(2), 169-194.</w:t>
      </w:r>
    </w:p>
    <w:p w:rsidR="00000000" w:rsidDel="00000000" w:rsidP="00000000" w:rsidRDefault="00000000" w:rsidRPr="00000000" w14:paraId="00000137">
      <w:pPr>
        <w:pStyle w:val="Heading1"/>
        <w:rPr/>
      </w:pPr>
      <w:r w:rsidDel="00000000" w:rsidR="00000000" w:rsidRPr="00000000">
        <w:rPr>
          <w:rtl w:val="0"/>
        </w:rPr>
        <w:t xml:space="preserve">12. Novel Contribution 2: The Architecture of Nine Types</w:t>
      </w:r>
    </w:p>
    <w:p w:rsidR="00000000" w:rsidDel="00000000" w:rsidP="00000000" w:rsidRDefault="00000000" w:rsidRPr="00000000" w14:paraId="00000138">
      <w:pPr>
        <w:pStyle w:val="Heading2"/>
        <w:rPr/>
      </w:pPr>
      <w:r w:rsidDel="00000000" w:rsidR="00000000" w:rsidRPr="00000000">
        <w:rPr>
          <w:rtl w:val="0"/>
        </w:rPr>
        <w:t xml:space="preserve">12.1 Derivation of Nine Stable Configurations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three neurochemical systems — gut, heart, head — each capable of being dominant (D), balanced (B), or suppressed (S), the theoretical space is 27 possible combinations. Two biologically grounded stability constraints identify nine of these as the most metabolically stable attractor states — configurations the nervous system is drawn toward and can sustain without pathological cost. This is not a claim that the hypothalamus is physically incapable of other configurations. It is a claim about which configurations are stable enough to function as persistent personality types.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Stability Constraint 1: Sustained multi-system dominance is energetically and behaviorally costly. fMRI research by Jack et al. (2013) demonstrated reciprocal inhibition between competing neural networks — social tasks deactivated regions associated with analytical reasoning and vice versa, with anti-correlation present in resting-state data. This establishes that maintaining two systems at simultaneous maximum activation is not a preferred stable state: the dominant network continuously dampens competing networks even at rest. The Central Autonomic Network (CAN) integrates autonomic, emotional, and cognitive processing through shared brainstem structures (Benarroch, 1993). Configurations with a single dominant system require the least sustained regulatory work and represent the lowest-energy stable attractor positions. Evidence classification: CONFIRMED for continuous resting-state reciprocal inhibition between two competing systems. REASONED for extension to strict three-way mutual exclusion.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Stability Constraint 2: Sustained dual active suppression exceeds inhibitory resources. Neural suppression is not the absence of activation — it is an active energetic process requiring continuous GABAergic interneuron firing (Attwell &amp; Laughlin, 2001). Maintaining two systems in simultaneous active suppression while sustaining one dominant system requires double the inhibitory resource load. The chronic stress literature characterizes this state as burnout or breakdown — a pathological endpoint rather than a stable personality configuration. This does not mean dual suppression is neurologically impossible; it means it cannot be sustained as a stable resting personality type. Evidence classification: CONFIRMED for active suppression metabolic cost. REASONED for dual-suppression instability as breakdown state rather than personality configuration.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Together, these two constraints identify nine configurations as the most stable attractor states in neurochemical space — positions the system settles into and can maintain over developmental time. The number nine is not imported from the enneagram. It emerges from the intersection of three systems with three possible states each, filtered by two stability constraints.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nine configurations fall into two structural types:</w:t>
      </w:r>
    </w:p>
    <w:p w:rsidR="00000000" w:rsidDel="00000000" w:rsidP="00000000" w:rsidRDefault="00000000" w:rsidRPr="00000000" w14:paraId="000001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A — 1 Dominant, 1 Balanced, 1 Suppressed: one system floods, one is actively dampened, one is at homeostatic baseline. Six possible configurations.</w:t>
      </w:r>
    </w:p>
    <w:p w:rsidR="00000000" w:rsidDel="00000000" w:rsidP="00000000" w:rsidRDefault="00000000" w:rsidRPr="00000000" w14:paraId="000001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B — 1 Dominant, 2 Balanced: one system floods, the other two remain at homeostatic baseline. Three possible configurations.</w:t>
      </w:r>
    </w:p>
    <w:p w:rsidR="00000000" w:rsidDel="00000000" w:rsidP="00000000" w:rsidRDefault="00000000" w:rsidRPr="00000000" w14:paraId="00000140">
      <w:pPr>
        <w:pStyle w:val="Heading2"/>
        <w:rPr/>
      </w:pPr>
      <w:r w:rsidDel="00000000" w:rsidR="00000000" w:rsidRPr="00000000">
        <w:rPr>
          <w:rtl w:val="0"/>
        </w:rPr>
        <w:t xml:space="preserve">12.2 The Nine Configuration Map</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Layout w:type="fixed"/>
        <w:tblLook w:val="0000"/>
      </w:tblPr>
      <w:tblGrid>
        <w:gridCol w:w="560"/>
        <w:gridCol w:w="1000"/>
        <w:gridCol w:w="2200"/>
        <w:gridCol w:w="1500"/>
        <w:gridCol w:w="4100"/>
        <w:tblGridChange w:id="0">
          <w:tblGrid>
            <w:gridCol w:w="560"/>
            <w:gridCol w:w="1000"/>
            <w:gridCol w:w="2200"/>
            <w:gridCol w:w="1500"/>
            <w:gridCol w:w="4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42">
            <w:pPr>
              <w:spacing w:after="0" w:before="0" w:line="26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43">
            <w:pPr>
              <w:spacing w:after="0" w:before="0" w:line="260" w:lineRule="auto"/>
              <w:rPr/>
            </w:pPr>
            <w:r w:rsidDel="00000000" w:rsidR="00000000" w:rsidRPr="00000000">
              <w:rPr>
                <w:b w:val="1"/>
                <w:bCs w:val="1"/>
                <w:color w:val="ffffff"/>
                <w:sz w:val="18"/>
                <w:szCs w:val="18"/>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44">
            <w:pPr>
              <w:spacing w:after="0" w:before="0" w:line="26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45">
            <w:pPr>
              <w:spacing w:after="0" w:before="0" w:line="260" w:lineRule="auto"/>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46">
            <w:pPr>
              <w:spacing w:after="0" w:before="0" w:line="26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before="0" w:line="260" w:lineRule="auto"/>
              <w:rPr/>
            </w:pPr>
            <w:r w:rsidDel="00000000" w:rsidR="00000000" w:rsidRPr="00000000">
              <w:rPr>
                <w:b w:val="1"/>
                <w:bCs w:val="1"/>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before="0" w:line="260" w:lineRule="auto"/>
              <w:rPr/>
            </w:pPr>
            <w:r w:rsidDel="00000000" w:rsidR="00000000" w:rsidRPr="00000000">
              <w:rPr>
                <w:b w:val="1"/>
                <w:bCs w:val="1"/>
                <w:sz w:val="18"/>
                <w:szCs w:val="18"/>
                <w:rtl w:val="0"/>
              </w:rPr>
              <w:t xml:space="preserve">D/B/B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after="0" w:before="0" w:line="260" w:lineRule="auto"/>
              <w:rPr/>
            </w:pPr>
            <w:r w:rsidDel="00000000" w:rsidR="00000000" w:rsidRPr="00000000">
              <w:rPr>
                <w:sz w:val="18"/>
                <w:szCs w:val="18"/>
                <w:rtl w:val="0"/>
              </w:rPr>
              <w:t xml:space="preserve">Gut dominant, heart and head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after="0" w:before="0" w:line="260" w:lineRule="auto"/>
              <w:rPr/>
            </w:pPr>
            <w:r w:rsidDel="00000000" w:rsidR="00000000" w:rsidRPr="00000000">
              <w:rPr>
                <w:sz w:val="18"/>
                <w:szCs w:val="18"/>
                <w:rtl w:val="0"/>
              </w:rPr>
              <w:t xml:space="preserve">Type B — pure activation, no active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after="0" w:before="0" w:line="260" w:lineRule="auto"/>
              <w:rPr/>
            </w:pPr>
            <w:r w:rsidDel="00000000" w:rsidR="00000000" w:rsidRPr="00000000">
              <w:rPr>
                <w:sz w:val="18"/>
                <w:szCs w:val="18"/>
                <w:rtl w:val="0"/>
              </w:rPr>
              <w:t xml:space="preserve">No suppressor at rest; gut activation floods outward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0" w:before="0" w:line="260" w:lineRule="auto"/>
              <w:rPr/>
            </w:pPr>
            <w:r w:rsidDel="00000000" w:rsidR="00000000" w:rsidRPr="00000000">
              <w:rPr>
                <w:b w:val="1"/>
                <w:bCs w:val="1"/>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before="0" w:line="260" w:lineRule="auto"/>
              <w:rPr/>
            </w:pPr>
            <w:r w:rsidDel="00000000" w:rsidR="00000000" w:rsidRPr="00000000">
              <w:rPr>
                <w:b w:val="1"/>
                <w:bCs w:val="1"/>
                <w:sz w:val="18"/>
                <w:szCs w:val="18"/>
                <w:rtl w:val="0"/>
              </w:rPr>
              <w:t xml:space="preserve">S/B/B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after="0" w:before="0" w:line="260" w:lineRule="auto"/>
              <w:rPr/>
            </w:pPr>
            <w:r w:rsidDel="00000000" w:rsidR="00000000" w:rsidRPr="00000000">
              <w:rPr>
                <w:sz w:val="18"/>
                <w:szCs w:val="18"/>
                <w:rtl w:val="0"/>
              </w:rPr>
              <w:t xml:space="preserve">Gut suppressed, heart and head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after="0" w:before="0" w:line="260" w:lineRule="auto"/>
              <w:rPr/>
            </w:pPr>
            <w:r w:rsidDel="00000000" w:rsidR="00000000" w:rsidRPr="00000000">
              <w:rPr>
                <w:sz w:val="18"/>
                <w:szCs w:val="18"/>
                <w:rtl w:val="0"/>
              </w:rPr>
              <w:t xml:space="preserve">Type B — containment held, no competing dominant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after="0" w:before="0" w:line="260" w:lineRule="auto"/>
              <w:rPr/>
            </w:pPr>
            <w:r w:rsidDel="00000000" w:rsidR="00000000" w:rsidRPr="00000000">
              <w:rPr>
                <w:sz w:val="18"/>
                <w:szCs w:val="18"/>
                <w:rtl w:val="0"/>
              </w:rPr>
              <w:t xml:space="preserve">GABA actively gates sympathetic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spacing w:after="0" w:before="0" w:line="260" w:lineRule="auto"/>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spacing w:after="0" w:before="0" w:line="260" w:lineRule="auto"/>
              <w:rPr/>
            </w:pPr>
            <w:r w:rsidDel="00000000" w:rsidR="00000000" w:rsidRPr="00000000">
              <w:rPr>
                <w:b w:val="1"/>
                <w:bCs w:val="1"/>
                <w:sz w:val="18"/>
                <w:szCs w:val="18"/>
                <w:rtl w:val="0"/>
              </w:rPr>
              <w:t xml:space="preserve">D/S/B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spacing w:after="0" w:before="0" w:line="260" w:lineRule="auto"/>
              <w:rPr/>
            </w:pPr>
            <w:r w:rsidDel="00000000" w:rsidR="00000000" w:rsidRPr="00000000">
              <w:rPr>
                <w:sz w:val="18"/>
                <w:szCs w:val="18"/>
                <w:rtl w:val="0"/>
              </w:rPr>
              <w:t xml:space="preserve">Gut dominant, heart suppressed, head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spacing w:after="0" w:before="0" w:line="260" w:lineRule="auto"/>
              <w:rPr/>
            </w:pPr>
            <w:r w:rsidDel="00000000" w:rsidR="00000000" w:rsidRPr="00000000">
              <w:rPr>
                <w:sz w:val="18"/>
                <w:szCs w:val="18"/>
                <w:rtl w:val="0"/>
              </w:rPr>
              <w:t xml:space="preserve">Type A — gut floods, heart actively dampened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after="0" w:before="0" w:line="260" w:lineRule="auto"/>
              <w:rPr/>
            </w:pPr>
            <w:r w:rsidDel="00000000" w:rsidR="00000000" w:rsidRPr="00000000">
              <w:rPr>
                <w:sz w:val="18"/>
                <w:szCs w:val="18"/>
                <w:rtl w:val="0"/>
              </w:rPr>
              <w:t xml:space="preserve">PFC top-down control channels gut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0" w:before="0" w:line="260" w:lineRule="auto"/>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0" w:before="0" w:line="260" w:lineRule="auto"/>
              <w:rPr/>
            </w:pPr>
            <w:r w:rsidDel="00000000" w:rsidR="00000000" w:rsidRPr="00000000">
              <w:rPr>
                <w:b w:val="1"/>
                <w:bCs w:val="1"/>
                <w:sz w:val="18"/>
                <w:szCs w:val="18"/>
                <w:rtl w:val="0"/>
              </w:rPr>
              <w:t xml:space="preserve">B/D/B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0" w:before="0" w:line="260" w:lineRule="auto"/>
              <w:rPr/>
            </w:pPr>
            <w:r w:rsidDel="00000000" w:rsidR="00000000" w:rsidRPr="00000000">
              <w:rPr>
                <w:sz w:val="18"/>
                <w:szCs w:val="18"/>
                <w:rtl w:val="0"/>
              </w:rPr>
              <w:t xml:space="preserve">Heart dominant, gut and head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0" w:before="0" w:line="260" w:lineRule="auto"/>
              <w:rPr/>
            </w:pPr>
            <w:r w:rsidDel="00000000" w:rsidR="00000000" w:rsidRPr="00000000">
              <w:rPr>
                <w:sz w:val="18"/>
                <w:szCs w:val="18"/>
                <w:rtl w:val="0"/>
              </w:rPr>
              <w:t xml:space="preserve">Type B — pure bonding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0" w:before="0" w:line="260" w:lineRule="auto"/>
              <w:rPr/>
            </w:pPr>
            <w:r w:rsidDel="00000000" w:rsidR="00000000" w:rsidRPr="00000000">
              <w:rPr>
                <w:sz w:val="18"/>
                <w:szCs w:val="18"/>
                <w:rtl w:val="0"/>
              </w:rPr>
              <w:t xml:space="preserve">Oxytocin dominant; no active suppression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0" w:before="0" w:line="260" w:lineRule="auto"/>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0" w:before="0" w:line="260" w:lineRule="auto"/>
              <w:rPr/>
            </w:pPr>
            <w:r w:rsidDel="00000000" w:rsidR="00000000" w:rsidRPr="00000000">
              <w:rPr>
                <w:b w:val="1"/>
                <w:bCs w:val="1"/>
                <w:sz w:val="18"/>
                <w:szCs w:val="18"/>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0" w:before="0" w:line="260" w:lineRule="auto"/>
              <w:rPr/>
            </w:pPr>
            <w:r w:rsidDel="00000000" w:rsidR="00000000" w:rsidRPr="00000000">
              <w:rPr>
                <w:sz w:val="18"/>
                <w:szCs w:val="18"/>
                <w:rtl w:val="0"/>
              </w:rPr>
              <w:t xml:space="preserve">Gut suppressed, heart dominant, head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0" w:before="0" w:line="260" w:lineRule="auto"/>
              <w:rPr/>
            </w:pPr>
            <w:r w:rsidDel="00000000" w:rsidR="00000000" w:rsidRPr="00000000">
              <w:rPr>
                <w:sz w:val="18"/>
                <w:szCs w:val="18"/>
                <w:rtl w:val="0"/>
              </w:rPr>
              <w:t xml:space="preserve">Type A — heart floods, gut actively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before="0" w:line="260" w:lineRule="auto"/>
              <w:rPr/>
            </w:pPr>
            <w:r w:rsidDel="00000000" w:rsidR="00000000" w:rsidRPr="00000000">
              <w:rPr>
                <w:sz w:val="18"/>
                <w:szCs w:val="18"/>
                <w:rtl w:val="0"/>
              </w:rPr>
              <w:t xml:space="preserve">Testosterone-anchored heart dominance; gut suppressed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before="0" w:line="260" w:lineRule="auto"/>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before="0" w:line="260" w:lineRule="auto"/>
              <w:rPr/>
            </w:pPr>
            <w:r w:rsidDel="00000000" w:rsidR="00000000" w:rsidRPr="00000000">
              <w:rPr>
                <w:b w:val="1"/>
                <w:bCs w:val="1"/>
                <w:sz w:val="18"/>
                <w:szCs w:val="18"/>
                <w:rtl w:val="0"/>
              </w:rPr>
              <w:t xml:space="preserve">B/D/S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before="0" w:line="260" w:lineRule="auto"/>
              <w:rPr/>
            </w:pPr>
            <w:r w:rsidDel="00000000" w:rsidR="00000000" w:rsidRPr="00000000">
              <w:rPr>
                <w:sz w:val="18"/>
                <w:szCs w:val="18"/>
                <w:rtl w:val="0"/>
              </w:rPr>
              <w:t xml:space="preserve">Heart dominant, gut balanced, head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before="0" w:line="260" w:lineRule="auto"/>
              <w:rPr/>
            </w:pPr>
            <w:r w:rsidDel="00000000" w:rsidR="00000000" w:rsidRPr="00000000">
              <w:rPr>
                <w:sz w:val="18"/>
                <w:szCs w:val="18"/>
                <w:rtl w:val="0"/>
              </w:rPr>
              <w:t xml:space="preserve">Type A — heart floods, head actively dampened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before="0" w:line="260" w:lineRule="auto"/>
              <w:rPr/>
            </w:pPr>
            <w:r w:rsidDel="00000000" w:rsidR="00000000" w:rsidRPr="00000000">
              <w:rPr>
                <w:sz w:val="18"/>
                <w:szCs w:val="18"/>
                <w:rtl w:val="0"/>
              </w:rPr>
              <w:t xml:space="preserve">Oscillates between oxytocin and testosterone poles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before="0" w:line="260" w:lineRule="auto"/>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before="0" w:line="260" w:lineRule="auto"/>
              <w:rPr/>
            </w:pPr>
            <w:r w:rsidDel="00000000" w:rsidR="00000000" w:rsidRPr="00000000">
              <w:rPr>
                <w:b w:val="1"/>
                <w:bCs w:val="1"/>
                <w:sz w:val="18"/>
                <w:szCs w:val="18"/>
                <w:rtl w:val="0"/>
              </w:rPr>
              <w:t xml:space="preserve">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before="0" w:line="260" w:lineRule="auto"/>
              <w:rPr/>
            </w:pPr>
            <w:r w:rsidDel="00000000" w:rsidR="00000000" w:rsidRPr="00000000">
              <w:rPr>
                <w:sz w:val="18"/>
                <w:szCs w:val="18"/>
                <w:rtl w:val="0"/>
              </w:rPr>
              <w:t xml:space="preserve">Head dominant, gut and heart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before="0" w:line="260" w:lineRule="auto"/>
              <w:rPr/>
            </w:pPr>
            <w:r w:rsidDel="00000000" w:rsidR="00000000" w:rsidRPr="00000000">
              <w:rPr>
                <w:sz w:val="18"/>
                <w:szCs w:val="18"/>
                <w:rtl w:val="0"/>
              </w:rPr>
              <w:t xml:space="preserve">Type B — pure reflective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0" w:before="0" w:line="260" w:lineRule="auto"/>
              <w:rPr/>
            </w:pPr>
            <w:r w:rsidDel="00000000" w:rsidR="00000000" w:rsidRPr="00000000">
              <w:rPr>
                <w:sz w:val="18"/>
                <w:szCs w:val="18"/>
                <w:rtl w:val="0"/>
              </w:rPr>
              <w:t xml:space="preserve">Dopamine-PFC sustained; acetylcholine-mediated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after="0" w:before="0" w:line="260" w:lineRule="auto"/>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after="0" w:before="0" w:line="260" w:lineRule="auto"/>
              <w:rPr/>
            </w:pPr>
            <w:r w:rsidDel="00000000" w:rsidR="00000000" w:rsidRPr="00000000">
              <w:rPr>
                <w:b w:val="1"/>
                <w:bCs w:val="1"/>
                <w:sz w:val="18"/>
                <w:szCs w:val="18"/>
                <w:rtl w:val="0"/>
              </w:rPr>
              <w:t xml:space="preserve">B/S/D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after="0" w:before="0" w:line="260" w:lineRule="auto"/>
              <w:rPr/>
            </w:pPr>
            <w:r w:rsidDel="00000000" w:rsidR="00000000" w:rsidRPr="00000000">
              <w:rPr>
                <w:sz w:val="18"/>
                <w:szCs w:val="18"/>
                <w:rtl w:val="0"/>
              </w:rPr>
              <w:t xml:space="preserve">Head dominant, heart suppressed, gut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before="0" w:line="260" w:lineRule="auto"/>
              <w:rPr/>
            </w:pPr>
            <w:r w:rsidDel="00000000" w:rsidR="00000000" w:rsidRPr="00000000">
              <w:rPr>
                <w:sz w:val="18"/>
                <w:szCs w:val="18"/>
                <w:rtl w:val="0"/>
              </w:rPr>
              <w:t xml:space="preserve">Type A — head floods, heart actively dampened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before="0" w:line="260" w:lineRule="auto"/>
              <w:rPr/>
            </w:pPr>
            <w:r w:rsidDel="00000000" w:rsidR="00000000" w:rsidRPr="00000000">
              <w:rPr>
                <w:sz w:val="18"/>
                <w:szCs w:val="18"/>
                <w:rtl w:val="0"/>
              </w:rPr>
              <w:t xml:space="preserve">Norepinephrine vigilance; bonding system dampened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before="0" w:line="260" w:lineRule="auto"/>
              <w:rPr/>
            </w:pPr>
            <w:r w:rsidDel="00000000" w:rsidR="00000000" w:rsidRPr="00000000">
              <w:rPr>
                <w:b w:val="1"/>
                <w:bCs w:val="1"/>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0" w:before="0" w:line="260" w:lineRule="auto"/>
              <w:rPr/>
            </w:pPr>
            <w:r w:rsidDel="00000000" w:rsidR="00000000" w:rsidRPr="00000000">
              <w:rPr>
                <w:b w:val="1"/>
                <w:bCs w:val="1"/>
                <w:sz w:val="18"/>
                <w:szCs w:val="18"/>
                <w:rtl w:val="0"/>
              </w:rPr>
              <w:t xml:space="preserve">S/B/D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0" w:before="0" w:line="260" w:lineRule="auto"/>
              <w:rPr/>
            </w:pPr>
            <w:r w:rsidDel="00000000" w:rsidR="00000000" w:rsidRPr="00000000">
              <w:rPr>
                <w:sz w:val="18"/>
                <w:szCs w:val="18"/>
                <w:rtl w:val="0"/>
              </w:rPr>
              <w:t xml:space="preserve">Gut suppressed, head dominant, heart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0" w:before="0" w:line="260" w:lineRule="auto"/>
              <w:rPr/>
            </w:pPr>
            <w:r w:rsidDel="00000000" w:rsidR="00000000" w:rsidRPr="00000000">
              <w:rPr>
                <w:sz w:val="18"/>
                <w:szCs w:val="18"/>
                <w:rtl w:val="0"/>
              </w:rPr>
              <w:t xml:space="preserve">Type A — head floods, gut actively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before="0" w:line="260" w:lineRule="auto"/>
              <w:rPr/>
            </w:pPr>
            <w:r w:rsidDel="00000000" w:rsidR="00000000" w:rsidRPr="00000000">
              <w:rPr>
                <w:sz w:val="18"/>
                <w:szCs w:val="18"/>
                <w:rtl w:val="0"/>
              </w:rPr>
              <w:t xml:space="preserve">Dopamine forward momentum suppresses gut anxiety</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12.3 Type B Configuration Stability Mechanism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B configurations — one dominant, two balanced — initially appear less stable than Type A configurations. The question is: what prevents the two balanced systems from drifting toward activation and competing with the dominant system? The answer is provided by resting-state fMRI research. Jack et al. (2013) established that reciprocal inhibition between competing neural networks operates continuously at rest. The dominant network exerts inhibitory influence over non-dominant networks even in the absence of external demand. Both Type A and Type B are actively maintained states; the difference is one of degree, not kind.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additional finding: the average dwell time of network dominance — how long a person remains in a given dominant network state before transitioning — is a measurable neurological variable associated with self-reported anxiety and personality traits (Wang et al., 2020). This suggests configuration stability itself may be a measurable individual difference, potentially offering a neurological correlate of type robustness under stress.</w:t>
      </w:r>
    </w:p>
    <w:p w:rsidR="00000000" w:rsidDel="00000000" w:rsidP="00000000" w:rsidRDefault="00000000" w:rsidRPr="00000000" w14:paraId="00000178">
      <w:pPr>
        <w:pStyle w:val="Heading2"/>
        <w:rPr/>
      </w:pPr>
      <w:r w:rsidDel="00000000" w:rsidR="00000000" w:rsidRPr="00000000">
        <w:rPr>
          <w:rtl w:val="0"/>
        </w:rPr>
        <w:t xml:space="preserve">12.4 Wings as Fine Granularity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type has two adjacent types — its wings — representing the nearest viable equilibrium positions in the configuration space. Wings expand the nine positions into twenty-seven subtypes. The wing determination mechanism operates through allostatic calibration and Hebbian entrainment: circuits that fire together wire together. When environmental conditions repeatedly co-activate a specific combination of emotional systems during development, the synaptic connections between those systems are strengthened. Over developmental time, the co-activation becomes a stable circuit configuration.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Cloninger’s TCI provides the neurochemical bridge for this mechanism. Wing differences (e.g., 6w5 vs. 6w7) correspond to differences in secondary temperament dimension scores — specifically Novelty Seeking — on the TCI: a 6w5 reflects entrainment of the noradrenergic/serotonergic complex with dopamine-dampened Novelty Seeking circuitry; a 6w7 reflects entrainment with dopamine-activated BAS circuitry. This is a directly testable prediction.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Cloninger, C.R., Svrakic, D.M., &amp; Przybeck, T.R. (1993). A psychobiological model of temperament and character. Archives of General Psychiatry, 50(12), 975-990.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Hebb, D.O. (1949). The Organization of Behavior. Wiley.</w:t>
      </w:r>
    </w:p>
    <w:p w:rsidR="00000000" w:rsidDel="00000000" w:rsidP="00000000" w:rsidRDefault="00000000" w:rsidRPr="00000000" w14:paraId="0000017D">
      <w:pPr>
        <w:pStyle w:val="Heading1"/>
        <w:rPr/>
      </w:pPr>
      <w:r w:rsidDel="00000000" w:rsidR="00000000" w:rsidRPr="00000000">
        <w:rPr>
          <w:rtl w:val="0"/>
        </w:rPr>
        <w:t xml:space="preserve">13. Novel Contribution 3: Configuration Collapse and Nine-for-Nine Convergent Prediction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1"/>
          <w:iCs w:val="1"/>
          <w:smallCaps w:val="0"/>
          <w:strike w:val="0"/>
          <w:color w:val="8b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8b0000"/>
          <w:sz w:val="22"/>
          <w:szCs w:val="22"/>
          <w:u w:val="none"/>
          <w:shd w:fill="auto" w:val="clear"/>
          <w:vertAlign w:val="baseline"/>
          <w:rtl w:val="0"/>
        </w:rPr>
        <w:t xml:space="preserve">NOVEL CONTRIBUTION — The framework derives predictions of stress behavior from neurochemical collapse logic, without importing the enneagram’s stress point system as an input. After resolving six initial mismatches through biological investigation, the framework achieves a nine-for-nine correspondence with the established enneagram stress point system.</w:t>
      </w:r>
    </w:p>
    <w:p w:rsidR="00000000" w:rsidDel="00000000" w:rsidP="00000000" w:rsidRDefault="00000000" w:rsidRPr="00000000" w14:paraId="0000017F">
      <w:pPr>
        <w:pStyle w:val="Heading2"/>
        <w:rPr/>
      </w:pPr>
      <w:r w:rsidDel="00000000" w:rsidR="00000000" w:rsidRPr="00000000">
        <w:rPr>
          <w:rtl w:val="0"/>
        </w:rPr>
        <w:t xml:space="preserve">13.1 The Collapse Mechanism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sufficient stress, a type’s primary regulatory mechanism fails. The system moves to the nearest stable configuration — the configuration requiring the least chemical reorganization. This is the behavioral shift the enneagram describes as the stress point. The mechanism was first derived for Type 9: GABA depletion under stress releases suppressed gut activation suddenly, producing Type 8 behavior. This prediction was built from GABA physiology alone, then compared to the enneagram’s established stress point. The match was independent.</w:t>
      </w:r>
    </w:p>
    <w:p w:rsidR="00000000" w:rsidDel="00000000" w:rsidP="00000000" w:rsidRDefault="00000000" w:rsidRPr="00000000" w14:paraId="00000181">
      <w:pPr>
        <w:pStyle w:val="Heading2"/>
        <w:rPr/>
      </w:pPr>
      <w:r w:rsidDel="00000000" w:rsidR="00000000" w:rsidRPr="00000000">
        <w:rPr>
          <w:rtl w:val="0"/>
        </w:rPr>
        <w:t xml:space="preserve">13.2 Addressing the Retrofitting Problem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critical review raised the valid concern that a theorist who already knows the stress point system cannot credibly claim independent derivation. This concern was addressed by applying the collapse logic to all nine types and documenting results honestly. Six of nine initial predictions did not match the established enneagram stress points. Those mismatches were then investigated mechanistically — building each prediction from biology upward. The six initial mismatches, not the three initial matches, are the strongest evidence that the framework is doing genuine independent work.</w:t>
      </w:r>
    </w:p>
    <w:p w:rsidR="00000000" w:rsidDel="00000000" w:rsidP="00000000" w:rsidRDefault="00000000" w:rsidRPr="00000000" w14:paraId="00000183">
      <w:pPr>
        <w:pStyle w:val="Heading2"/>
        <w:rPr/>
      </w:pPr>
      <w:r w:rsidDel="00000000" w:rsidR="00000000" w:rsidRPr="00000000">
        <w:rPr>
          <w:rtl w:val="0"/>
        </w:rPr>
        <w:t xml:space="preserve">13.3 Resolution: The PFC Release Effect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Deeper biological investigation resolved all six mismatches. The key mechanism was the PFC release effect: when the prefrontal cortex fails under catecholamine overload, it does not only disable head center processing — it releases whatever system was being held down by top-down cortical regulation. This mechanism resolved Types 1 and 6, whose suppression is cortically maintained and releases when PFC fails. Type 8 operates through a distinct but equally grounded mechanism — cortisol-mediated oxytocin suppression — in which the D/B/B configuration’s lack of pre-existing suppression means no release is possible; instead, rising cortisol actively creates new heart suppression. The collapse logic for Types 3 and 4 was also refined through this investigation.</w:t>
      </w:r>
    </w:p>
    <w:p w:rsidR="00000000" w:rsidDel="00000000" w:rsidP="00000000" w:rsidRDefault="00000000" w:rsidRPr="00000000" w14:paraId="00000185">
      <w:pPr>
        <w:pStyle w:val="Heading2"/>
        <w:rPr/>
      </w:pPr>
      <w:r w:rsidDel="00000000" w:rsidR="00000000" w:rsidRPr="00000000">
        <w:rPr>
          <w:rtl w:val="0"/>
        </w:rPr>
        <w:t xml:space="preserve">13.4 Complete Nine-Type Prediction and Verification Table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7760.0" w:type="dxa"/>
        <w:jc w:val="left"/>
        <w:tblLayout w:type="fixed"/>
        <w:tblLook w:val="0000"/>
      </w:tblPr>
      <w:tblGrid>
        <w:gridCol w:w="480"/>
        <w:gridCol w:w="760"/>
        <w:gridCol w:w="1600"/>
        <w:gridCol w:w="1600"/>
        <w:gridCol w:w="1120"/>
        <w:gridCol w:w="1480"/>
        <w:gridCol w:w="720"/>
        <w:tblGridChange w:id="0">
          <w:tblGrid>
            <w:gridCol w:w="480"/>
            <w:gridCol w:w="760"/>
            <w:gridCol w:w="1600"/>
            <w:gridCol w:w="1600"/>
            <w:gridCol w:w="1120"/>
            <w:gridCol w:w="1480"/>
            <w:gridCol w:w="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7">
            <w:pPr>
              <w:spacing w:after="0" w:before="0" w:line="26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8">
            <w:pPr>
              <w:spacing w:after="0" w:before="0" w:line="260" w:lineRule="auto"/>
              <w:rPr/>
            </w:pPr>
            <w:r w:rsidDel="00000000" w:rsidR="00000000" w:rsidRPr="00000000">
              <w:rPr>
                <w:b w:val="1"/>
                <w:bCs w:val="1"/>
                <w:color w:val="ffffff"/>
                <w:sz w:val="18"/>
                <w:szCs w:val="18"/>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9">
            <w:pPr>
              <w:spacing w:after="0" w:before="0" w:line="260" w:lineRule="auto"/>
              <w:rPr/>
            </w:pPr>
            <w:r w:rsidDel="00000000" w:rsidR="00000000" w:rsidRPr="00000000">
              <w:rPr>
                <w:b w:val="1"/>
                <w:bCs w:val="1"/>
                <w:color w:val="ffffff"/>
                <w:sz w:val="18"/>
                <w:szCs w:val="18"/>
                <w:rtl w:val="0"/>
              </w:rPr>
              <w:t xml:space="preserve">Regulatory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A">
            <w:pPr>
              <w:spacing w:after="0" w:before="0" w:line="260" w:lineRule="auto"/>
              <w:rPr/>
            </w:pPr>
            <w:r w:rsidDel="00000000" w:rsidR="00000000" w:rsidRPr="00000000">
              <w:rPr>
                <w:b w:val="1"/>
                <w:bCs w:val="1"/>
                <w:color w:val="ffffff"/>
                <w:sz w:val="18"/>
                <w:szCs w:val="18"/>
                <w:rtl w:val="0"/>
              </w:rPr>
              <w:t xml:space="preserve">Overwhelm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B">
            <w:pPr>
              <w:spacing w:after="0" w:before="0" w:line="260" w:lineRule="auto"/>
              <w:rPr/>
            </w:pPr>
            <w:r w:rsidDel="00000000" w:rsidR="00000000" w:rsidRPr="00000000">
              <w:rPr>
                <w:b w:val="1"/>
                <w:bCs w:val="1"/>
                <w:color w:val="ffffff"/>
                <w:sz w:val="18"/>
                <w:szCs w:val="18"/>
                <w:rtl w:val="0"/>
              </w:rPr>
              <w:t xml:space="preserve">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C">
            <w:pPr>
              <w:spacing w:after="0" w:before="0" w:line="260" w:lineRule="auto"/>
              <w:rPr/>
            </w:pPr>
            <w:r w:rsidDel="00000000" w:rsidR="00000000" w:rsidRPr="00000000">
              <w:rPr>
                <w:b w:val="1"/>
                <w:bCs w:val="1"/>
                <w:color w:val="ffffff"/>
                <w:sz w:val="18"/>
                <w:szCs w:val="18"/>
                <w:rtl w:val="0"/>
              </w:rPr>
              <w:t xml:space="preserve">Stress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8D">
            <w:pPr>
              <w:spacing w:after="0" w:before="0" w:line="260" w:lineRule="auto"/>
              <w:rPr/>
            </w:pPr>
            <w:r w:rsidDel="00000000" w:rsidR="00000000" w:rsidRPr="00000000">
              <w:rPr>
                <w:b w:val="1"/>
                <w:bCs w:val="1"/>
                <w:color w:val="ffffff"/>
                <w:sz w:val="18"/>
                <w:szCs w:val="18"/>
                <w:rtl w:val="0"/>
              </w:rPr>
              <w:t xml:space="preserve">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before="0" w:line="260" w:lineRule="auto"/>
              <w:rPr/>
            </w:pPr>
            <w:r w:rsidDel="00000000" w:rsidR="00000000" w:rsidRPr="00000000">
              <w:rPr>
                <w:b w:val="1"/>
                <w:bCs w:val="1"/>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before="0" w:line="260" w:lineRule="auto"/>
              <w:rPr/>
            </w:pPr>
            <w:r w:rsidDel="00000000" w:rsidR="00000000" w:rsidRPr="00000000">
              <w:rPr>
                <w:b w:val="1"/>
                <w:bCs w:val="1"/>
                <w:sz w:val="18"/>
                <w:szCs w:val="18"/>
                <w:rtl w:val="0"/>
              </w:rPr>
              <w:t xml:space="preserve">D/B/B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after="0" w:before="0" w:line="260" w:lineRule="auto"/>
              <w:rPr/>
            </w:pPr>
            <w:r w:rsidDel="00000000" w:rsidR="00000000" w:rsidRPr="00000000">
              <w:rPr>
                <w:sz w:val="18"/>
                <w:szCs w:val="18"/>
                <w:rtl w:val="0"/>
              </w:rPr>
              <w:t xml:space="preserve">No active suppressor at rest — gut activation floods outward. Maintained by continuous reciprocal inhibition of heart and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before="0" w:line="260" w:lineRule="auto"/>
              <w:rPr/>
            </w:pPr>
            <w:r w:rsidDel="00000000" w:rsidR="00000000" w:rsidRPr="00000000">
              <w:rPr>
                <w:sz w:val="18"/>
                <w:szCs w:val="18"/>
                <w:rtl w:val="0"/>
              </w:rPr>
              <w:t xml:space="preserve">Cortisol rise suppresses oxytocin; sustained defeat drives catecholamine excess beyond PFC optimal range; PFC goes offline; system withdraws inward.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before="0" w:line="260" w:lineRule="auto"/>
              <w:rPr/>
            </w:pPr>
            <w:r w:rsidDel="00000000" w:rsidR="00000000" w:rsidRPr="00000000">
              <w:rPr>
                <w:sz w:val="18"/>
                <w:szCs w:val="18"/>
                <w:rtl w:val="0"/>
              </w:rPr>
              <w:t xml:space="preserve">Type 1 (D/S/B)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after="0" w:before="0" w:line="260" w:lineRule="auto"/>
              <w:rPr/>
            </w:pPr>
            <w:r w:rsidDel="00000000" w:rsidR="00000000" w:rsidRPr="00000000">
              <w:rPr>
                <w:sz w:val="18"/>
                <w:szCs w:val="18"/>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after="0" w:before="0" w:line="260" w:lineRule="auto"/>
              <w:rPr/>
            </w:pPr>
            <w:r w:rsidDel="00000000" w:rsidR="00000000" w:rsidRPr="00000000">
              <w:rPr>
                <w:b w:val="1"/>
                <w:bCs w:val="1"/>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after="0" w:before="0" w:line="260" w:lineRule="auto"/>
              <w:rPr/>
            </w:pPr>
            <w:r w:rsidDel="00000000" w:rsidR="00000000" w:rsidRPr="00000000">
              <w:rPr>
                <w:b w:val="1"/>
                <w:bCs w:val="1"/>
                <w:sz w:val="18"/>
                <w:szCs w:val="18"/>
                <w:rtl w:val="0"/>
              </w:rPr>
              <w:t xml:space="preserve">S/B/B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0" w:before="0" w:line="260" w:lineRule="auto"/>
              <w:rPr/>
            </w:pPr>
            <w:r w:rsidDel="00000000" w:rsidR="00000000" w:rsidRPr="00000000">
              <w:rPr>
                <w:sz w:val="18"/>
                <w:szCs w:val="18"/>
                <w:rtl w:val="0"/>
              </w:rPr>
              <w:t xml:space="preserve">GABA actively gates sympathetic activation — gut held below surface by elevated GABAergic parasympathetic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spacing w:after="0" w:before="0" w:line="260" w:lineRule="auto"/>
              <w:rPr/>
            </w:pPr>
            <w:r w:rsidDel="00000000" w:rsidR="00000000" w:rsidRPr="00000000">
              <w:rPr>
                <w:sz w:val="18"/>
                <w:szCs w:val="18"/>
                <w:rtl w:val="0"/>
              </w:rPr>
              <w:t xml:space="preserve">GABA depletion under chronic or acute stress. Suppression mechanism fails; gut activation floods without the gradual ramp-up other types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spacing w:after="0" w:before="0" w:line="260" w:lineRule="auto"/>
              <w:rPr/>
            </w:pPr>
            <w:r w:rsidDel="00000000" w:rsidR="00000000" w:rsidRPr="00000000">
              <w:rPr>
                <w:sz w:val="18"/>
                <w:szCs w:val="18"/>
                <w:rtl w:val="0"/>
              </w:rPr>
              <w:t xml:space="preserve">Type 8 (D/B/B)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after="0" w:before="0" w:line="260" w:lineRule="auto"/>
              <w:rPr/>
            </w:pPr>
            <w:r w:rsidDel="00000000" w:rsidR="00000000" w:rsidRPr="00000000">
              <w:rPr>
                <w:sz w:val="18"/>
                <w:szCs w:val="18"/>
                <w:rtl w:val="0"/>
              </w:rPr>
              <w:t xml:space="preserve">Type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0" w:before="0" w:line="260" w:lineRule="auto"/>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0" w:before="0" w:line="260" w:lineRule="auto"/>
              <w:rPr/>
            </w:pPr>
            <w:r w:rsidDel="00000000" w:rsidR="00000000" w:rsidRPr="00000000">
              <w:rPr>
                <w:b w:val="1"/>
                <w:bCs w:val="1"/>
                <w:sz w:val="18"/>
                <w:szCs w:val="18"/>
                <w:rtl w:val="0"/>
              </w:rPr>
              <w:t xml:space="preserve">D/S/B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before="0" w:line="260" w:lineRule="auto"/>
              <w:rPr/>
            </w:pPr>
            <w:r w:rsidDel="00000000" w:rsidR="00000000" w:rsidRPr="00000000">
              <w:rPr>
                <w:sz w:val="18"/>
                <w:szCs w:val="18"/>
                <w:rtl w:val="0"/>
              </w:rPr>
              <w:t xml:space="preserve">Top-down PFC control channels gut activation into principled behavior. Heart suppression maintained by cortical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before="0" w:line="260" w:lineRule="auto"/>
              <w:rPr/>
            </w:pPr>
            <w:r w:rsidDel="00000000" w:rsidR="00000000" w:rsidRPr="00000000">
              <w:rPr>
                <w:sz w:val="18"/>
                <w:szCs w:val="18"/>
                <w:rtl w:val="0"/>
              </w:rPr>
              <w:t xml:space="preserve">Cortisol load overwhelms PFC; top-down regulation fails; heart suppression releases. System shifts from principled gut activation to heart-dominant emotional overwhelm.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0" w:before="0" w:line="260" w:lineRule="auto"/>
              <w:rPr/>
            </w:pPr>
            <w:r w:rsidDel="00000000" w:rsidR="00000000" w:rsidRPr="00000000">
              <w:rPr>
                <w:sz w:val="18"/>
                <w:szCs w:val="18"/>
                <w:rtl w:val="0"/>
              </w:rPr>
              <w:t xml:space="preserve">Type 4 (B/D/S)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0" w:before="0" w:line="260" w:lineRule="auto"/>
              <w:rPr/>
            </w:pPr>
            <w:r w:rsidDel="00000000" w:rsidR="00000000" w:rsidRPr="00000000">
              <w:rPr>
                <w:sz w:val="18"/>
                <w:szCs w:val="18"/>
                <w:rtl w:val="0"/>
              </w:rPr>
              <w:t xml:space="preserve">Type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0" w:before="0" w:line="260" w:lineRule="auto"/>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after="0" w:before="0" w:line="260" w:lineRule="auto"/>
              <w:rPr/>
            </w:pPr>
            <w:r w:rsidDel="00000000" w:rsidR="00000000" w:rsidRPr="00000000">
              <w:rPr>
                <w:b w:val="1"/>
                <w:bCs w:val="1"/>
                <w:sz w:val="18"/>
                <w:szCs w:val="18"/>
                <w:rtl w:val="0"/>
              </w:rPr>
              <w:t xml:space="preserve">B/D/B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0" w:before="0" w:line="260" w:lineRule="auto"/>
              <w:rPr/>
            </w:pPr>
            <w:r w:rsidDel="00000000" w:rsidR="00000000" w:rsidRPr="00000000">
              <w:rPr>
                <w:sz w:val="18"/>
                <w:szCs w:val="18"/>
                <w:rtl w:val="0"/>
              </w:rPr>
              <w:t xml:space="preserve">Oxytocin counter-regulates cortisol — the bonding system actively suppresses the stress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0" w:before="0" w:line="260" w:lineRule="auto"/>
              <w:rPr/>
            </w:pPr>
            <w:r w:rsidDel="00000000" w:rsidR="00000000" w:rsidRPr="00000000">
              <w:rPr>
                <w:sz w:val="18"/>
                <w:szCs w:val="18"/>
                <w:rtl w:val="0"/>
              </w:rPr>
              <w:t xml:space="preserve">Sustained unmet relational need drives cortisol beyond oxytocin's suppressive capacity. Oxytocin capacity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0" w:before="0" w:line="260" w:lineRule="auto"/>
              <w:rPr/>
            </w:pPr>
            <w:r w:rsidDel="00000000" w:rsidR="00000000" w:rsidRPr="00000000">
              <w:rPr>
                <w:sz w:val="18"/>
                <w:szCs w:val="18"/>
                <w:rtl w:val="0"/>
              </w:rPr>
              <w:t xml:space="preserve">Type 8 (D/B/B)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after="0" w:before="0" w:line="260" w:lineRule="auto"/>
              <w:rPr/>
            </w:pPr>
            <w:r w:rsidDel="00000000" w:rsidR="00000000" w:rsidRPr="00000000">
              <w:rPr>
                <w:sz w:val="18"/>
                <w:szCs w:val="18"/>
                <w:rtl w:val="0"/>
              </w:rPr>
              <w:t xml:space="preserve">Type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0" w:before="0" w:line="260" w:lineRule="auto"/>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0" w:before="0" w:line="260" w:lineRule="auto"/>
              <w:rPr/>
            </w:pPr>
            <w:r w:rsidDel="00000000" w:rsidR="00000000" w:rsidRPr="00000000">
              <w:rPr>
                <w:b w:val="1"/>
                <w:bCs w:val="1"/>
                <w:sz w:val="18"/>
                <w:szCs w:val="18"/>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after="0" w:before="0" w:line="260" w:lineRule="auto"/>
              <w:rPr/>
            </w:pPr>
            <w:r w:rsidDel="00000000" w:rsidR="00000000" w:rsidRPr="00000000">
              <w:rPr>
                <w:sz w:val="18"/>
                <w:szCs w:val="18"/>
                <w:rtl w:val="0"/>
              </w:rPr>
              <w:t xml:space="preserve">Testosterone-driven status maintenance anchors heart dominance. Achievement channels energy away from gut.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spacing w:after="0" w:before="0" w:line="260" w:lineRule="auto"/>
              <w:rPr/>
            </w:pPr>
            <w:r w:rsidDel="00000000" w:rsidR="00000000" w:rsidRPr="00000000">
              <w:rPr>
                <w:sz w:val="18"/>
                <w:szCs w:val="18"/>
                <w:rtl w:val="0"/>
              </w:rPr>
              <w:t xml:space="preserve">Sustained social defeat depletes testosterone. Heart dominance loses its chemical 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spacing w:after="0" w:before="0" w:line="260" w:lineRule="auto"/>
              <w:rPr/>
            </w:pPr>
            <w:r w:rsidDel="00000000" w:rsidR="00000000" w:rsidRPr="00000000">
              <w:rPr>
                <w:sz w:val="18"/>
                <w:szCs w:val="18"/>
                <w:rtl w:val="0"/>
              </w:rPr>
              <w:t xml:space="preserve">Type 9 (S/B/B)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spacing w:after="0" w:before="0" w:line="260" w:lineRule="auto"/>
              <w:rPr/>
            </w:pPr>
            <w:r w:rsidDel="00000000" w:rsidR="00000000" w:rsidRPr="00000000">
              <w:rPr>
                <w:sz w:val="18"/>
                <w:szCs w:val="18"/>
                <w:rtl w:val="0"/>
              </w:rPr>
              <w:t xml:space="preserve">Type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spacing w:after="0" w:before="0" w:line="260" w:lineRule="auto"/>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spacing w:after="0" w:before="0" w:line="260" w:lineRule="auto"/>
              <w:rPr/>
            </w:pPr>
            <w:r w:rsidDel="00000000" w:rsidR="00000000" w:rsidRPr="00000000">
              <w:rPr>
                <w:b w:val="1"/>
                <w:bCs w:val="1"/>
                <w:sz w:val="18"/>
                <w:szCs w:val="18"/>
                <w:rtl w:val="0"/>
              </w:rPr>
              <w:t xml:space="preserve">B/D/S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after="0" w:before="0" w:line="260" w:lineRule="auto"/>
              <w:rPr/>
            </w:pPr>
            <w:r w:rsidDel="00000000" w:rsidR="00000000" w:rsidRPr="00000000">
              <w:rPr>
                <w:sz w:val="18"/>
                <w:szCs w:val="18"/>
                <w:rtl w:val="0"/>
              </w:rPr>
              <w:t xml:space="preserve">Oxytocin/testosterone oscillation within dominant heart center. Head suppression maintained by heart's emotional intensity monopolizing regulatory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spacing w:after="0" w:before="0" w:line="260" w:lineRule="auto"/>
              <w:rPr/>
            </w:pPr>
            <w:r w:rsidDel="00000000" w:rsidR="00000000" w:rsidRPr="00000000">
              <w:rPr>
                <w:sz w:val="18"/>
                <w:szCs w:val="18"/>
                <w:rtl w:val="0"/>
              </w:rPr>
              <w:t xml:space="preserve">Identity threat drives both poles simultaneously — oxytocin and testosterone can co-elevate without resolution (Jaeggi et al., 2015). No head-center cortical regulation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spacing w:after="0" w:before="0" w:line="260" w:lineRule="auto"/>
              <w:rPr/>
            </w:pPr>
            <w:r w:rsidDel="00000000" w:rsidR="00000000" w:rsidRPr="00000000">
              <w:rPr>
                <w:sz w:val="18"/>
                <w:szCs w:val="18"/>
                <w:rtl w:val="0"/>
              </w:rPr>
              <w:t xml:space="preserve">Type 2 (B/D/B)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spacing w:after="0" w:before="0" w:line="260" w:lineRule="auto"/>
              <w:rPr/>
            </w:pPr>
            <w:r w:rsidDel="00000000" w:rsidR="00000000" w:rsidRPr="00000000">
              <w:rPr>
                <w:sz w:val="18"/>
                <w:szCs w:val="18"/>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spacing w:after="0" w:before="0" w:line="260" w:lineRule="auto"/>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spacing w:after="0" w:before="0" w:line="260" w:lineRule="auto"/>
              <w:rPr/>
            </w:pPr>
            <w:r w:rsidDel="00000000" w:rsidR="00000000" w:rsidRPr="00000000">
              <w:rPr>
                <w:b w:val="1"/>
                <w:bCs w:val="1"/>
                <w:sz w:val="18"/>
                <w:szCs w:val="18"/>
                <w:rtl w:val="0"/>
              </w:rPr>
              <w:t xml:space="preserve">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spacing w:after="0" w:before="0" w:line="260" w:lineRule="auto"/>
              <w:rPr/>
            </w:pPr>
            <w:r w:rsidDel="00000000" w:rsidR="00000000" w:rsidRPr="00000000">
              <w:rPr>
                <w:sz w:val="18"/>
                <w:szCs w:val="18"/>
                <w:rtl w:val="0"/>
              </w:rPr>
              <w:t xml:space="preserve">Dopamine-driven PFC sustains reflective processing and intellectual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spacing w:after="0" w:before="0" w:line="260" w:lineRule="auto"/>
              <w:rPr/>
            </w:pPr>
            <w:r w:rsidDel="00000000" w:rsidR="00000000" w:rsidRPr="00000000">
              <w:rPr>
                <w:sz w:val="18"/>
                <w:szCs w:val="18"/>
                <w:rtl w:val="0"/>
              </w:rPr>
              <w:t xml:space="preserve">Acute uncontrollable stress floods catecholamines; PFC levels exceed optimal inverted-U range; PFC goes offline; dopamine depletes.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spacing w:after="0" w:before="0" w:line="260" w:lineRule="auto"/>
              <w:rPr/>
            </w:pPr>
            <w:r w:rsidDel="00000000" w:rsidR="00000000" w:rsidRPr="00000000">
              <w:rPr>
                <w:sz w:val="18"/>
                <w:szCs w:val="18"/>
                <w:rtl w:val="0"/>
              </w:rPr>
              <w:t xml:space="preserve">Type 7 (S/B/D)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spacing w:after="0" w:before="0" w:line="260" w:lineRule="auto"/>
              <w:rPr/>
            </w:pPr>
            <w:r w:rsidDel="00000000" w:rsidR="00000000" w:rsidRPr="00000000">
              <w:rPr>
                <w:sz w:val="18"/>
                <w:szCs w:val="18"/>
                <w:rtl w:val="0"/>
              </w:rPr>
              <w:t xml:space="preserve">Type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spacing w:after="0" w:before="0" w:line="260" w:lineRule="auto"/>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spacing w:after="0" w:before="0" w:line="260" w:lineRule="auto"/>
              <w:rPr/>
            </w:pPr>
            <w:r w:rsidDel="00000000" w:rsidR="00000000" w:rsidRPr="00000000">
              <w:rPr>
                <w:b w:val="1"/>
                <w:bCs w:val="1"/>
                <w:sz w:val="18"/>
                <w:szCs w:val="18"/>
                <w:rtl w:val="0"/>
              </w:rPr>
              <w:t xml:space="preserve">B/S/D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spacing w:after="0" w:before="0" w:line="260" w:lineRule="auto"/>
              <w:rPr/>
            </w:pPr>
            <w:r w:rsidDel="00000000" w:rsidR="00000000" w:rsidRPr="00000000">
              <w:rPr>
                <w:sz w:val="18"/>
                <w:szCs w:val="18"/>
                <w:rtl w:val="0"/>
              </w:rPr>
              <w:t xml:space="preserve">Norepinephrine vigilance scans continuously for threat. Heart suppression maintained by head dominance.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spacing w:after="0" w:before="0" w:line="260" w:lineRule="auto"/>
              <w:rPr/>
            </w:pPr>
            <w:r w:rsidDel="00000000" w:rsidR="00000000" w:rsidRPr="00000000">
              <w:rPr>
                <w:sz w:val="18"/>
                <w:szCs w:val="18"/>
                <w:rtl w:val="0"/>
              </w:rPr>
              <w:t xml:space="preserve">Threat confirmed uncontrollable; catecholamines exceed PFC optimal range; PFC goes offline; releases heart suppression. Prior to PFC failure, NE depletes in LC under inescapable stress conditions, suppressing gut action circuitry (Weiss, 1980; Li et al., 2024). B19, B20. Subcortical dopamine remains functionally active during PFC failure (Arnsten, 2009), driving performance-oriented heart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spacing w:after="0" w:before="0" w:line="260" w:lineRule="auto"/>
              <w:rPr/>
            </w:pPr>
            <w:r w:rsidDel="00000000" w:rsidR="00000000" w:rsidRPr="00000000">
              <w:rPr>
                <w:sz w:val="18"/>
                <w:szCs w:val="18"/>
                <w:rtl w:val="0"/>
              </w:rPr>
              <w:t xml:space="preserve">Type 3 (S/D/B)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spacing w:after="0" w:before="0" w:line="260" w:lineRule="auto"/>
              <w:rPr/>
            </w:pPr>
            <w:r w:rsidDel="00000000" w:rsidR="00000000" w:rsidRPr="00000000">
              <w:rPr>
                <w:sz w:val="18"/>
                <w:szCs w:val="18"/>
                <w:rtl w:val="0"/>
              </w:rPr>
              <w:t xml:space="preserve">Type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spacing w:after="0" w:before="0" w:line="2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spacing w:after="0" w:before="0" w:line="260" w:lineRule="auto"/>
              <w:rPr/>
            </w:pPr>
            <w:r w:rsidDel="00000000" w:rsidR="00000000" w:rsidRPr="00000000">
              <w:rPr>
                <w:b w:val="1"/>
                <w:bCs w:val="1"/>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spacing w:after="0" w:before="0" w:line="260" w:lineRule="auto"/>
              <w:rPr/>
            </w:pPr>
            <w:r w:rsidDel="00000000" w:rsidR="00000000" w:rsidRPr="00000000">
              <w:rPr>
                <w:b w:val="1"/>
                <w:bCs w:val="1"/>
                <w:sz w:val="18"/>
                <w:szCs w:val="18"/>
                <w:rtl w:val="0"/>
              </w:rPr>
              <w:t xml:space="preserve">S/B/D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spacing w:after="0" w:before="0" w:line="260" w:lineRule="auto"/>
              <w:rPr/>
            </w:pPr>
            <w:r w:rsidDel="00000000" w:rsidR="00000000" w:rsidRPr="00000000">
              <w:rPr>
                <w:sz w:val="18"/>
                <w:szCs w:val="18"/>
                <w:rtl w:val="0"/>
              </w:rPr>
              <w:t xml:space="preserve">Dopamine anticipation sustains forward momentum — future-focus actively suppresses gut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spacing w:after="0" w:before="0" w:line="260" w:lineRule="auto"/>
              <w:rPr/>
            </w:pPr>
            <w:r w:rsidDel="00000000" w:rsidR="00000000" w:rsidRPr="00000000">
              <w:rPr>
                <w:sz w:val="18"/>
                <w:szCs w:val="18"/>
                <w:rtl w:val="0"/>
              </w:rPr>
              <w:t xml:space="preserve">Chronic stress depletes dopamine; future-orientation loses its chemical fuel; gut suppression releases as dopamine falls below maintenance threshold. Gut center breaks 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spacing w:after="0" w:before="0" w:line="260" w:lineRule="auto"/>
              <w:rPr/>
            </w:pPr>
            <w:r w:rsidDel="00000000" w:rsidR="00000000" w:rsidRPr="00000000">
              <w:rPr>
                <w:sz w:val="18"/>
                <w:szCs w:val="18"/>
                <w:rtl w:val="0"/>
              </w:rPr>
              <w:t xml:space="preserve">Type 1 (D/S/B)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spacing w:after="0" w:before="0" w:line="260" w:lineRule="auto"/>
              <w:rPr/>
            </w:pPr>
            <w:r w:rsidDel="00000000" w:rsidR="00000000" w:rsidRPr="00000000">
              <w:rPr>
                <w:sz w:val="18"/>
                <w:szCs w:val="18"/>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spacing w:after="0" w:before="0" w:line="26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tl w:val="0"/>
        </w:rPr>
        <w:t xml:space="preserve">13.5 Security Point Derivation: The Inverse Mechanism</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1"/>
          <w:iCs w:val="1"/>
          <w:smallCaps w:val="0"/>
          <w:strike w:val="0"/>
          <w:color w:val="8b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8b0000"/>
          <w:sz w:val="22"/>
          <w:szCs w:val="22"/>
          <w:u w:val="none"/>
          <w:shd w:fill="auto" w:val="clear"/>
          <w:vertAlign w:val="baseline"/>
          <w:rtl w:val="0"/>
        </w:rPr>
        <w:t xml:space="preserve">NOVEL CONTRIBUTION — The framework derives security point directions for all nine types using the inverse collapse mechanism, without importing the enneagram’s security point system as an input. If stress collapse is driven by chemical depletion and suppression failure, then growth under safety conditions should be driven by the inverse: chemical restoration and suppression optimization.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0.0" w:type="dxa"/>
        <w:jc w:val="left"/>
        <w:tblLayout w:type="fixed"/>
        <w:tblLook w:val="0000"/>
      </w:tblPr>
      <w:tblGrid>
        <w:gridCol w:w="1440"/>
        <w:gridCol w:w="1440"/>
        <w:gridCol w:w="6480"/>
        <w:tblGridChange w:id="0">
          <w:tblGrid>
            <w:gridCol w:w="1440"/>
            <w:gridCol w:w="144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D1">
            <w:pPr>
              <w:spacing w:after="0" w:before="0" w:line="260" w:lineRule="auto"/>
              <w:rPr/>
            </w:pPr>
            <w:r w:rsidDel="00000000" w:rsidR="00000000" w:rsidRPr="00000000">
              <w:rPr>
                <w:b w:val="1"/>
                <w:bCs w:val="1"/>
                <w:color w:val="ffffff"/>
                <w:sz w:val="18"/>
                <w:szCs w:val="18"/>
                <w:rtl w:val="0"/>
              </w:rPr>
              <w:t xml:space="preserve">Type →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D2">
            <w:pPr>
              <w:spacing w:after="0" w:before="0" w:line="260" w:lineRule="auto"/>
              <w:rPr/>
            </w:pPr>
            <w:r w:rsidDel="00000000" w:rsidR="00000000" w:rsidRPr="00000000">
              <w:rPr>
                <w:b w:val="1"/>
                <w:bCs w:val="1"/>
                <w:color w:val="ffffff"/>
                <w:sz w:val="18"/>
                <w:szCs w:val="18"/>
                <w:rtl w:val="0"/>
              </w:rPr>
              <w:t xml:space="preserve">Config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D3">
            <w:pPr>
              <w:spacing w:after="0" w:before="0" w:line="260" w:lineRule="auto"/>
              <w:rPr/>
            </w:pPr>
            <w:r w:rsidDel="00000000" w:rsidR="00000000" w:rsidRPr="00000000">
              <w:rPr>
                <w:b w:val="1"/>
                <w:bCs w:val="1"/>
                <w:color w:val="ffffff"/>
                <w:sz w:val="18"/>
                <w:szCs w:val="18"/>
                <w:rtl w:val="0"/>
              </w:rPr>
              <w:t xml:space="preserve">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0" w:before="0" w:line="260" w:lineRule="auto"/>
              <w:rPr/>
            </w:pPr>
            <w:r w:rsidDel="00000000" w:rsidR="00000000" w:rsidRPr="00000000">
              <w:rPr>
                <w:b w:val="1"/>
                <w:bCs w:val="1"/>
                <w:sz w:val="18"/>
                <w:szCs w:val="18"/>
                <w:rtl w:val="0"/>
              </w:rPr>
              <w:t xml:space="preserve">1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0" w:before="0" w:line="260" w:lineRule="auto"/>
              <w:rPr/>
            </w:pPr>
            <w:r w:rsidDel="00000000" w:rsidR="00000000" w:rsidRPr="00000000">
              <w:rPr>
                <w:sz w:val="18"/>
                <w:szCs w:val="18"/>
                <w:rtl w:val="0"/>
              </w:rPr>
              <w:t xml:space="preserve">D/S/B → S/B/D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0" w:before="0" w:line="260" w:lineRule="auto"/>
              <w:rPr/>
            </w:pPr>
            <w:r w:rsidDel="00000000" w:rsidR="00000000" w:rsidRPr="00000000">
              <w:rPr>
                <w:sz w:val="18"/>
                <w:szCs w:val="18"/>
                <w:rtl w:val="0"/>
              </w:rPr>
              <w:t xml:space="preserve">Cortisol normalizes; PFC regulation sustained; inner critic quiets. Dopamine forward-momentum becomes available. Gut activation relaxes its rigid channeling. Behavioral output: spontaneity, openness, lighter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spacing w:after="0" w:before="0" w:line="260" w:lineRule="auto"/>
              <w:rPr/>
            </w:pPr>
            <w:r w:rsidDel="00000000" w:rsidR="00000000" w:rsidRPr="00000000">
              <w:rPr>
                <w:b w:val="1"/>
                <w:bCs w:val="1"/>
                <w:sz w:val="18"/>
                <w:szCs w:val="18"/>
                <w:rtl w:val="0"/>
              </w:rPr>
              <w:t xml:space="preserve">2 →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0" w:before="0" w:line="260" w:lineRule="auto"/>
              <w:rPr/>
            </w:pPr>
            <w:r w:rsidDel="00000000" w:rsidR="00000000" w:rsidRPr="00000000">
              <w:rPr>
                <w:sz w:val="18"/>
                <w:szCs w:val="18"/>
                <w:rtl w:val="0"/>
              </w:rPr>
              <w:t xml:space="preserve">B/D/B → B/D/S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spacing w:after="0" w:before="0" w:line="260" w:lineRule="auto"/>
              <w:rPr/>
            </w:pPr>
            <w:r w:rsidDel="00000000" w:rsidR="00000000" w:rsidRPr="00000000">
              <w:rPr>
                <w:sz w:val="18"/>
                <w:szCs w:val="18"/>
                <w:rtl w:val="0"/>
              </w:rPr>
              <w:t xml:space="preserve">Relational needs met; cortisol load reduces; oxytocin operates without counter-regulatory burden. Attention turns inward. Head suppression deepens as emotional self-examination becomes available. Behavioral output: self-reflection, emotional authenticity, creative depth.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0" w:before="0" w:line="260" w:lineRule="auto"/>
              <w:rPr/>
            </w:pPr>
            <w:r w:rsidDel="00000000" w:rsidR="00000000" w:rsidRPr="00000000">
              <w:rPr>
                <w:b w:val="1"/>
                <w:bCs w:val="1"/>
                <w:sz w:val="18"/>
                <w:szCs w:val="18"/>
                <w:rtl w:val="0"/>
              </w:rPr>
              <w:t xml:space="preserve">3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0" w:before="0" w:line="260" w:lineRule="auto"/>
              <w:rPr/>
            </w:pPr>
            <w:r w:rsidDel="00000000" w:rsidR="00000000" w:rsidRPr="00000000">
              <w:rPr>
                <w:sz w:val="18"/>
                <w:szCs w:val="18"/>
                <w:rtl w:val="0"/>
              </w:rPr>
              <w:t xml:space="preserve">S/D/B → B/S/D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spacing w:after="0" w:before="0" w:line="260" w:lineRule="auto"/>
              <w:rPr/>
            </w:pPr>
            <w:r w:rsidDel="00000000" w:rsidR="00000000" w:rsidRPr="00000000">
              <w:rPr>
                <w:sz w:val="18"/>
                <w:szCs w:val="18"/>
                <w:rtl w:val="0"/>
              </w:rPr>
              <w:t xml:space="preserve">Competitive pressure reduced; testosterone not chronically depleted. Heart center's testosterone anchor relaxes. Norepinephrine vigilance becomes available. Behavioral output: collaborative engagement, questioning of authority, group loyalty.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0" w:before="0" w:line="260" w:lineRule="auto"/>
              <w:rPr/>
            </w:pPr>
            <w:r w:rsidDel="00000000" w:rsidR="00000000" w:rsidRPr="00000000">
              <w:rPr>
                <w:b w:val="1"/>
                <w:bCs w:val="1"/>
                <w:sz w:val="18"/>
                <w:szCs w:val="18"/>
                <w:rtl w:val="0"/>
              </w:rPr>
              <w:t xml:space="preserve">4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spacing w:after="0" w:before="0" w:line="260" w:lineRule="auto"/>
              <w:rPr/>
            </w:pPr>
            <w:r w:rsidDel="00000000" w:rsidR="00000000" w:rsidRPr="00000000">
              <w:rPr>
                <w:sz w:val="18"/>
                <w:szCs w:val="18"/>
                <w:rtl w:val="0"/>
              </w:rPr>
              <w:t xml:space="preserve">B/D/S → D/S/B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0" w:before="0" w:line="260" w:lineRule="auto"/>
              <w:rPr/>
            </w:pPr>
            <w:r w:rsidDel="00000000" w:rsidR="00000000" w:rsidRPr="00000000">
              <w:rPr>
                <w:sz w:val="18"/>
                <w:szCs w:val="18"/>
                <w:rtl w:val="0"/>
              </w:rPr>
              <w:t xml:space="preserve">Identity secure; co-elevation pressure on both heart poles resolves. PFC regulation becomes available, allowing disciplined channeling of energy. Gut center activates with principled direction. Behavioral output: purposeful action, principled discipline.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spacing w:after="0" w:before="0" w:line="260" w:lineRule="auto"/>
              <w:rPr/>
            </w:pPr>
            <w:r w:rsidDel="00000000" w:rsidR="00000000" w:rsidRPr="00000000">
              <w:rPr>
                <w:b w:val="1"/>
                <w:bCs w:val="1"/>
                <w:sz w:val="18"/>
                <w:szCs w:val="18"/>
                <w:rtl w:val="0"/>
              </w:rPr>
              <w:t xml:space="preserve">5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spacing w:after="0" w:before="0" w:line="260" w:lineRule="auto"/>
              <w:rPr/>
            </w:pPr>
            <w:r w:rsidDel="00000000" w:rsidR="00000000" w:rsidRPr="00000000">
              <w:rPr>
                <w:sz w:val="18"/>
                <w:szCs w:val="18"/>
                <w:rtl w:val="0"/>
              </w:rPr>
              <w:t xml:space="preserve">B/B/D → D/B/B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spacing w:after="0" w:before="0" w:line="260" w:lineRule="auto"/>
              <w:rPr/>
            </w:pPr>
            <w:r w:rsidDel="00000000" w:rsidR="00000000" w:rsidRPr="00000000">
              <w:rPr>
                <w:sz w:val="18"/>
                <w:szCs w:val="18"/>
                <w:rtl w:val="0"/>
              </w:rPr>
              <w:t xml:space="preserve">Environmental demands low; head dominance softens; continuous reciprocal inhibitory dampening over gut reduces proportionally. Gut center rises toward dominant as dampening lifts. Behavioral output: decisive action, direct confrontation, confident assertion.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spacing w:after="0" w:before="0" w:line="260" w:lineRule="auto"/>
              <w:rPr/>
            </w:pPr>
            <w:r w:rsidDel="00000000" w:rsidR="00000000" w:rsidRPr="00000000">
              <w:rPr>
                <w:b w:val="1"/>
                <w:bCs w:val="1"/>
                <w:sz w:val="18"/>
                <w:szCs w:val="18"/>
                <w:rtl w:val="0"/>
              </w:rPr>
              <w:t xml:space="preserve">6 →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after="0" w:before="0" w:line="260" w:lineRule="auto"/>
              <w:rPr/>
            </w:pPr>
            <w:r w:rsidDel="00000000" w:rsidR="00000000" w:rsidRPr="00000000">
              <w:rPr>
                <w:sz w:val="18"/>
                <w:szCs w:val="18"/>
                <w:rtl w:val="0"/>
              </w:rPr>
              <w:t xml:space="preserve">B/S/D → S/B/B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spacing w:after="0" w:before="0" w:line="260" w:lineRule="auto"/>
              <w:rPr/>
            </w:pPr>
            <w:r w:rsidDel="00000000" w:rsidR="00000000" w:rsidRPr="00000000">
              <w:rPr>
                <w:sz w:val="18"/>
                <w:szCs w:val="18"/>
                <w:rtl w:val="0"/>
              </w:rPr>
              <w:t xml:space="preserve">Threat resolved; norepinephrine vigilance reduces; GABA parasympathetic regulation becomes dominant regulatory mode. Heart returns to balance. Behavioral output: ease, trust, merging with environment, reduced scanning.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spacing w:after="0" w:before="0" w:line="260" w:lineRule="auto"/>
              <w:rPr/>
            </w:pPr>
            <w:r w:rsidDel="00000000" w:rsidR="00000000" w:rsidRPr="00000000">
              <w:rPr>
                <w:b w:val="1"/>
                <w:bCs w:val="1"/>
                <w:sz w:val="18"/>
                <w:szCs w:val="18"/>
                <w:rtl w:val="0"/>
              </w:rPr>
              <w:t xml:space="preserve">7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after="0" w:before="0" w:line="260" w:lineRule="auto"/>
              <w:rPr/>
            </w:pPr>
            <w:r w:rsidDel="00000000" w:rsidR="00000000" w:rsidRPr="00000000">
              <w:rPr>
                <w:sz w:val="18"/>
                <w:szCs w:val="18"/>
                <w:rtl w:val="0"/>
              </w:rPr>
              <w:t xml:space="preserve">S/B/D → B/B/D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0" w:before="0" w:line="260" w:lineRule="auto"/>
              <w:rPr/>
            </w:pPr>
            <w:r w:rsidDel="00000000" w:rsidR="00000000" w:rsidRPr="00000000">
              <w:rPr>
                <w:sz w:val="18"/>
                <w:szCs w:val="18"/>
                <w:rtl w:val="0"/>
              </w:rPr>
              <w:t xml:space="preserve">Chronic dopamine depletion cycle broken; active gut suppression relaxes to balanced as underlying anxiety source removed. Dopamine operates from abundance for sustained depth. Behavioral output: focused depth, sustained reflection, intellectual absorption.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after="0" w:before="0" w:line="260" w:lineRule="auto"/>
              <w:rPr/>
            </w:pPr>
            <w:r w:rsidDel="00000000" w:rsidR="00000000" w:rsidRPr="00000000">
              <w:rPr>
                <w:b w:val="1"/>
                <w:bCs w:val="1"/>
                <w:sz w:val="18"/>
                <w:szCs w:val="18"/>
                <w:rtl w:val="0"/>
              </w:rPr>
              <w:t xml:space="preserve">8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spacing w:after="0" w:before="0" w:line="260" w:lineRule="auto"/>
              <w:rPr/>
            </w:pPr>
            <w:r w:rsidDel="00000000" w:rsidR="00000000" w:rsidRPr="00000000">
              <w:rPr>
                <w:sz w:val="18"/>
                <w:szCs w:val="18"/>
                <w:rtl w:val="0"/>
              </w:rPr>
              <w:t xml:space="preserve">D/B/B → B/D/B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after="0" w:before="0" w:line="260" w:lineRule="auto"/>
              <w:rPr/>
            </w:pPr>
            <w:r w:rsidDel="00000000" w:rsidR="00000000" w:rsidRPr="00000000">
              <w:rPr>
                <w:sz w:val="18"/>
                <w:szCs w:val="18"/>
                <w:rtl w:val="0"/>
              </w:rPr>
              <w:t xml:space="preserve">Chronic threat-readiness no longer required; gut activation normalizes; reciprocal inhibitory dampening on heart reduces; heart center rises toward dominant. Behavioral output: warmth, care, generosity, protective nurturance directed outward.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after="0" w:before="0" w:line="260" w:lineRule="auto"/>
              <w:rPr/>
            </w:pPr>
            <w:r w:rsidDel="00000000" w:rsidR="00000000" w:rsidRPr="00000000">
              <w:rPr>
                <w:b w:val="1"/>
                <w:bCs w:val="1"/>
                <w:sz w:val="18"/>
                <w:szCs w:val="18"/>
                <w:rtl w:val="0"/>
              </w:rPr>
              <w:t xml:space="preserve">9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spacing w:after="0" w:before="0" w:line="260" w:lineRule="auto"/>
              <w:rPr/>
            </w:pPr>
            <w:r w:rsidDel="00000000" w:rsidR="00000000" w:rsidRPr="00000000">
              <w:rPr>
                <w:sz w:val="18"/>
                <w:szCs w:val="18"/>
                <w:rtl w:val="0"/>
              </w:rPr>
              <w:t xml:space="preserve">S/B/B → 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spacing w:after="0" w:before="0" w:line="260" w:lineRule="auto"/>
              <w:rPr/>
            </w:pPr>
            <w:r w:rsidDel="00000000" w:rsidR="00000000" w:rsidRPr="00000000">
              <w:rPr>
                <w:sz w:val="18"/>
                <w:szCs w:val="18"/>
                <w:rtl w:val="0"/>
              </w:rPr>
              <w:t xml:space="preserve">GABA-mediated calm not under depletion pressure; energy held back by GABA gating becomes available for directed engagement. Testosterone-anchored heart dominance emerges. Behavioral output: goal-direction, self-development, productive engagement.</w:t>
            </w: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point derivations achieve a nine-for-nine correspondence with the established enneagram security point system using the inverse collapse mechanism. This was not assumed — the security configurations were derived from the same neurochemical logic as the stress point derivations, then verified against the established system. The result strengthens the framework’s central claim: that the enneagram’s directional movement system reflects the natural attractor dynamics of neurochemical configuration space.</w:t>
      </w:r>
    </w:p>
    <w:p w:rsidR="00000000" w:rsidDel="00000000" w:rsidP="00000000" w:rsidRDefault="00000000" w:rsidRPr="00000000" w14:paraId="000001F1">
      <w:pPr>
        <w:pStyle w:val="Heading1"/>
        <w:rPr/>
      </w:pPr>
      <w:r w:rsidDel="00000000" w:rsidR="00000000" w:rsidRPr="00000000">
        <w:rPr>
          <w:rtl w:val="0"/>
        </w:rPr>
        <w:t xml:space="preserve">14. Novel Contribution 4: Suddenness of Collapse as Neurochemical Signature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Calibri" w:cs="Calibri" w:eastAsia="Calibri" w:hAnsi="Calibri"/>
          <w:b w:val="1"/>
          <w:bCs w:val="1"/>
          <w:i w:val="1"/>
          <w:iCs w:val="1"/>
          <w:smallCaps w:val="0"/>
          <w:strike w:val="0"/>
          <w:color w:val="8b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8b0000"/>
          <w:sz w:val="22"/>
          <w:szCs w:val="22"/>
          <w:u w:val="none"/>
          <w:shd w:fill="auto" w:val="clear"/>
          <w:vertAlign w:val="baseline"/>
          <w:rtl w:val="0"/>
        </w:rPr>
        <w:t xml:space="preserve">NOVEL CONTRIBUTION — The abrupt behavioral shifts observed when people move to their stress point are not expressions of character instability. They are the predictable signatures of chemical suppression mechanisms failing — a reframing with direct clinical implications.</w:t>
      </w:r>
    </w:p>
    <w:p w:rsidR="00000000" w:rsidDel="00000000" w:rsidP="00000000" w:rsidRDefault="00000000" w:rsidRPr="00000000" w14:paraId="000001F3">
      <w:pPr>
        <w:pStyle w:val="Heading2"/>
        <w:rPr/>
      </w:pPr>
      <w:r w:rsidDel="00000000" w:rsidR="00000000" w:rsidRPr="00000000">
        <w:rPr>
          <w:rtl w:val="0"/>
        </w:rPr>
        <w:t xml:space="preserve">14.1 The Core Insight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dominant suppressive or counter-regulatory mechanism holds a configuration stable under increasing stress load. The system resists change longer than behavioral observation would suggest. Then the mechanism is overwhelmed and the configuration flips rapidly. The suddenness is the signature of a suppressive mechanism failing, not a gradual escalation. Biologically, pressure was building behind a chemical wall the entire time.</w:t>
      </w:r>
    </w:p>
    <w:p w:rsidR="00000000" w:rsidDel="00000000" w:rsidP="00000000" w:rsidRDefault="00000000" w:rsidRPr="00000000" w14:paraId="000001F5">
      <w:pPr>
        <w:pStyle w:val="Heading2"/>
        <w:rPr/>
      </w:pPr>
      <w:r w:rsidDel="00000000" w:rsidR="00000000" w:rsidRPr="00000000">
        <w:rPr>
          <w:rtl w:val="0"/>
        </w:rPr>
        <w:t xml:space="preserve">14.2 Three Classes of Regulatory Mechanism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left"/>
        <w:tblLayout w:type="fixed"/>
        <w:tblLook w:val="0000"/>
      </w:tblPr>
      <w:tblGrid>
        <w:gridCol w:w="2000"/>
        <w:gridCol w:w="2800"/>
        <w:gridCol w:w="2800"/>
        <w:gridCol w:w="1760"/>
        <w:tblGridChange w:id="0">
          <w:tblGrid>
            <w:gridCol w:w="2000"/>
            <w:gridCol w:w="2800"/>
            <w:gridCol w:w="28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F7">
            <w:pPr>
              <w:spacing w:after="0" w:before="0" w:line="260" w:lineRule="auto"/>
              <w:rPr/>
            </w:pPr>
            <w:r w:rsidDel="00000000" w:rsidR="00000000" w:rsidRPr="00000000">
              <w:rPr>
                <w:b w:val="1"/>
                <w:bCs w:val="1"/>
                <w:color w:val="ffffff"/>
                <w:sz w:val="18"/>
                <w:szCs w:val="18"/>
                <w:rtl w:val="0"/>
              </w:rPr>
              <w:t xml:space="preserve">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F8">
            <w:pPr>
              <w:spacing w:after="0" w:before="0" w:line="260" w:lineRule="auto"/>
              <w:rPr/>
            </w:pPr>
            <w:r w:rsidDel="00000000" w:rsidR="00000000" w:rsidRPr="00000000">
              <w:rPr>
                <w:b w:val="1"/>
                <w:bCs w:val="1"/>
                <w:color w:val="ffffff"/>
                <w:sz w:val="18"/>
                <w:szCs w:val="18"/>
                <w:rtl w:val="0"/>
              </w:rPr>
              <w:t xml:space="preserve">Regulatory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F9">
            <w:pPr>
              <w:spacing w:after="0" w:before="0" w:line="260" w:lineRule="auto"/>
              <w:rPr/>
            </w:pPr>
            <w:r w:rsidDel="00000000" w:rsidR="00000000" w:rsidRPr="00000000">
              <w:rPr>
                <w:b w:val="1"/>
                <w:bCs w:val="1"/>
                <w:color w:val="ffffff"/>
                <w:sz w:val="18"/>
                <w:szCs w:val="18"/>
                <w:rtl w:val="0"/>
              </w:rPr>
              <w:t xml:space="preserve">Collapse 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1FA">
            <w:pPr>
              <w:spacing w:after="0" w:before="0" w:line="260" w:lineRule="auto"/>
              <w:rPr/>
            </w:pPr>
            <w:r w:rsidDel="00000000" w:rsidR="00000000" w:rsidRPr="00000000">
              <w:rPr>
                <w:b w:val="1"/>
                <w:bCs w:val="1"/>
                <w:color w:val="ffffff"/>
                <w:sz w:val="18"/>
                <w:szCs w:val="18"/>
                <w:rtl w:val="0"/>
              </w:rPr>
              <w:t xml:space="preserve">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after="0" w:before="0" w:line="260" w:lineRule="auto"/>
              <w:rPr/>
            </w:pPr>
            <w:r w:rsidDel="00000000" w:rsidR="00000000" w:rsidRPr="00000000">
              <w:rPr>
                <w:b w:val="1"/>
                <w:bCs w:val="1"/>
                <w:sz w:val="18"/>
                <w:szCs w:val="18"/>
                <w:rtl w:val="0"/>
              </w:rPr>
              <w:t xml:space="preserve">Gut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after="0" w:before="0" w:line="260" w:lineRule="auto"/>
              <w:rPr/>
            </w:pPr>
            <w:r w:rsidDel="00000000" w:rsidR="00000000" w:rsidRPr="00000000">
              <w:rPr>
                <w:sz w:val="18"/>
                <w:szCs w:val="18"/>
                <w:rtl w:val="0"/>
              </w:rPr>
              <w:t xml:space="preserve">GABA/parasympathetic tone actively gates sympathetic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spacing w:after="0" w:before="0" w:line="260" w:lineRule="auto"/>
              <w:rPr/>
            </w:pPr>
            <w:r w:rsidDel="00000000" w:rsidR="00000000" w:rsidRPr="00000000">
              <w:rPr>
                <w:sz w:val="18"/>
                <w:szCs w:val="18"/>
                <w:rtl w:val="0"/>
              </w:rPr>
              <w:t xml:space="preserve">Binary gating failure. GABA depletes, gut activation floods without ramp-up. Sudden and dramatic. The absence of a gradual escalation is itself the diagnostic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spacing w:after="0" w:before="0" w:line="260" w:lineRule="auto"/>
              <w:rPr/>
            </w:pPr>
            <w:r w:rsidDel="00000000" w:rsidR="00000000" w:rsidRPr="00000000">
              <w:rPr>
                <w:sz w:val="18"/>
                <w:szCs w:val="18"/>
                <w:rtl w:val="0"/>
              </w:rPr>
              <w:t xml:space="preserve">8, 9, 1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spacing w:after="0" w:before="0" w:line="260" w:lineRule="auto"/>
              <w:rPr/>
            </w:pPr>
            <w:r w:rsidDel="00000000" w:rsidR="00000000" w:rsidRPr="00000000">
              <w:rPr>
                <w:b w:val="1"/>
                <w:bCs w:val="1"/>
                <w:sz w:val="18"/>
                <w:szCs w:val="18"/>
                <w:rtl w:val="0"/>
              </w:rPr>
              <w:t xml:space="preserve">Heart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spacing w:after="0" w:before="0" w:line="260" w:lineRule="auto"/>
              <w:rPr/>
            </w:pPr>
            <w:r w:rsidDel="00000000" w:rsidR="00000000" w:rsidRPr="00000000">
              <w:rPr>
                <w:sz w:val="18"/>
                <w:szCs w:val="18"/>
                <w:rtl w:val="0"/>
              </w:rPr>
              <w:t xml:space="preserve">Oxytocin counter-regulates cortisol (Types 2, 4) or testosterone maintains status-driven dominance (Type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after="0" w:before="0" w:line="260" w:lineRule="auto"/>
              <w:rPr/>
            </w:pPr>
            <w:r w:rsidDel="00000000" w:rsidR="00000000" w:rsidRPr="00000000">
              <w:rPr>
                <w:sz w:val="18"/>
                <w:szCs w:val="18"/>
                <w:rtl w:val="0"/>
              </w:rPr>
              <w:t xml:space="preserve">Capacity failure. The regulatory chemical fights back until its suppressive capacity is exceeded. Slower escalation than gut collapse, then sudden flip when the capacity ceiling is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after="0" w:before="0" w:line="260" w:lineRule="auto"/>
              <w:rPr/>
            </w:pPr>
            <w:r w:rsidDel="00000000" w:rsidR="00000000" w:rsidRPr="00000000">
              <w:rPr>
                <w:sz w:val="18"/>
                <w:szCs w:val="18"/>
                <w:rtl w:val="0"/>
              </w:rPr>
              <w:t xml:space="preserve">2, 3, 4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0" w:before="0" w:line="260" w:lineRule="auto"/>
              <w:rPr/>
            </w:pPr>
            <w:r w:rsidDel="00000000" w:rsidR="00000000" w:rsidRPr="00000000">
              <w:rPr>
                <w:b w:val="1"/>
                <w:bCs w:val="1"/>
                <w:sz w:val="18"/>
                <w:szCs w:val="18"/>
                <w:rtl w:val="0"/>
              </w:rPr>
              <w:t xml:space="preserve">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after="0" w:before="0" w:line="260" w:lineRule="auto"/>
              <w:rPr/>
            </w:pPr>
            <w:r w:rsidDel="00000000" w:rsidR="00000000" w:rsidRPr="00000000">
              <w:rPr>
                <w:sz w:val="18"/>
                <w:szCs w:val="18"/>
                <w:rtl w:val="0"/>
              </w:rPr>
              <w:t xml:space="preserve">Prefrontal cortex maintains catecholamine balance within an optimal inverted-U range (Arnsten, 1998,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after="0" w:before="0" w:line="260" w:lineRule="auto"/>
              <w:rPr/>
            </w:pPr>
            <w:r w:rsidDel="00000000" w:rsidR="00000000" w:rsidRPr="00000000">
              <w:rPr>
                <w:sz w:val="18"/>
                <w:szCs w:val="18"/>
                <w:rtl w:val="0"/>
              </w:rPr>
              <w:t xml:space="preserve">System takeover. Catecholamines exceed optimal range; PFC goes offline; amygdala assumes control. Not a chemical flip — loss of the regulatory system itself. Recovery requires restoring PFC catecholamine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after="0" w:before="0" w:line="260" w:lineRule="auto"/>
              <w:rPr/>
            </w:pPr>
            <w:r w:rsidDel="00000000" w:rsidR="00000000" w:rsidRPr="00000000">
              <w:rPr>
                <w:sz w:val="18"/>
                <w:szCs w:val="18"/>
                <w:rtl w:val="0"/>
              </w:rPr>
              <w:t xml:space="preserve">5, 6, 7</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14.3 The Head Center as a Special Case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Gut and heart collapses involve one chemical system overtaking another — a pole flip within a center. Head center collapse is qualitatively different: the prefrontal cortex loses regulatory function entirely. Head center types under extreme stress do not simply shift to a different configuration — they lose access to the reflective processing that defines their center. Recovery requires restoring PFC catecholamine balance, not merely shifting chemical dominance.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Intervening on a head center type during collapse means reducing total catecholamine load and restoring PFC function — a fundamentally different target and timeframe than gut or heart center intervention.</w:t>
      </w:r>
    </w:p>
    <w:p w:rsidR="00000000" w:rsidDel="00000000" w:rsidP="00000000" w:rsidRDefault="00000000" w:rsidRPr="00000000" w14:paraId="0000020B">
      <w:pPr>
        <w:pStyle w:val="Heading2"/>
        <w:rPr/>
      </w:pPr>
      <w:r w:rsidDel="00000000" w:rsidR="00000000" w:rsidRPr="00000000">
        <w:rPr>
          <w:rtl w:val="0"/>
        </w:rPr>
        <w:t xml:space="preserve">14.4 Heart Center Collapse: Three Mechanistically Distinct Pathways</w:t>
      </w:r>
    </w:p>
    <w:p w:rsidR="00000000" w:rsidDel="00000000" w:rsidP="00000000" w:rsidRDefault="00000000" w:rsidRPr="00000000" w14:paraId="000002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2 collapses through oxytocin capacity failure under sustained cortisol load — the bonding system is overwhelmed by the stress response it was counter-regulating.</w:t>
      </w:r>
    </w:p>
    <w:p w:rsidR="00000000" w:rsidDel="00000000" w:rsidP="00000000" w:rsidRDefault="00000000" w:rsidRPr="00000000" w14:paraId="000002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3 collapses through testosterone depletion under repeated social defeat — the status-maintenance anchor erodes, and the system drifts toward low-activation disengagement rather than flooding.</w:t>
      </w:r>
    </w:p>
    <w:p w:rsidR="00000000" w:rsidDel="00000000" w:rsidP="00000000" w:rsidRDefault="00000000" w:rsidRPr="00000000" w14:paraId="000002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4 collapses through dual-pole conflict under identity threat — both oxytocin and testosterone surge simultaneously without resolution, creating internal conflict that destabilizes the configuration without either pole dominating.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three different biological failure modes corresponding to the three different positional anchors within the heart center. Type 2 fails at the oxytocin pole. Type 3 fails at the testosterone pole. Type 4 fails at the junction between them.</w:t>
      </w:r>
    </w:p>
    <w:p w:rsidR="00000000" w:rsidDel="00000000" w:rsidP="00000000" w:rsidRDefault="00000000" w:rsidRPr="00000000" w14:paraId="00000210">
      <w:pPr>
        <w:pStyle w:val="Heading2"/>
        <w:rPr/>
      </w:pPr>
      <w:r w:rsidDel="00000000" w:rsidR="00000000" w:rsidRPr="00000000">
        <w:rPr>
          <w:rtl w:val="0"/>
        </w:rPr>
        <w:t xml:space="preserve">14.5 Clinical and Practical Implications</w:t>
      </w:r>
    </w:p>
    <w:p w:rsidR="00000000" w:rsidDel="00000000" w:rsidP="00000000" w:rsidRDefault="00000000" w:rsidRPr="00000000" w14:paraId="000002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Intervention can target the specific regulatory mechanism rather than the behavioral surface — supporting GABA function for Type 9, oxytocin capacity for Type 2, testosterone/status restoration for Type 3, PFC catecholamine balance for head center types.</w:t>
      </w:r>
    </w:p>
    <w:p w:rsidR="00000000" w:rsidDel="00000000" w:rsidP="00000000" w:rsidRDefault="00000000" w:rsidRPr="00000000" w14:paraId="000002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threshold at which a type’s regulatory mechanism fails can be raised through physiological intervention — nutrition, sleep, breathwork, somatic therapy.</w:t>
      </w:r>
    </w:p>
    <w:p w:rsidR="00000000" w:rsidDel="00000000" w:rsidP="00000000" w:rsidRDefault="00000000" w:rsidRPr="00000000" w14:paraId="000002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Pre-collapse warning signs are detectable: signs that the regulatory mechanism is under load appear before behavioral change becomes visible.</w:t>
      </w:r>
    </w:p>
    <w:p w:rsidR="00000000" w:rsidDel="00000000" w:rsidP="00000000" w:rsidRDefault="00000000" w:rsidRPr="00000000" w14:paraId="000002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Sudden behavioral collapse can be reframed clinically — not as character instability, but as the predictable signature of a chemical suppression mechanism failing.</w:t>
      </w:r>
    </w:p>
    <w:p w:rsidR="00000000" w:rsidDel="00000000" w:rsidP="00000000" w:rsidRDefault="00000000" w:rsidRPr="00000000" w14:paraId="00000215">
      <w:pPr>
        <w:pStyle w:val="Heading1"/>
        <w:rPr/>
      </w:pPr>
      <w:r w:rsidDel="00000000" w:rsidR="00000000" w:rsidRPr="00000000">
        <w:rPr>
          <w:rtl w:val="0"/>
        </w:rPr>
        <w:t xml:space="preserve">15. The Neurochemical Bridge to Personality Measurement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EBST framework to be scientifically integrable, its claims must be expressible in validated personality measurement systems. Two frameworks provide this bridge.</w:t>
      </w:r>
    </w:p>
    <w:p w:rsidR="00000000" w:rsidDel="00000000" w:rsidP="00000000" w:rsidRDefault="00000000" w:rsidRPr="00000000" w14:paraId="00000217">
      <w:pPr>
        <w:pStyle w:val="Heading2"/>
        <w:rPr/>
      </w:pPr>
      <w:r w:rsidDel="00000000" w:rsidR="00000000" w:rsidRPr="00000000">
        <w:rPr>
          <w:rtl w:val="0"/>
        </w:rPr>
        <w:t xml:space="preserve">15.1 The RDoC Framework and Cloninger’s TCI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measurement frameworks provide bridges between EBST’s neurochemical claims and validated personality science. They operate at different levels and serve different functions.</w:t>
      </w:r>
    </w:p>
    <w:p w:rsidR="00000000" w:rsidDel="00000000" w:rsidP="00000000" w:rsidRDefault="00000000" w:rsidRPr="00000000" w14:paraId="00000219">
      <w:pPr>
        <w:pStyle w:val="Heading3"/>
        <w:rPr/>
      </w:pPr>
      <w:r w:rsidDel="00000000" w:rsidR="00000000" w:rsidRPr="00000000">
        <w:rPr>
          <w:rtl w:val="0"/>
        </w:rPr>
        <w:t xml:space="preserve">Research Domain Criteria (RDoC) — Current Standard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National Institute of Mental Health’s Research Domain Criteria (RDoC) framework is the current standard for mapping behavioral dimensions to biological systems in psychiatric research. RDoC organizes behavior into functional domains (Positive Valence, Negative Valence, Cognitive Systems, Social Processes, Arousal/Regulatory Systems), each linked to neural circuits, physiology, and behavior rather than to single neurotransmitters. This multi-level, circuit-based framing is more epistemically appropriate for EBST’s claims than single-chemical assignments.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EBST’s type architecture maps onto RDoC domains as follows:</w:t>
      </w:r>
    </w:p>
    <w:p w:rsidR="00000000" w:rsidDel="00000000" w:rsidP="00000000" w:rsidRDefault="00000000" w:rsidRPr="00000000" w14:paraId="000002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7’s dopamine-driven exploration → RDoC ‘Positive Valence: Reward Seeking’ domain</w:t>
      </w:r>
    </w:p>
    <w:p w:rsidR="00000000" w:rsidDel="00000000" w:rsidP="00000000" w:rsidRDefault="00000000" w:rsidRPr="00000000" w14:paraId="000002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6’s NE-driven threat-monitoring → RDoC ‘Negative Valence: Sustained Threat’ domain</w:t>
      </w:r>
    </w:p>
    <w:p w:rsidR="00000000" w:rsidDel="00000000" w:rsidP="00000000" w:rsidRDefault="00000000" w:rsidRPr="00000000" w14:paraId="000002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9’s GABA/vagal suppression → RDoC ‘Arousal/Regulatory: Arousal’ domain</w:t>
      </w:r>
    </w:p>
    <w:p w:rsidR="00000000" w:rsidDel="00000000" w:rsidP="00000000" w:rsidRDefault="00000000" w:rsidRPr="00000000" w14:paraId="000002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Heart center dynamics → RDoC ‘Social Processes: Affiliation and Attachment’ and ‘Social Processes: Social Communication’ domains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RDoC translation is the preferred framing for any empirical research program built on this framework, as it connects directly to contemporary psychiatric research methodology and avoids the single-chemical oversimplifications that have weakened earlier personality neuroscience models.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Insel T et al. (2010). Research domain criteria (RDoC): Toward a new classification framework for research on mental disorders. American Journal of Psychiatry, 167(7), 748-751.</w:t>
      </w:r>
    </w:p>
    <w:p w:rsidR="00000000" w:rsidDel="00000000" w:rsidP="00000000" w:rsidRDefault="00000000" w:rsidRPr="00000000" w14:paraId="00000222">
      <w:pPr>
        <w:pStyle w:val="Heading3"/>
        <w:rPr/>
      </w:pPr>
      <w:r w:rsidDel="00000000" w:rsidR="00000000" w:rsidRPr="00000000">
        <w:rPr>
          <w:rtl w:val="0"/>
        </w:rPr>
        <w:t xml:space="preserve">Cloninger’s TCI — Historical Bridge with Explicit Caveats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Cloninger’s Temperament and Character Inventory (TCI) proposed four temperament dimensions each associated with a specific neuromodulator: Novelty Seeking (dopamine), Harm Avoidance (serotonin), Reward Dependence (norepinephrine), and Persistence (glutamatergic-dopaminergic). The TCI has a validated psychometric instrument and an extensive empirical literature.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However, Cloninger’s one-to-one neurochemical assignments are now considered dated. Meta-analyses have demonstrated that single-neuromodulator correlations with personality dimensions are weak and inconsistent — personality involves distributed neural circuits and multiple interacting neuromodulators. Using TCI as a primary mechanistic pillar risks anchoring the framework to 1980s neuroscience that the field has substantially revised. Earlier versions of this document made this error; it is corrected here.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TCI is retained for one specific bounded purpose: as a validated psychometric instrument that could operationalize type-to-temperament predictions in empirical studies. The falsifiable prediction — that Enneagram types should differentiate on TCI temperament profiles at better-than-chance rates — is a testable behavioral claim that does not require Cloninger’s original neurochemical assignments to be mechanistically accurate. For mechanistic claims, RDoC is the appropriate framework.</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Cloninger, C.R., Svrakic, D.M., &amp; Przybeck, T.R. (1993). A psychobiological model of temperament and character. Archives of General Psychiatry, 50(12), 975-990.</w:t>
      </w:r>
    </w:p>
    <w:p w:rsidR="00000000" w:rsidDel="00000000" w:rsidP="00000000" w:rsidRDefault="00000000" w:rsidRPr="00000000" w14:paraId="00000227">
      <w:pPr>
        <w:pStyle w:val="Heading2"/>
        <w:rPr/>
      </w:pPr>
      <w:r w:rsidDel="00000000" w:rsidR="00000000" w:rsidRPr="00000000">
        <w:rPr>
          <w:rtl w:val="0"/>
        </w:rPr>
        <w:t xml:space="preserve">15.2 Integration with the Big Five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neurobiologically grounded personality model must be expressible in Big Five terms, since the Big Five represents the most validated and replicated structure of personality variation at the phenotypic level. DeYoung’s work connecting Big Five factors to neural systems provides the translation layer.</w:t>
      </w:r>
    </w:p>
    <w:p w:rsidR="00000000" w:rsidDel="00000000" w:rsidP="00000000" w:rsidRDefault="00000000" w:rsidRPr="00000000" w14:paraId="000002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Neuroticism maps to threat-reactive systems: amygdala reactivity, HPA axis sensitivity, and BIS engagement — the phenotypic expression of high Harm Avoidance in Cloninger’s system.</w:t>
      </w:r>
    </w:p>
    <w:p w:rsidR="00000000" w:rsidDel="00000000" w:rsidP="00000000" w:rsidRDefault="00000000" w:rsidRPr="00000000" w14:paraId="000002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Extraversion maps to dopaminergic reward sensitivity and BAS engagement — the phenotypic expression of high Novelty Seeking.</w:t>
      </w:r>
    </w:p>
    <w:p w:rsidR="00000000" w:rsidDel="00000000" w:rsidP="00000000" w:rsidRDefault="00000000" w:rsidRPr="00000000" w14:paraId="000002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Conscientiousness maps to effortful control systems (Rothbart) and prefrontal regulatory capacity.</w:t>
      </w:r>
    </w:p>
    <w:p w:rsidR="00000000" w:rsidDel="00000000" w:rsidP="00000000" w:rsidRDefault="00000000" w:rsidRPr="00000000" w14:paraId="000002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Agreeableness reflects social sensitivity, oxytocin system responsiveness, and Reward Dependence.</w:t>
      </w:r>
    </w:p>
    <w:p w:rsidR="00000000" w:rsidDel="00000000" w:rsidP="00000000" w:rsidRDefault="00000000" w:rsidRPr="00000000" w14:paraId="000002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Openness reflects a combination of Novelty Seeking, cognitive exploration, and default mode network connectivity.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EBST model’s type structure should be translatable into characteristic Big Five profiles. If types do not predict Big Five factor scores at better-than-chance rates, this signals a structural problem with the type architecture that neurochemical elaboration cannot fix. The Big Five mapping is a validity check, not an alternative framework.</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DeYoung, C.G. (2010). Personality neuroscience and the biology of traits. Social and Personality Psychology Compass, 4(12), 1165-1180.</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DeYoung, C.G., Hirsh, J.B., Shane, M.S., et al. (2010). Testing predictions from personality neuroscience. Psychological Science, 21(6), 820-828.</w:t>
      </w:r>
    </w:p>
    <w:p w:rsidR="00000000" w:rsidDel="00000000" w:rsidP="00000000" w:rsidRDefault="00000000" w:rsidRPr="00000000" w14:paraId="00000231">
      <w:pPr>
        <w:pStyle w:val="Heading1"/>
        <w:rPr/>
      </w:pPr>
      <w:r w:rsidDel="00000000" w:rsidR="00000000" w:rsidRPr="00000000">
        <w:rPr>
          <w:rtl w:val="0"/>
        </w:rPr>
        <w:t xml:space="preserve">16. Open Questions and Follow-Up Areas</w:t>
      </w:r>
    </w:p>
    <w:p w:rsidR="00000000" w:rsidDel="00000000" w:rsidP="00000000" w:rsidRDefault="00000000" w:rsidRPr="00000000" w14:paraId="00000232">
      <w:pPr>
        <w:pStyle w:val="Heading2"/>
        <w:rPr/>
      </w:pPr>
      <w:r w:rsidDel="00000000" w:rsidR="00000000" w:rsidRPr="00000000">
        <w:rPr>
          <w:rtl w:val="0"/>
        </w:rPr>
        <w:t xml:space="preserve">16.1 Security Points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point derivation is complete — see Section 13.5. Two genuinely open questions remain. First, whether the inverse mechanism is fully symmetrical: stress collapse derivations are grounded in chemical depletion physiology; the security derivations assume the mirror logic holds. That assumption is reasonable but not independently confirmed. Second, whether security point transitions are abrupt in the way stress collapses are. The prediction is that growth toward the security point is gradual rather than abrupt — a testable behavioral signature distinct from the stress direction.</w:t>
      </w:r>
    </w:p>
    <w:p w:rsidR="00000000" w:rsidDel="00000000" w:rsidP="00000000" w:rsidRDefault="00000000" w:rsidRPr="00000000" w14:paraId="00000234">
      <w:pPr>
        <w:pStyle w:val="Heading2"/>
        <w:rPr/>
      </w:pPr>
      <w:r w:rsidDel="00000000" w:rsidR="00000000" w:rsidRPr="00000000">
        <w:rPr>
          <w:rtl w:val="0"/>
        </w:rPr>
        <w:t xml:space="preserve">16.2 Type 5: Hybrid Collapse Class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5’s collapse (B/B/D → S/B/D) involves two simultaneous changes: a shift in which pole of the head center dominates, and a gut configuration change from balanced to suppressed. This is neither a pure center-to-center reconfiguration nor a simple pole flip — it is a hybrid that warrants dedicated investigation.</w:t>
      </w:r>
    </w:p>
    <w:p w:rsidR="00000000" w:rsidDel="00000000" w:rsidP="00000000" w:rsidRDefault="00000000" w:rsidRPr="00000000" w14:paraId="00000236">
      <w:pPr>
        <w:pStyle w:val="Heading2"/>
        <w:rPr/>
      </w:pPr>
      <w:r w:rsidDel="00000000" w:rsidR="00000000" w:rsidRPr="00000000">
        <w:rPr>
          <w:rtl w:val="0"/>
        </w:rPr>
        <w:t xml:space="preserve">16.3 Neurochemical Classification Alignment</w:t>
      </w:r>
    </w:p>
    <w:p w:rsidR="00000000" w:rsidDel="00000000" w:rsidP="00000000" w:rsidRDefault="00000000" w:rsidRPr="00000000" w14:paraId="000002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monoamines (dopamine, serotonin, noradrenaline) map to specific pole positions across the three centers?</w:t>
      </w:r>
    </w:p>
    <w:p w:rsidR="00000000" w:rsidDel="00000000" w:rsidP="00000000" w:rsidRDefault="00000000" w:rsidRPr="00000000" w14:paraId="000002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amino acid class — specifically GABA and glutamate — represent a cross-cutting regulatory layer governing the containment pole across all centers?</w:t>
      </w:r>
    </w:p>
    <w:p w:rsidR="00000000" w:rsidDel="00000000" w:rsidP="00000000" w:rsidRDefault="00000000" w:rsidRPr="00000000" w14:paraId="000002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neuropeptides (oxytocin, endorphins) and steroid hormones (testosterone, cortisol) occupy a dimension related to the Object Relations meta-formula?</w:t>
      </w:r>
    </w:p>
    <w:p w:rsidR="00000000" w:rsidDel="00000000" w:rsidP="00000000" w:rsidRDefault="00000000" w:rsidRPr="00000000" w14:paraId="0000023A">
      <w:pPr>
        <w:pStyle w:val="Heading2"/>
        <w:rPr/>
      </w:pPr>
      <w:r w:rsidDel="00000000" w:rsidR="00000000" w:rsidRPr="00000000">
        <w:rPr>
          <w:rtl w:val="0"/>
        </w:rPr>
        <w:t xml:space="preserve">16.4 Intermediate States During Stress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activation increases toward the collapse threshold, a person may temporarily exhibit the neurochemical profile of a different type. Mapping those intermediate states could reveal predictable sequences and explain why people under moderate stress begin showing characteristics of their stress point before full collapse occurs.</w:t>
      </w:r>
    </w:p>
    <w:p w:rsidR="00000000" w:rsidDel="00000000" w:rsidP="00000000" w:rsidRDefault="00000000" w:rsidRPr="00000000" w14:paraId="0000023C">
      <w:pPr>
        <w:pStyle w:val="Heading2"/>
        <w:rPr/>
      </w:pPr>
      <w:r w:rsidDel="00000000" w:rsidR="00000000" w:rsidRPr="00000000">
        <w:rPr>
          <w:rtl w:val="0"/>
        </w:rPr>
        <w:t xml:space="preserve">16.5 Organ Damage and Type Signature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organ damage or neurological injury changes neurochemical production and breakdown ratios, does that shift someone’s type signature, or does the underlying type persist in a constrained form? This has direct implications for clinical populations.</w:t>
      </w:r>
    </w:p>
    <w:p w:rsidR="00000000" w:rsidDel="00000000" w:rsidP="00000000" w:rsidRDefault="00000000" w:rsidRPr="00000000" w14:paraId="0000023E">
      <w:pPr>
        <w:pStyle w:val="Heading2"/>
        <w:rPr/>
      </w:pPr>
      <w:r w:rsidDel="00000000" w:rsidR="00000000" w:rsidRPr="00000000">
        <w:rPr>
          <w:rtl w:val="0"/>
        </w:rPr>
        <w:t xml:space="preserve">16.6 Validation and Research Design</w:t>
      </w:r>
    </w:p>
    <w:p w:rsidR="00000000" w:rsidDel="00000000" w:rsidP="00000000" w:rsidRDefault="00000000" w:rsidRPr="00000000" w14:paraId="000002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biomarkers would most efficiently capture both baseline hierarchy and stress response trajectory simultaneously?</w:t>
      </w:r>
    </w:p>
    <w:p w:rsidR="00000000" w:rsidDel="00000000" w:rsidP="00000000" w:rsidRDefault="00000000" w:rsidRPr="00000000" w14:paraId="000002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would type be validated independently of biochemistry to avoid circular reasoning?</w:t>
      </w:r>
    </w:p>
    <w:p w:rsidR="00000000" w:rsidDel="00000000" w:rsidP="00000000" w:rsidRDefault="00000000" w:rsidRPr="00000000" w14:paraId="000002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the Object Relations coordination pattern be measured through heart rate variability or neuroimaging showing inter-system coherence?</w:t>
      </w:r>
    </w:p>
    <w:p w:rsidR="00000000" w:rsidDel="00000000" w:rsidP="00000000" w:rsidRDefault="00000000" w:rsidRPr="00000000" w14:paraId="000002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testable prediction: Type 9 individuals should show characteristically elevated parasympathetic tone at rest and a more abrupt sympathetic activation curve under stress compared to other gut center types.</w:t>
      </w:r>
    </w:p>
    <w:p w:rsidR="00000000" w:rsidDel="00000000" w:rsidP="00000000" w:rsidRDefault="00000000" w:rsidRPr="00000000" w14:paraId="000002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testable prediction: Type 3 individuals should show testosterone depletion under sustained social defeat conditions, with withdrawal behavior tracking testosterone decline rather than cortisol flooding.</w:t>
      </w:r>
    </w:p>
    <w:p w:rsidR="00000000" w:rsidDel="00000000" w:rsidP="00000000" w:rsidRDefault="00000000" w:rsidRPr="00000000" w14:paraId="00000244">
      <w:pPr>
        <w:pStyle w:val="Heading2"/>
        <w:rPr/>
      </w:pPr>
      <w:r w:rsidDel="00000000" w:rsidR="00000000" w:rsidRPr="00000000">
        <w:rPr>
          <w:rtl w:val="0"/>
        </w:rPr>
        <w:t xml:space="preserve">16.7 Adjacent Frameworks</w:t>
      </w:r>
    </w:p>
    <w:p w:rsidR="00000000" w:rsidDel="00000000" w:rsidP="00000000" w:rsidRDefault="00000000" w:rsidRPr="00000000" w14:paraId="000002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Polyvagal theory (Stephen Porges) — vagal tone as a core component of the gut center containment pole.</w:t>
      </w:r>
    </w:p>
    <w:p w:rsidR="00000000" w:rsidDel="00000000" w:rsidP="00000000" w:rsidRDefault="00000000" w:rsidRPr="00000000" w14:paraId="000002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Somatic experiencing (Peter Levine) — charge discharge and containment as parallel concepts.</w:t>
      </w:r>
    </w:p>
    <w:p w:rsidR="00000000" w:rsidDel="00000000" w:rsidP="00000000" w:rsidRDefault="00000000" w:rsidRPr="00000000" w14:paraId="000002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Heart rate variability research — potential proxy for Object Relations coordination pattern.</w:t>
      </w:r>
    </w:p>
    <w:p w:rsidR="00000000" w:rsidDel="00000000" w:rsidP="00000000" w:rsidRDefault="00000000" w:rsidRPr="00000000" w14:paraId="000002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Challenge/defeat testosterone literature — directly relevant to Type 3 collapse mechanism.</w:t>
      </w:r>
    </w:p>
    <w:p w:rsidR="00000000" w:rsidDel="00000000" w:rsidP="00000000" w:rsidRDefault="00000000" w:rsidRPr="00000000" w14:paraId="00000249">
      <w:pPr>
        <w:pStyle w:val="Heading2"/>
        <w:rPr/>
      </w:pPr>
      <w:r w:rsidDel="00000000" w:rsidR="00000000" w:rsidRPr="00000000">
        <w:rPr>
          <w:rtl w:val="0"/>
        </w:rPr>
        <w:t xml:space="preserve">16.8 Theoretical Note: The Coherence Audience and Narrative Identity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records a theoretical observation that emerged from the framework but is not developed as a formal claim or testable prediction. It is offered as a direction for future interdisciplinary work.</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identity theory (McAdams, 1993) proposes that the self is a story a person tells — an ongoing autobiographical narrative that integrates past, present, and anticipated future into a coherent whole. The implicit question running beneath this account is: hang together for whom? Every coherence performance has an audience, and the nature of that audience shapes what coherence means and what a favorable verdict feels like.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framework proposed here may contain an answer to that question that narrative identity theory has not yet fully articulated. The instinct stack — Self-Preservation, Sexual, Social — appears to predict not just what a person is motivated by, but what kind of judge they are organizing their coherence performance around. If this is correct, the instinct is functioning as a selector for the coherence audience: the type of evaluative authority whose recognition can actually pronounce the self-narrative whole.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instincts suggest three distinct judges, each with different jurisdiction:</w:t>
      </w:r>
    </w:p>
    <w:p w:rsidR="00000000" w:rsidDel="00000000" w:rsidP="00000000" w:rsidRDefault="00000000" w:rsidRPr="00000000" w14:paraId="000002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Social instinct organizes coherence for the collective. The judge evaluates belonging and legibility — whether the person makes sense within the social order, has standing, can be placed. A favorable verdict feels like membership. The story has to hang together for an audience that is essentially the group.</w:t>
      </w:r>
    </w:p>
    <w:p w:rsidR="00000000" w:rsidDel="00000000" w:rsidP="00000000" w:rsidRDefault="00000000" w:rsidRPr="00000000" w14:paraId="000002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Self-Preservation instinct organizes coherence for a pragmatic standard of viability. The judge is less a person than a functional criterion — does this way of being actually work as a survival strategy? A favorable verdict feels like adequacy and security. The story has to hang together against the measure of whether it sustains the person.</w:t>
      </w:r>
    </w:p>
    <w:p w:rsidR="00000000" w:rsidDel="00000000" w:rsidP="00000000" w:rsidRDefault="00000000" w:rsidRPr="00000000" w14:paraId="000002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Sexual instinct organizes coherence for a singular idealized other. The judge is not the group and not an abstract standard — it is a specific witness whose full recognition of what the person is would confirm the whole self-narrative. A favorable verdict feels like being seen completely. The story has to hang together for the one who matters.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maps onto an adjacent distinction already present in the framework. The Hornevian Groups — move toward, move against, move away — describe the directionality of the coherence performance: which way a person is facing when they make their case. The instinct stack, under this reading, describes something different and complementary: the nature of the judge itself, independent of the direction of the performance. A Compliant type (moving toward) and an Assertive type (moving against) may both be organizing their coherence narrative for a Social audience — but they are approaching that audience from different directions. The two axes are not redundant.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connection to existing psychological literature is through several related constructs: Cooley’s looking-glass self (the self formed by imagining how one appears to others and internalizing their imagined judgment), Mead’s generalized other (the internalized composite audience whose standards regulate self-evaluation), and the psychoanalytic ego ideal (the internalized evaluative authority derived from significant figures whose approval originally established the sense of worth). Each of these captures part of what is being described here. The instinct-based framing adds specificity: these are not generic others but functionally distinct types of judge, each with different evaluative jurisdiction, and the dominant instinct predicts which type of judge a person has internalized as their primary coherence authority.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noted here as a theoretical observation rather than a framework claim. It has not been developed into testable predictions, it has not been checked against the enneagram literature for prior formulations, and it introduces a psychological construct (narrative coherence) that sits outside the neurobiological scope of the main framework. It is nonetheless recorded because it represents a potentially productive connection between EBST’s instinct architecture and an established tradition in personality psychology that the framework has not yet formally engaged.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McAdams, D.P. (1993). The Stories We Live By: Personal Myths and the Making of the Self. Guilford Press.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Cooley, C.H. (1902). Human Nature and the Social Order. Scribner’s.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720" w:right="0" w:firstLine="0"/>
        <w:jc w:val="left"/>
        <w:rPr>
          <w:rFonts w:ascii="Calibri" w:cs="Calibri" w:eastAsia="Calibri" w:hAnsi="Calibri"/>
          <w:b w:val="0"/>
          <w:bCs w:val="0"/>
          <w:i w:val="1"/>
          <w:iCs w:val="1"/>
          <w:smallCaps w:val="0"/>
          <w:strike w:val="0"/>
          <w:color w:val="55555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18"/>
          <w:szCs w:val="18"/>
          <w:u w:val="none"/>
          <w:shd w:fill="auto" w:val="clear"/>
          <w:vertAlign w:val="baseline"/>
          <w:rtl w:val="0"/>
        </w:rPr>
        <w:t xml:space="preserve">Mead, G.H. (1934). Mind, Self, and Society. University of Chicago Press.</w:t>
      </w:r>
    </w:p>
    <w:p w:rsidR="00000000" w:rsidDel="00000000" w:rsidP="00000000" w:rsidRDefault="00000000" w:rsidRPr="00000000" w14:paraId="00000257">
      <w:pPr>
        <w:pStyle w:val="Heading1"/>
        <w:rPr/>
      </w:pPr>
      <w:r w:rsidDel="00000000" w:rsidR="00000000" w:rsidRPr="00000000">
        <w:rPr>
          <w:rtl w:val="0"/>
        </w:rPr>
        <w:t xml:space="preserve">17. Falsifiability, Assertions Registry, Assumptions and Limitations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is designed for scientific engagement. It states the conditions under which this framework would be wrong, identifies every biological claim with its source and evidence classification, and lists the modeling assumptions and known limitations.</w:t>
      </w:r>
    </w:p>
    <w:p w:rsidR="00000000" w:rsidDel="00000000" w:rsidP="00000000" w:rsidRDefault="00000000" w:rsidRPr="00000000" w14:paraId="00000259">
      <w:pPr>
        <w:pStyle w:val="Heading2"/>
        <w:rPr/>
      </w:pPr>
      <w:r w:rsidDel="00000000" w:rsidR="00000000" w:rsidRPr="00000000">
        <w:rPr>
          <w:rtl w:val="0"/>
        </w:rPr>
        <w:t xml:space="preserve">17.1 Falsifiability Conditions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0.0" w:type="dxa"/>
        <w:jc w:val="left"/>
        <w:tblLayout w:type="fixed"/>
        <w:tblLook w:val="0000"/>
      </w:tblPr>
      <w:tblGrid>
        <w:gridCol w:w="480"/>
        <w:gridCol w:w="2600"/>
        <w:gridCol w:w="3480"/>
        <w:gridCol w:w="2800"/>
        <w:tblGridChange w:id="0">
          <w:tblGrid>
            <w:gridCol w:w="480"/>
            <w:gridCol w:w="2600"/>
            <w:gridCol w:w="348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5B">
            <w:pPr>
              <w:spacing w:after="0" w:before="0" w:line="26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5C">
            <w:pPr>
              <w:spacing w:after="0" w:before="0" w:line="260" w:lineRule="auto"/>
              <w:rPr/>
            </w:pPr>
            <w:r w:rsidDel="00000000" w:rsidR="00000000" w:rsidRPr="00000000">
              <w:rPr>
                <w:b w:val="1"/>
                <w:bCs w:val="1"/>
                <w:color w:val="ffffff"/>
                <w:sz w:val="18"/>
                <w:szCs w:val="18"/>
                <w:rtl w:val="0"/>
              </w:rPr>
              <w:t xml:space="preserve">Framework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5D">
            <w:pPr>
              <w:spacing w:after="0" w:before="0" w:line="260" w:lineRule="auto"/>
              <w:rPr/>
            </w:pPr>
            <w:r w:rsidDel="00000000" w:rsidR="00000000" w:rsidRPr="00000000">
              <w:rPr>
                <w:b w:val="1"/>
                <w:bCs w:val="1"/>
                <w:color w:val="ffffff"/>
                <w:sz w:val="18"/>
                <w:szCs w:val="18"/>
                <w:rtl w:val="0"/>
              </w:rPr>
              <w:t xml:space="preserve">Falsification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5E">
            <w:pPr>
              <w:spacing w:after="0" w:before="0" w:line="260" w:lineRule="auto"/>
              <w:rPr/>
            </w:pPr>
            <w:r w:rsidDel="00000000" w:rsidR="00000000" w:rsidRPr="00000000">
              <w:rPr>
                <w:b w:val="1"/>
                <w:bCs w:val="1"/>
                <w:color w:val="ffffff"/>
                <w:sz w:val="18"/>
                <w:szCs w:val="18"/>
                <w:rtl w:val="0"/>
              </w:rPr>
              <w:t xml:space="preserve">Sections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spacing w:after="0" w:before="0" w:line="260" w:lineRule="auto"/>
              <w:rPr/>
            </w:pPr>
            <w:r w:rsidDel="00000000" w:rsidR="00000000" w:rsidRPr="00000000">
              <w:rPr>
                <w:b w:val="1"/>
                <w:bCs w:val="1"/>
                <w:sz w:val="18"/>
                <w:szCs w:val="18"/>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spacing w:after="0" w:before="0" w:line="260" w:lineRule="auto"/>
              <w:rPr/>
            </w:pPr>
            <w:r w:rsidDel="00000000" w:rsidR="00000000" w:rsidRPr="00000000">
              <w:rPr>
                <w:sz w:val="18"/>
                <w:szCs w:val="18"/>
                <w:rtl w:val="0"/>
              </w:rPr>
              <w:t xml:space="preserve">Single-system dominance is the most metabolically stable attractor configuration — sustained simultaneous multi-system dominance is energetically costly and behaviorally incoherent, making it non-viable as a persistent personality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spacing w:after="0" w:before="0" w:line="260" w:lineRule="auto"/>
              <w:rPr/>
            </w:pPr>
            <w:r w:rsidDel="00000000" w:rsidR="00000000" w:rsidRPr="00000000">
              <w:rPr>
                <w:sz w:val="18"/>
                <w:szCs w:val="18"/>
                <w:rtl w:val="0"/>
              </w:rPr>
              <w:t xml:space="preserve">Research demonstrating that two or more centers can simultaneously sustain equivalent dominance as a stable resting personality configuration without pathological cost or behavioral incoherence. Note: the claim is not that multi-system activation is neurologically impossible, but that it is not a stable attractor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spacing w:after="0" w:before="0" w:line="260" w:lineRule="auto"/>
              <w:rPr/>
            </w:pPr>
            <w:r w:rsidDel="00000000" w:rsidR="00000000" w:rsidRPr="00000000">
              <w:rPr>
                <w:sz w:val="18"/>
                <w:szCs w:val="18"/>
                <w:rtl w:val="0"/>
              </w:rPr>
              <w:t xml:space="preserve">Section 12.1, entire configuration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spacing w:after="0" w:before="0" w:line="260" w:lineRule="auto"/>
              <w:rPr/>
            </w:pPr>
            <w:r w:rsidDel="00000000" w:rsidR="00000000" w:rsidRPr="00000000">
              <w:rPr>
                <w:b w:val="1"/>
                <w:bCs w:val="1"/>
                <w:sz w:val="18"/>
                <w:szCs w:val="18"/>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spacing w:after="0" w:before="0" w:line="260" w:lineRule="auto"/>
              <w:rPr/>
            </w:pPr>
            <w:r w:rsidDel="00000000" w:rsidR="00000000" w:rsidRPr="00000000">
              <w:rPr>
                <w:sz w:val="18"/>
                <w:szCs w:val="18"/>
                <w:rtl w:val="0"/>
              </w:rPr>
              <w:t xml:space="preserve">Sustained dual active suppression exceeds inhibitory resources and is characteristic of breakdown rather than stable personality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spacing w:after="0" w:before="0" w:line="260" w:lineRule="auto"/>
              <w:rPr/>
            </w:pPr>
            <w:r w:rsidDel="00000000" w:rsidR="00000000" w:rsidRPr="00000000">
              <w:rPr>
                <w:sz w:val="18"/>
                <w:szCs w:val="18"/>
                <w:rtl w:val="0"/>
              </w:rPr>
              <w:t xml:space="preserve">Research demonstrating stable, long-term dual-system active suppression as a characteristic non-pathological personality state. Note: the claim is not that the brain cannot produce this configuration, but that it cannot sustain it as a stable personality attractor.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spacing w:after="0" w:before="0" w:line="260" w:lineRule="auto"/>
              <w:rPr/>
            </w:pPr>
            <w:r w:rsidDel="00000000" w:rsidR="00000000" w:rsidRPr="00000000">
              <w:rPr>
                <w:sz w:val="18"/>
                <w:szCs w:val="18"/>
                <w:rtl w:val="0"/>
              </w:rPr>
              <w:t xml:space="preserve">Section 12.1, entire configuration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spacing w:after="0" w:before="0" w:line="260" w:lineRule="auto"/>
              <w:rPr/>
            </w:pPr>
            <w:r w:rsidDel="00000000" w:rsidR="00000000" w:rsidRPr="00000000">
              <w:rPr>
                <w:b w:val="1"/>
                <w:bCs w:val="1"/>
                <w:sz w:val="18"/>
                <w:szCs w:val="18"/>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spacing w:after="0" w:before="0" w:line="260" w:lineRule="auto"/>
              <w:rPr/>
            </w:pPr>
            <w:r w:rsidDel="00000000" w:rsidR="00000000" w:rsidRPr="00000000">
              <w:rPr>
                <w:sz w:val="18"/>
                <w:szCs w:val="18"/>
                <w:rtl w:val="0"/>
              </w:rPr>
              <w:t xml:space="preserve">Gut/autonomic, heart/limbic, and head/prefrontal centers compete within the same CAN resource pool, creating energetic pressure toward single-system dominance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spacing w:after="0" w:before="0" w:line="260" w:lineRule="auto"/>
              <w:rPr/>
            </w:pPr>
            <w:r w:rsidDel="00000000" w:rsidR="00000000" w:rsidRPr="00000000">
              <w:rPr>
                <w:sz w:val="18"/>
                <w:szCs w:val="18"/>
                <w:rtl w:val="0"/>
              </w:rPr>
              <w:t xml:space="preserve">Research demonstrating these three systems operate on fully independent resource pools with no mutual inhibition or energetic competition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spacing w:after="0" w:before="0" w:line="260" w:lineRule="auto"/>
              <w:rPr/>
            </w:pPr>
            <w:r w:rsidDel="00000000" w:rsidR="00000000" w:rsidRPr="00000000">
              <w:rPr>
                <w:sz w:val="18"/>
                <w:szCs w:val="18"/>
                <w:rtl w:val="0"/>
              </w:rPr>
              <w:t xml:space="preserve">Section 12.1, Sections 4, 6,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spacing w:after="0" w:before="0" w:line="260" w:lineRule="auto"/>
              <w:rPr/>
            </w:pPr>
            <w:r w:rsidDel="00000000" w:rsidR="00000000" w:rsidRPr="00000000">
              <w:rPr>
                <w:b w:val="1"/>
                <w:bCs w:val="1"/>
                <w:sz w:val="18"/>
                <w:szCs w:val="18"/>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spacing w:after="0" w:before="0" w:line="260" w:lineRule="auto"/>
              <w:rPr/>
            </w:pPr>
            <w:r w:rsidDel="00000000" w:rsidR="00000000" w:rsidRPr="00000000">
              <w:rPr>
                <w:sz w:val="18"/>
                <w:szCs w:val="18"/>
                <w:rtl w:val="0"/>
              </w:rPr>
              <w:t xml:space="preserve">The nine type configurations are derivable from neurochemical constraints without importing them from the enneagram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spacing w:after="0" w:before="0" w:line="260" w:lineRule="auto"/>
              <w:rPr/>
            </w:pPr>
            <w:r w:rsidDel="00000000" w:rsidR="00000000" w:rsidRPr="00000000">
              <w:rPr>
                <w:sz w:val="18"/>
                <w:szCs w:val="18"/>
                <w:rtl w:val="0"/>
              </w:rPr>
              <w:t xml:space="preserve">Demonstration that the two rules were constructed to produce nine rather than being derived from biology independently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spacing w:after="0" w:before="0" w:line="260" w:lineRule="auto"/>
              <w:rPr/>
            </w:pPr>
            <w:r w:rsidDel="00000000" w:rsidR="00000000" w:rsidRPr="00000000">
              <w:rPr>
                <w:sz w:val="18"/>
                <w:szCs w:val="18"/>
                <w:rtl w:val="0"/>
              </w:rPr>
              <w:t xml:space="preserve">Section 12, entire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spacing w:after="0" w:before="0" w:line="260" w:lineRule="auto"/>
              <w:rPr/>
            </w:pPr>
            <w:r w:rsidDel="00000000" w:rsidR="00000000" w:rsidRPr="00000000">
              <w:rPr>
                <w:b w:val="1"/>
                <w:bCs w:val="1"/>
                <w:sz w:val="18"/>
                <w:szCs w:val="18"/>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spacing w:after="0" w:before="0" w:line="260" w:lineRule="auto"/>
              <w:rPr/>
            </w:pPr>
            <w:r w:rsidDel="00000000" w:rsidR="00000000" w:rsidRPr="00000000">
              <w:rPr>
                <w:sz w:val="18"/>
                <w:szCs w:val="18"/>
                <w:rtl w:val="0"/>
              </w:rPr>
              <w:t xml:space="preserve">Configuration collapse logic correctly predicts stress point directions for all nine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spacing w:after="0" w:before="0" w:line="260" w:lineRule="auto"/>
              <w:rPr/>
            </w:pPr>
            <w:r w:rsidDel="00000000" w:rsidR="00000000" w:rsidRPr="00000000">
              <w:rPr>
                <w:sz w:val="18"/>
                <w:szCs w:val="18"/>
                <w:rtl w:val="0"/>
              </w:rPr>
              <w:t xml:space="preserve">Any type whose stress behavior is empirically shown to diverge from its predicted collapse direction in a way that cannot be explained by the documented mechanisms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spacing w:after="0" w:before="0" w:line="260" w:lineRule="auto"/>
              <w:rPr/>
            </w:pPr>
            <w:r w:rsidDel="00000000" w:rsidR="00000000" w:rsidRPr="00000000">
              <w:rPr>
                <w:sz w:val="18"/>
                <w:szCs w:val="18"/>
                <w:rtl w:val="0"/>
              </w:rPr>
              <w:t xml:space="preserve">Sections 13,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spacing w:after="0" w:before="0" w:line="260" w:lineRule="auto"/>
              <w:rPr/>
            </w:pPr>
            <w:r w:rsidDel="00000000" w:rsidR="00000000" w:rsidRPr="00000000">
              <w:rPr>
                <w:b w:val="1"/>
                <w:bCs w:val="1"/>
                <w:sz w:val="18"/>
                <w:szCs w:val="18"/>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spacing w:after="0" w:before="0" w:line="260" w:lineRule="auto"/>
              <w:rPr/>
            </w:pPr>
            <w:r w:rsidDel="00000000" w:rsidR="00000000" w:rsidRPr="00000000">
              <w:rPr>
                <w:sz w:val="18"/>
                <w:szCs w:val="18"/>
                <w:rtl w:val="0"/>
              </w:rPr>
              <w:t xml:space="preserve">The suddenness of stress collapse reflects chemical suppression failure rather than psychological or social 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spacing w:after="0" w:before="0" w:line="260" w:lineRule="auto"/>
              <w:rPr/>
            </w:pPr>
            <w:r w:rsidDel="00000000" w:rsidR="00000000" w:rsidRPr="00000000">
              <w:rPr>
                <w:sz w:val="18"/>
                <w:szCs w:val="18"/>
                <w:rtl w:val="0"/>
              </w:rPr>
              <w:t xml:space="preserve">Research demonstrating abrupt behavioral shifts under stress are better explained by cognitive or social variables with no corresponding physiological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spacing w:after="0" w:before="0" w:line="260" w:lineRule="auto"/>
              <w:rPr/>
            </w:pPr>
            <w:r w:rsidDel="00000000" w:rsidR="00000000" w:rsidRPr="00000000">
              <w:rPr>
                <w:sz w:val="18"/>
                <w:szCs w:val="18"/>
                <w:rtl w:val="0"/>
              </w:rPr>
              <w:t xml:space="preserve">Section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spacing w:after="0" w:before="0" w:line="260" w:lineRule="auto"/>
              <w:rPr/>
            </w:pPr>
            <w:r w:rsidDel="00000000" w:rsidR="00000000" w:rsidRPr="00000000">
              <w:rPr>
                <w:b w:val="1"/>
                <w:bCs w:val="1"/>
                <w:sz w:val="18"/>
                <w:szCs w:val="18"/>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spacing w:after="0" w:before="0" w:line="260" w:lineRule="auto"/>
              <w:rPr/>
            </w:pPr>
            <w:r w:rsidDel="00000000" w:rsidR="00000000" w:rsidRPr="00000000">
              <w:rPr>
                <w:sz w:val="18"/>
                <w:szCs w:val="18"/>
                <w:rtl w:val="0"/>
              </w:rPr>
              <w:t xml:space="preserve">Cascade Theory's three pillars map onto the three Centers of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0" w:before="0" w:line="260" w:lineRule="auto"/>
              <w:rPr/>
            </w:pPr>
            <w:r w:rsidDel="00000000" w:rsidR="00000000" w:rsidRPr="00000000">
              <w:rPr>
                <w:sz w:val="18"/>
                <w:szCs w:val="18"/>
                <w:rtl w:val="0"/>
              </w:rPr>
              <w:t xml:space="preserve">Research demonstrating the catecholamine, oxytocin, and cortisol pillars correspond to a different tripartite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spacing w:after="0" w:before="0" w:line="260" w:lineRule="auto"/>
              <w:rPr/>
            </w:pPr>
            <w:r w:rsidDel="00000000" w:rsidR="00000000" w:rsidRPr="00000000">
              <w:rPr>
                <w:sz w:val="18"/>
                <w:szCs w:val="18"/>
                <w:rtl w:val="0"/>
              </w:rPr>
              <w:t xml:space="preserve">Section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spacing w:after="0" w:before="0" w:line="260" w:lineRule="auto"/>
              <w:rPr/>
            </w:pPr>
            <w:r w:rsidDel="00000000" w:rsidR="00000000" w:rsidRPr="00000000">
              <w:rPr>
                <w:b w:val="1"/>
                <w:bCs w:val="1"/>
                <w:sz w:val="18"/>
                <w:szCs w:val="18"/>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spacing w:after="0" w:before="0" w:line="260" w:lineRule="auto"/>
              <w:rPr/>
            </w:pPr>
            <w:r w:rsidDel="00000000" w:rsidR="00000000" w:rsidRPr="00000000">
              <w:rPr>
                <w:sz w:val="18"/>
                <w:szCs w:val="18"/>
                <w:rtl w:val="0"/>
              </w:rPr>
              <w:t xml:space="preserve">Object Relations describes inter-system coordination rather than a fourth neurochemical axis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spacing w:after="0" w:before="0" w:line="260" w:lineRule="auto"/>
              <w:rPr/>
            </w:pPr>
            <w:r w:rsidDel="00000000" w:rsidR="00000000" w:rsidRPr="00000000">
              <w:rPr>
                <w:sz w:val="18"/>
                <w:szCs w:val="18"/>
                <w:rtl w:val="0"/>
              </w:rPr>
              <w:t xml:space="preserve">Research demonstrating Object Relations groupings correspond to a distinct fourth neurochemical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spacing w:after="0" w:before="0" w:line="260" w:lineRule="auto"/>
              <w:rPr/>
            </w:pPr>
            <w:r w:rsidDel="00000000" w:rsidR="00000000" w:rsidRPr="00000000">
              <w:rPr>
                <w:sz w:val="18"/>
                <w:szCs w:val="18"/>
                <w:rtl w:val="0"/>
              </w:rPr>
              <w:t xml:space="preserve">Section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spacing w:after="0" w:before="0" w:line="260" w:lineRule="auto"/>
              <w:rPr/>
            </w:pPr>
            <w:r w:rsidDel="00000000" w:rsidR="00000000" w:rsidRPr="00000000">
              <w:rPr>
                <w:b w:val="1"/>
                <w:bCs w:val="1"/>
                <w:sz w:val="18"/>
                <w:szCs w:val="18"/>
                <w:rtl w:val="0"/>
              </w:rPr>
              <w:t xml:space="preserve">F9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spacing w:after="0" w:before="0" w:line="260" w:lineRule="auto"/>
              <w:rPr/>
            </w:pPr>
            <w:r w:rsidDel="00000000" w:rsidR="00000000" w:rsidRPr="00000000">
              <w:rPr>
                <w:sz w:val="18"/>
                <w:szCs w:val="18"/>
                <w:rtl w:val="0"/>
              </w:rPr>
              <w:t xml:space="preserve">Testosterone and oxytocin produce functionally incompatible social behavioral orientations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spacing w:after="0" w:before="0" w:line="260" w:lineRule="auto"/>
              <w:rPr/>
            </w:pPr>
            <w:r w:rsidDel="00000000" w:rsidR="00000000" w:rsidRPr="00000000">
              <w:rPr>
                <w:sz w:val="18"/>
                <w:szCs w:val="18"/>
                <w:rtl w:val="0"/>
              </w:rPr>
              <w:t xml:space="preserve">Research demonstrating testosterone and oxytocin produce compatible or additive behavioral effects, or that individuals can simultaneously express full affiliation and status-competition without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0" w:before="0" w:line="260" w:lineRule="auto"/>
              <w:rPr/>
            </w:pPr>
            <w:r w:rsidDel="00000000" w:rsidR="00000000" w:rsidRPr="00000000">
              <w:rPr>
                <w:sz w:val="18"/>
                <w:szCs w:val="18"/>
                <w:rtl w:val="0"/>
              </w:rPr>
              <w:t xml:space="preserve">Section 4.3, 4.4, all heart center collapse mechanisms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spacing w:after="0" w:before="0" w:line="260" w:lineRule="auto"/>
              <w:rPr/>
            </w:pPr>
            <w:r w:rsidDel="00000000" w:rsidR="00000000" w:rsidRPr="00000000">
              <w:rPr>
                <w:b w:val="1"/>
                <w:bCs w:val="1"/>
                <w:sz w:val="18"/>
                <w:szCs w:val="18"/>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spacing w:after="0" w:before="0" w:line="260" w:lineRule="auto"/>
              <w:rPr/>
            </w:pPr>
            <w:r w:rsidDel="00000000" w:rsidR="00000000" w:rsidRPr="00000000">
              <w:rPr>
                <w:sz w:val="18"/>
                <w:szCs w:val="18"/>
                <w:rtl w:val="0"/>
              </w:rPr>
              <w:t xml:space="preserve">Type 3 collapse is driven by testosterone depletion under defeat rather than cortisol flooding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spacing w:after="0" w:before="0" w:line="260" w:lineRule="auto"/>
              <w:rPr/>
            </w:pPr>
            <w:r w:rsidDel="00000000" w:rsidR="00000000" w:rsidRPr="00000000">
              <w:rPr>
                <w:sz w:val="18"/>
                <w:szCs w:val="18"/>
                <w:rtl w:val="0"/>
              </w:rPr>
              <w:t xml:space="preserve">Research demonstrating Type 3 stress profiles are better characterized by cortisol-driven shame activation than by testosterone depletion and competitive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spacing w:after="0" w:before="0" w:line="260" w:lineRule="auto"/>
              <w:rPr/>
            </w:pPr>
            <w:r w:rsidDel="00000000" w:rsidR="00000000" w:rsidRPr="00000000">
              <w:rPr>
                <w:sz w:val="18"/>
                <w:szCs w:val="18"/>
                <w:rtl w:val="0"/>
              </w:rPr>
              <w:t xml:space="preserve">Section 13.4, 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spacing w:after="0" w:before="0" w:line="260" w:lineRule="auto"/>
              <w:rPr/>
            </w:pPr>
            <w:r w:rsidDel="00000000" w:rsidR="00000000" w:rsidRPr="00000000">
              <w:rPr>
                <w:b w:val="1"/>
                <w:bCs w:val="1"/>
                <w:sz w:val="18"/>
                <w:szCs w:val="18"/>
                <w:rtl w:val="0"/>
              </w:rPr>
              <w:t xml:space="preserve">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spacing w:after="0" w:before="0" w:line="260" w:lineRule="auto"/>
              <w:rPr/>
            </w:pPr>
            <w:r w:rsidDel="00000000" w:rsidR="00000000" w:rsidRPr="00000000">
              <w:rPr>
                <w:sz w:val="18"/>
                <w:szCs w:val="18"/>
                <w:rtl w:val="0"/>
              </w:rPr>
              <w:t xml:space="preserve">Enneagram types differentiate on TCI temperament profiles at better-than-chance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spacing w:after="0" w:before="0" w:line="260" w:lineRule="auto"/>
              <w:rPr/>
            </w:pPr>
            <w:r w:rsidDel="00000000" w:rsidR="00000000" w:rsidRPr="00000000">
              <w:rPr>
                <w:sz w:val="18"/>
                <w:szCs w:val="18"/>
                <w:rtl w:val="0"/>
              </w:rPr>
              <w:t xml:space="preserve">TCI profiles failing to differentiate Enneagram types with validated type assignments and sufficient sample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spacing w:after="0" w:before="0" w:line="260" w:lineRule="auto"/>
              <w:rPr/>
            </w:pPr>
            <w:r w:rsidDel="00000000" w:rsidR="00000000" w:rsidRPr="00000000">
              <w:rPr>
                <w:sz w:val="18"/>
                <w:szCs w:val="18"/>
                <w:rtl w:val="0"/>
              </w:rPr>
              <w:t xml:space="preserve">Section 15.1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spacing w:after="0" w:before="0" w:line="260" w:lineRule="auto"/>
              <w:rPr/>
            </w:pPr>
            <w:r w:rsidDel="00000000" w:rsidR="00000000" w:rsidRPr="00000000">
              <w:rPr>
                <w:b w:val="1"/>
                <w:bCs w:val="1"/>
                <w:sz w:val="18"/>
                <w:szCs w:val="18"/>
                <w:rtl w:val="0"/>
              </w:rPr>
              <w:t xml:space="preserve">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spacing w:after="0" w:before="0" w:line="260" w:lineRule="auto"/>
              <w:rPr/>
            </w:pPr>
            <w:r w:rsidDel="00000000" w:rsidR="00000000" w:rsidRPr="00000000">
              <w:rPr>
                <w:sz w:val="18"/>
                <w:szCs w:val="18"/>
                <w:rtl w:val="0"/>
              </w:rPr>
              <w:t xml:space="preserve">Wing differences correspond to differences in secondary TCI temperament dimension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spacing w:after="0" w:before="0" w:line="260" w:lineRule="auto"/>
              <w:rPr/>
            </w:pPr>
            <w:r w:rsidDel="00000000" w:rsidR="00000000" w:rsidRPr="00000000">
              <w:rPr>
                <w:sz w:val="18"/>
                <w:szCs w:val="18"/>
                <w:rtl w:val="0"/>
              </w:rPr>
              <w:t xml:space="preserve">TCI Novelty Seeking scores failing to differentiate adjacent wing types (e.g., 6w5 vs. 6w7)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spacing w:after="0" w:before="0" w:line="260" w:lineRule="auto"/>
              <w:rPr/>
            </w:pPr>
            <w:r w:rsidDel="00000000" w:rsidR="00000000" w:rsidRPr="00000000">
              <w:rPr>
                <w:sz w:val="18"/>
                <w:szCs w:val="18"/>
                <w:rtl w:val="0"/>
              </w:rPr>
              <w:t xml:space="preserve">Section 12.4</w:t>
            </w:r>
            <w:r w:rsidDel="00000000" w:rsidR="00000000" w:rsidRPr="00000000">
              <w:rPr>
                <w:rtl w:val="0"/>
              </w:rPr>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17.2 Biological Assertions Registry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strength classifications: CONFIRMED — directly supported by peer-reviewed published research cited here. REASONED — logically derived from confirmed mechanisms but not directly cited in its specific form. UNVERIFIED — asserted during framework development but specific peer-reviewed source not confirmed.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0.0" w:type="dxa"/>
        <w:jc w:val="left"/>
        <w:tblLayout w:type="fixed"/>
        <w:tblLook w:val="0000"/>
      </w:tblPr>
      <w:tblGrid>
        <w:gridCol w:w="480"/>
        <w:gridCol w:w="2400"/>
        <w:gridCol w:w="1760"/>
        <w:gridCol w:w="2200"/>
        <w:gridCol w:w="2520"/>
        <w:tblGridChange w:id="0">
          <w:tblGrid>
            <w:gridCol w:w="480"/>
            <w:gridCol w:w="2400"/>
            <w:gridCol w:w="1760"/>
            <w:gridCol w:w="220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93">
            <w:pPr>
              <w:spacing w:after="0" w:before="0" w:line="26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94">
            <w:pPr>
              <w:spacing w:after="0" w:before="0" w:line="260" w:lineRule="auto"/>
              <w:rPr/>
            </w:pPr>
            <w:r w:rsidDel="00000000" w:rsidR="00000000" w:rsidRPr="00000000">
              <w:rPr>
                <w:b w:val="1"/>
                <w:bCs w:val="1"/>
                <w:color w:val="ffffff"/>
                <w:sz w:val="18"/>
                <w:szCs w:val="18"/>
                <w:rtl w:val="0"/>
              </w:rPr>
              <w:t xml:space="preserve">Biological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95">
            <w:pPr>
              <w:spacing w:after="0" w:before="0" w:line="260" w:lineRule="auto"/>
              <w:rPr/>
            </w:pPr>
            <w:r w:rsidDel="00000000" w:rsidR="00000000" w:rsidRPr="00000000">
              <w:rPr>
                <w:b w:val="1"/>
                <w:bCs w:val="1"/>
                <w:color w:val="ffffff"/>
                <w:sz w:val="18"/>
                <w:szCs w:val="18"/>
                <w:rtl w:val="0"/>
              </w:rPr>
              <w:t xml:space="preserve">Source /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96">
            <w:pPr>
              <w:spacing w:after="0" w:before="0" w:line="260" w:lineRule="auto"/>
              <w:rPr/>
            </w:pPr>
            <w:r w:rsidDel="00000000" w:rsidR="00000000" w:rsidRPr="00000000">
              <w:rPr>
                <w:b w:val="1"/>
                <w:bCs w:val="1"/>
                <w:color w:val="ffffff"/>
                <w:sz w:val="18"/>
                <w:szCs w:val="18"/>
                <w:rtl w:val="0"/>
              </w:rPr>
              <w:t xml:space="preserve">Evidence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297">
            <w:pPr>
              <w:spacing w:after="0" w:before="0" w:line="260" w:lineRule="auto"/>
              <w:rPr/>
            </w:pPr>
            <w:r w:rsidDel="00000000" w:rsidR="00000000" w:rsidRPr="00000000">
              <w:rPr>
                <w:b w:val="1"/>
                <w:bCs w:val="1"/>
                <w:color w:val="ffffff"/>
                <w:sz w:val="18"/>
                <w:szCs w:val="18"/>
                <w:rtl w:val="0"/>
              </w:rPr>
              <w:t xml:space="preserve">What Would Challenge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spacing w:after="0" w:before="0" w:line="260" w:lineRule="auto"/>
              <w:rPr/>
            </w:pPr>
            <w:r w:rsidDel="00000000" w:rsidR="00000000" w:rsidRPr="00000000">
              <w:rPr>
                <w:b w:val="1"/>
                <w:bCs w:val="1"/>
                <w:sz w:val="18"/>
                <w:szCs w:val="18"/>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spacing w:after="0" w:before="0" w:line="260" w:lineRule="auto"/>
              <w:rPr/>
            </w:pPr>
            <w:r w:rsidDel="00000000" w:rsidR="00000000" w:rsidRPr="00000000">
              <w:rPr>
                <w:sz w:val="18"/>
                <w:szCs w:val="18"/>
                <w:rtl w:val="0"/>
              </w:rPr>
              <w:t xml:space="preserve">Reciprocal suppression between competing neural networks is neural in origin, operates continuously at rest, and constrains simultaneous full engagement of competing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spacing w:after="0" w:before="0" w:line="260" w:lineRule="auto"/>
              <w:rPr/>
            </w:pPr>
            <w:r w:rsidDel="00000000" w:rsidR="00000000" w:rsidRPr="00000000">
              <w:rPr>
                <w:sz w:val="18"/>
                <w:szCs w:val="18"/>
                <w:rtl w:val="0"/>
              </w:rPr>
              <w:t xml:space="preserve">Jack et al. (2013). NeuroImage 77. PMC3602121.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spacing w:after="0" w:before="0" w:line="260" w:lineRule="auto"/>
              <w:rPr/>
            </w:pPr>
            <w:r w:rsidDel="00000000" w:rsidR="00000000" w:rsidRPr="00000000">
              <w:rPr>
                <w:sz w:val="18"/>
                <w:szCs w:val="18"/>
                <w:rtl w:val="0"/>
              </w:rPr>
              <w:t xml:space="preserve">CONFIRMED for two-system continuous resting-state inhibition. REASONED for three-system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spacing w:after="0" w:before="0" w:line="260" w:lineRule="auto"/>
              <w:rPr/>
            </w:pPr>
            <w:r w:rsidDel="00000000" w:rsidR="00000000" w:rsidRPr="00000000">
              <w:rPr>
                <w:sz w:val="18"/>
                <w:szCs w:val="18"/>
                <w:rtl w:val="0"/>
              </w:rPr>
              <w:t xml:space="preserve">fMRI showing simultaneous full activation of two or more competing networks without mutual suppression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spacing w:after="0" w:before="0" w:line="260" w:lineRule="auto"/>
              <w:rPr/>
            </w:pPr>
            <w:r w:rsidDel="00000000" w:rsidR="00000000" w:rsidRPr="00000000">
              <w:rPr>
                <w:b w:val="1"/>
                <w:bCs w:val="1"/>
                <w:sz w:val="18"/>
                <w:szCs w:val="18"/>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spacing w:after="0" w:before="0" w:line="260" w:lineRule="auto"/>
              <w:rPr/>
            </w:pPr>
            <w:r w:rsidDel="00000000" w:rsidR="00000000" w:rsidRPr="00000000">
              <w:rPr>
                <w:sz w:val="18"/>
                <w:szCs w:val="18"/>
                <w:rtl w:val="0"/>
              </w:rPr>
              <w:t xml:space="preserve">The Central Autonomic Network integrates autonomic, emotional, and cognitive processing through shared hypothalamic and brainstem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spacing w:after="0" w:before="0" w:line="260" w:lineRule="auto"/>
              <w:rPr/>
            </w:pPr>
            <w:r w:rsidDel="00000000" w:rsidR="00000000" w:rsidRPr="00000000">
              <w:rPr>
                <w:sz w:val="18"/>
                <w:szCs w:val="18"/>
                <w:rtl w:val="0"/>
              </w:rPr>
              <w:t xml:space="preserve">Benarroch (1993). Mayo Clinic Proceedings 68(10):988-1001.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spacing w:after="0" w:before="0" w:line="260" w:lineRule="auto"/>
              <w:rPr/>
            </w:pPr>
            <w:r w:rsidDel="00000000" w:rsidR="00000000" w:rsidRPr="00000000">
              <w:rPr>
                <w:sz w:val="18"/>
                <w:szCs w:val="18"/>
                <w:rtl w:val="0"/>
              </w:rPr>
              <w:t xml:space="preserve">CONFIRMED for CAN integration. REASONED for competitive exclusion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spacing w:after="0" w:before="0" w:line="260" w:lineRule="auto"/>
              <w:rPr/>
            </w:pPr>
            <w:r w:rsidDel="00000000" w:rsidR="00000000" w:rsidRPr="00000000">
              <w:rPr>
                <w:sz w:val="18"/>
                <w:szCs w:val="18"/>
                <w:rtl w:val="0"/>
              </w:rPr>
              <w:t xml:space="preserve">Research showing gut/autonomic and head/cortical systems operate on fully independent resource pools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spacing w:after="0" w:before="0" w:line="260" w:lineRule="auto"/>
              <w:rPr/>
            </w:pPr>
            <w:r w:rsidDel="00000000" w:rsidR="00000000" w:rsidRPr="00000000">
              <w:rPr>
                <w:b w:val="1"/>
                <w:bCs w:val="1"/>
                <w:sz w:val="18"/>
                <w:szCs w:val="18"/>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spacing w:after="0" w:before="0" w:line="260" w:lineRule="auto"/>
              <w:rPr/>
            </w:pPr>
            <w:r w:rsidDel="00000000" w:rsidR="00000000" w:rsidRPr="00000000">
              <w:rPr>
                <w:sz w:val="18"/>
                <w:szCs w:val="18"/>
                <w:rtl w:val="0"/>
              </w:rPr>
              <w:t xml:space="preserve">GABAergic inhibition of CRH neurons is a primary HPA axis regulatory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spacing w:after="0" w:before="0" w:line="260" w:lineRule="auto"/>
              <w:rPr/>
            </w:pPr>
            <w:r w:rsidDel="00000000" w:rsidR="00000000" w:rsidRPr="00000000">
              <w:rPr>
                <w:sz w:val="18"/>
                <w:szCs w:val="18"/>
                <w:rtl w:val="0"/>
              </w:rPr>
              <w:t xml:space="preserve">Herman et al. (2004). Cited in Gunn &amp; Bhatt (2016). PMC3268361.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spacing w:after="0" w:before="0" w:line="260" w:lineRule="auto"/>
              <w:rPr/>
            </w:pPr>
            <w:r w:rsidDel="00000000" w:rsidR="00000000" w:rsidRPr="00000000">
              <w:rPr>
                <w:sz w:val="18"/>
                <w:szCs w:val="18"/>
                <w:rtl w:val="0"/>
              </w:rPr>
              <w:t xml:space="preserve">Research showing GABA plays a negligible role in HPA regulation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spacing w:after="0" w:before="0" w:line="260" w:lineRule="auto"/>
              <w:rPr/>
            </w:pPr>
            <w:r w:rsidDel="00000000" w:rsidR="00000000" w:rsidRPr="00000000">
              <w:rPr>
                <w:b w:val="1"/>
                <w:bCs w:val="1"/>
                <w:sz w:val="18"/>
                <w:szCs w:val="18"/>
                <w:rtl w:val="0"/>
              </w:rPr>
              <w:t xml:space="preserve">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spacing w:after="0" w:before="0" w:line="260" w:lineRule="auto"/>
              <w:rPr/>
            </w:pPr>
            <w:r w:rsidDel="00000000" w:rsidR="00000000" w:rsidRPr="00000000">
              <w:rPr>
                <w:sz w:val="18"/>
                <w:szCs w:val="18"/>
                <w:rtl w:val="0"/>
              </w:rPr>
              <w:t xml:space="preserve">Active neural suppression is an energetically costly process requiring continuous GABAergic interneuron firing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spacing w:after="0" w:before="0" w:line="260" w:lineRule="auto"/>
              <w:rPr/>
            </w:pPr>
            <w:r w:rsidDel="00000000" w:rsidR="00000000" w:rsidRPr="00000000">
              <w:rPr>
                <w:sz w:val="18"/>
                <w:szCs w:val="18"/>
                <w:rtl w:val="0"/>
              </w:rPr>
              <w:t xml:space="preserve">Attwell &amp; Laughlin (2001). J Cerebral Blood Flow &amp; Metabolism 21:1133-1145.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spacing w:after="0" w:before="0" w:line="260" w:lineRule="auto"/>
              <w:rPr/>
            </w:pPr>
            <w:r w:rsidDel="00000000" w:rsidR="00000000" w:rsidRPr="00000000">
              <w:rPr>
                <w:sz w:val="18"/>
                <w:szCs w:val="18"/>
                <w:rtl w:val="0"/>
              </w:rPr>
              <w:t xml:space="preserve">Research showing neural suppression is metabolically negligible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spacing w:after="0" w:before="0" w:line="260" w:lineRule="auto"/>
              <w:rPr/>
            </w:pPr>
            <w:r w:rsidDel="00000000" w:rsidR="00000000" w:rsidRPr="00000000">
              <w:rPr>
                <w:b w:val="1"/>
                <w:bCs w:val="1"/>
                <w:sz w:val="18"/>
                <w:szCs w:val="18"/>
                <w:rtl w:val="0"/>
              </w:rPr>
              <w:t xml:space="preserve">B5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spacing w:after="0" w:before="0" w:line="260" w:lineRule="auto"/>
              <w:rPr/>
            </w:pPr>
            <w:r w:rsidDel="00000000" w:rsidR="00000000" w:rsidRPr="00000000">
              <w:rPr>
                <w:sz w:val="18"/>
                <w:szCs w:val="18"/>
                <w:rtl w:val="0"/>
              </w:rPr>
              <w:t xml:space="preserve">Simultaneous suppression of two systems while sustaining one dominant represents breakdown, not a stable personality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spacing w:after="0" w:before="0" w:line="260" w:lineRule="auto"/>
              <w:rPr/>
            </w:pPr>
            <w:r w:rsidDel="00000000" w:rsidR="00000000" w:rsidRPr="00000000">
              <w:rPr>
                <w:sz w:val="18"/>
                <w:szCs w:val="18"/>
                <w:rtl w:val="0"/>
              </w:rPr>
              <w:t xml:space="preserve">Toker et al. (2012). Psychosomatic Medicine. Reasoned extension to dual-suppression instability.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spacing w:after="0" w:before="0" w:line="260" w:lineRule="auto"/>
              <w:rPr/>
            </w:pPr>
            <w:r w:rsidDel="00000000" w:rsidR="00000000" w:rsidRPr="00000000">
              <w:rPr>
                <w:sz w:val="18"/>
                <w:szCs w:val="18"/>
                <w:rtl w:val="0"/>
              </w:rPr>
              <w:t xml:space="preserve">REASONED — burnout research confirmed; dual-suppression instability is logical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spacing w:after="0" w:before="0" w:line="260" w:lineRule="auto"/>
              <w:rPr/>
            </w:pPr>
            <w:r w:rsidDel="00000000" w:rsidR="00000000" w:rsidRPr="00000000">
              <w:rPr>
                <w:sz w:val="18"/>
                <w:szCs w:val="18"/>
                <w:rtl w:val="0"/>
              </w:rPr>
              <w:t xml:space="preserve">Research demonstrating dual-suppression as a stable, sustained, non-pathological personality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spacing w:after="0" w:before="0" w:line="260" w:lineRule="auto"/>
              <w:rPr/>
            </w:pPr>
            <w:r w:rsidDel="00000000" w:rsidR="00000000" w:rsidRPr="00000000">
              <w:rPr>
                <w:b w:val="1"/>
                <w:bCs w:val="1"/>
                <w:sz w:val="18"/>
                <w:szCs w:val="18"/>
                <w:rtl w:val="0"/>
              </w:rPr>
              <w:t xml:space="preserve">B6-new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spacing w:after="0" w:before="0" w:line="260" w:lineRule="auto"/>
              <w:rPr/>
            </w:pPr>
            <w:r w:rsidDel="00000000" w:rsidR="00000000" w:rsidRPr="00000000">
              <w:rPr>
                <w:sz w:val="18"/>
                <w:szCs w:val="18"/>
                <w:rtl w:val="0"/>
              </w:rPr>
              <w:t xml:space="preserve">Testosterone and oxytocin produce opposite behavioral effects across empathy, trust, parental care, and prosocial cooperation. CONFIRMED for functional/behavioral antagonism. NOT confirmed as direct neurochemical suppression of circulating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spacing w:after="0" w:before="0" w:line="260" w:lineRule="auto"/>
              <w:rPr/>
            </w:pPr>
            <w:r w:rsidDel="00000000" w:rsidR="00000000" w:rsidRPr="00000000">
              <w:rPr>
                <w:sz w:val="18"/>
                <w:szCs w:val="18"/>
                <w:rtl w:val="0"/>
              </w:rPr>
              <w:t xml:space="preserve">Bos et al. (2010); Crespi (2016); Procyshyn et al. (2020); Gordon et al.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spacing w:after="0" w:before="0" w:line="260" w:lineRule="auto"/>
              <w:rPr/>
            </w:pPr>
            <w:r w:rsidDel="00000000" w:rsidR="00000000" w:rsidRPr="00000000">
              <w:rPr>
                <w:sz w:val="18"/>
                <w:szCs w:val="18"/>
                <w:rtl w:val="0"/>
              </w:rPr>
              <w:t xml:space="preserve">CONFIRMED for behavioral antagonism. NOT confirmed for circulating level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spacing w:after="0" w:before="0" w:line="260" w:lineRule="auto"/>
              <w:rPr/>
            </w:pPr>
            <w:r w:rsidDel="00000000" w:rsidR="00000000" w:rsidRPr="00000000">
              <w:rPr>
                <w:sz w:val="18"/>
                <w:szCs w:val="18"/>
                <w:rtl w:val="0"/>
              </w:rPr>
              <w:t xml:space="preserve">Research showing testosterone has no suppressive effect on oxytocin-mediated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spacing w:after="0" w:before="0" w:line="260" w:lineRule="auto"/>
              <w:rPr/>
            </w:pPr>
            <w:r w:rsidDel="00000000" w:rsidR="00000000" w:rsidRPr="00000000">
              <w:rPr>
                <w:b w:val="1"/>
                <w:bCs w:val="1"/>
                <w:sz w:val="18"/>
                <w:szCs w:val="18"/>
                <w:rtl w:val="0"/>
              </w:rPr>
              <w:t xml:space="preserve">B7-new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spacing w:after="0" w:before="0" w:line="260" w:lineRule="auto"/>
              <w:rPr/>
            </w:pPr>
            <w:r w:rsidDel="00000000" w:rsidR="00000000" w:rsidRPr="00000000">
              <w:rPr>
                <w:sz w:val="18"/>
                <w:szCs w:val="18"/>
                <w:rtl w:val="0"/>
              </w:rPr>
              <w:t xml:space="preserve">Oxytocin and testosterone move in opposite directions under empathy-eliciting conditions. CONFIRMED for inverse co-movement under affiliative context. NOT confirmed as general neuroendocrine suppression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spacing w:after="0" w:before="0" w:line="260" w:lineRule="auto"/>
              <w:rPr/>
            </w:pPr>
            <w:r w:rsidDel="00000000" w:rsidR="00000000" w:rsidRPr="00000000">
              <w:rPr>
                <w:sz w:val="18"/>
                <w:szCs w:val="18"/>
                <w:rtl w:val="0"/>
              </w:rPr>
              <w:t xml:space="preserve">Procyshyn et al. (2020); Taylor et al. (2000); Jaeggi et al.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spacing w:after="0" w:before="0" w:line="260" w:lineRule="auto"/>
              <w:rPr/>
            </w:pPr>
            <w:r w:rsidDel="00000000" w:rsidR="00000000" w:rsidRPr="00000000">
              <w:rPr>
                <w:sz w:val="18"/>
                <w:szCs w:val="18"/>
                <w:rtl w:val="0"/>
              </w:rPr>
              <w:t xml:space="preserve">CONFIRMED for inverse co-movement under affiliative context. REASONED for generalization.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spacing w:after="0" w:before="0" w:line="260" w:lineRule="auto"/>
              <w:rPr/>
            </w:pPr>
            <w:r w:rsidDel="00000000" w:rsidR="00000000" w:rsidRPr="00000000">
              <w:rPr>
                <w:sz w:val="18"/>
                <w:szCs w:val="18"/>
                <w:rtl w:val="0"/>
              </w:rPr>
              <w:t xml:space="preserve">Research showing oxytocin and testosterone rise and fall independently in bonding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spacing w:after="0" w:before="0" w:line="260" w:lineRule="auto"/>
              <w:rPr/>
            </w:pPr>
            <w:r w:rsidDel="00000000" w:rsidR="00000000" w:rsidRPr="00000000">
              <w:rPr>
                <w:b w:val="1"/>
                <w:bCs w:val="1"/>
                <w:sz w:val="18"/>
                <w:szCs w:val="18"/>
                <w:rtl w:val="0"/>
              </w:rPr>
              <w:t xml:space="preserve">B8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after="0" w:before="0" w:line="260" w:lineRule="auto"/>
              <w:rPr/>
            </w:pPr>
            <w:r w:rsidDel="00000000" w:rsidR="00000000" w:rsidRPr="00000000">
              <w:rPr>
                <w:sz w:val="18"/>
                <w:szCs w:val="18"/>
                <w:rtl w:val="0"/>
              </w:rPr>
              <w:t xml:space="preserve">Cortisol has a biphasic action on GABAA receptors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spacing w:after="0" w:before="0" w:line="260" w:lineRule="auto"/>
              <w:rPr/>
            </w:pPr>
            <w:r w:rsidDel="00000000" w:rsidR="00000000" w:rsidRPr="00000000">
              <w:rPr>
                <w:sz w:val="18"/>
                <w:szCs w:val="18"/>
                <w:rtl w:val="0"/>
              </w:rPr>
              <w:t xml:space="preserve">Majewska et al. (1987). Brain Research. PubMed: 2884728.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spacing w:after="0" w:before="0" w:line="260" w:lineRule="auto"/>
              <w:rPr/>
            </w:pPr>
            <w:r w:rsidDel="00000000" w:rsidR="00000000" w:rsidRPr="00000000">
              <w:rPr>
                <w:sz w:val="18"/>
                <w:szCs w:val="18"/>
                <w:rtl w:val="0"/>
              </w:rPr>
              <w:t xml:space="preserve">Research refuting the biphasic cortisol-GABA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spacing w:after="0" w:before="0" w:line="260" w:lineRule="auto"/>
              <w:rPr/>
            </w:pPr>
            <w:r w:rsidDel="00000000" w:rsidR="00000000" w:rsidRPr="00000000">
              <w:rPr>
                <w:b w:val="1"/>
                <w:bCs w:val="1"/>
                <w:sz w:val="18"/>
                <w:szCs w:val="18"/>
                <w:rtl w:val="0"/>
              </w:rPr>
              <w:t xml:space="preserve">B9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spacing w:after="0" w:before="0" w:line="260" w:lineRule="auto"/>
              <w:rPr/>
            </w:pPr>
            <w:r w:rsidDel="00000000" w:rsidR="00000000" w:rsidRPr="00000000">
              <w:rPr>
                <w:sz w:val="18"/>
                <w:szCs w:val="18"/>
                <w:rtl w:val="0"/>
              </w:rPr>
              <w:t xml:space="preserve">Dopamine follows an inverted-U dose-response curve in PFC; both deficiency and excess impair PFC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spacing w:after="0" w:before="0" w:line="260" w:lineRule="auto"/>
              <w:rPr/>
            </w:pPr>
            <w:r w:rsidDel="00000000" w:rsidR="00000000" w:rsidRPr="00000000">
              <w:rPr>
                <w:sz w:val="18"/>
                <w:szCs w:val="18"/>
                <w:rtl w:val="0"/>
              </w:rPr>
              <w:t xml:space="preserve">Arnsten (1998). Trends in Cognitive Sciences 2(11):436-447.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spacing w:after="0" w:before="0" w:line="260" w:lineRule="auto"/>
              <w:rPr/>
            </w:pPr>
            <w:r w:rsidDel="00000000" w:rsidR="00000000" w:rsidRPr="00000000">
              <w:rPr>
                <w:sz w:val="18"/>
                <w:szCs w:val="18"/>
                <w:rtl w:val="0"/>
              </w:rPr>
              <w:t xml:space="preserve">Research showing dopamine effects on PFC are monotonic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spacing w:after="0" w:before="0" w:line="260" w:lineRule="auto"/>
              <w:rPr/>
            </w:pPr>
            <w:r w:rsidDel="00000000" w:rsidR="00000000" w:rsidRPr="00000000">
              <w:rPr>
                <w:b w:val="1"/>
                <w:bCs w:val="1"/>
                <w:sz w:val="18"/>
                <w:szCs w:val="18"/>
                <w:rtl w:val="0"/>
              </w:rPr>
              <w:t xml:space="preserve">B10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spacing w:after="0" w:before="0" w:line="260" w:lineRule="auto"/>
              <w:rPr/>
            </w:pPr>
            <w:r w:rsidDel="00000000" w:rsidR="00000000" w:rsidRPr="00000000">
              <w:rPr>
                <w:sz w:val="18"/>
                <w:szCs w:val="18"/>
                <w:rtl w:val="0"/>
              </w:rPr>
              <w:t xml:space="preserve">Acute uncontrollable stress floods catecholamines, shifting brain from PFC-regulated to amygdala-driven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spacing w:after="0" w:before="0" w:line="260" w:lineRule="auto"/>
              <w:rPr/>
            </w:pPr>
            <w:r w:rsidDel="00000000" w:rsidR="00000000" w:rsidRPr="00000000">
              <w:rPr>
                <w:sz w:val="18"/>
                <w:szCs w:val="18"/>
                <w:rtl w:val="0"/>
              </w:rPr>
              <w:t xml:space="preserve">Arnsten (2009). Nature Reviews Neuroscience 10:410-422.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spacing w:after="0" w:before="0" w:line="260" w:lineRule="auto"/>
              <w:rPr/>
            </w:pPr>
            <w:r w:rsidDel="00000000" w:rsidR="00000000" w:rsidRPr="00000000">
              <w:rPr>
                <w:sz w:val="18"/>
                <w:szCs w:val="18"/>
                <w:rtl w:val="0"/>
              </w:rPr>
              <w:t xml:space="preserve">Research showing PFC function is maintained or enhanced under acute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spacing w:after="0" w:before="0" w:line="260" w:lineRule="auto"/>
              <w:rPr/>
            </w:pPr>
            <w:r w:rsidDel="00000000" w:rsidR="00000000" w:rsidRPr="00000000">
              <w:rPr>
                <w:b w:val="1"/>
                <w:bCs w:val="1"/>
                <w:sz w:val="18"/>
                <w:szCs w:val="18"/>
                <w:rtl w:val="0"/>
              </w:rPr>
              <w:t xml:space="preserve">B11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spacing w:after="0" w:before="0" w:line="260" w:lineRule="auto"/>
              <w:rPr/>
            </w:pPr>
            <w:r w:rsidDel="00000000" w:rsidR="00000000" w:rsidRPr="00000000">
              <w:rPr>
                <w:sz w:val="18"/>
                <w:szCs w:val="18"/>
                <w:rtl w:val="0"/>
              </w:rPr>
              <w:t xml:space="preserve">GABA levels decrease under stress, impairing GABAergic transmission and reducing parasympathetic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spacing w:after="0" w:before="0" w:line="260" w:lineRule="auto"/>
              <w:rPr/>
            </w:pPr>
            <w:r w:rsidDel="00000000" w:rsidR="00000000" w:rsidRPr="00000000">
              <w:rPr>
                <w:sz w:val="18"/>
                <w:szCs w:val="18"/>
                <w:rtl w:val="0"/>
              </w:rPr>
              <w:t xml:space="preserve">Owens &amp; Nemeroff (1991). Pharmacological Reviews. General literature consensus.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spacing w:after="0" w:before="0" w:line="260" w:lineRule="auto"/>
              <w:rPr/>
            </w:pPr>
            <w:r w:rsidDel="00000000" w:rsidR="00000000" w:rsidRPr="00000000">
              <w:rPr>
                <w:sz w:val="18"/>
                <w:szCs w:val="18"/>
                <w:rtl w:val="0"/>
              </w:rPr>
              <w:t xml:space="preserve">REASONED — stress-GABA relationship broadly supported; specific gating failure mechanism is inferential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spacing w:after="0" w:before="0" w:line="260" w:lineRule="auto"/>
              <w:rPr/>
            </w:pPr>
            <w:r w:rsidDel="00000000" w:rsidR="00000000" w:rsidRPr="00000000">
              <w:rPr>
                <w:sz w:val="18"/>
                <w:szCs w:val="18"/>
                <w:rtl w:val="0"/>
              </w:rPr>
              <w:t xml:space="preserve">Research showing GABA levels are maintained or elevated under acute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spacing w:after="0" w:before="0" w:line="260" w:lineRule="auto"/>
              <w:rPr/>
            </w:pPr>
            <w:r w:rsidDel="00000000" w:rsidR="00000000" w:rsidRPr="00000000">
              <w:rPr>
                <w:b w:val="1"/>
                <w:bCs w:val="1"/>
                <w:sz w:val="18"/>
                <w:szCs w:val="18"/>
                <w:rtl w:val="0"/>
              </w:rPr>
              <w:t xml:space="preserve">B12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spacing w:after="0" w:before="0" w:line="260" w:lineRule="auto"/>
              <w:rPr/>
            </w:pPr>
            <w:r w:rsidDel="00000000" w:rsidR="00000000" w:rsidRPr="00000000">
              <w:rPr>
                <w:sz w:val="18"/>
                <w:szCs w:val="18"/>
                <w:rtl w:val="0"/>
              </w:rPr>
              <w:t xml:space="preserve">Cascade Theory's three pillars map structurally onto the three Centers of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spacing w:after="0" w:before="0" w:line="260" w:lineRule="auto"/>
              <w:rPr/>
            </w:pPr>
            <w:r w:rsidDel="00000000" w:rsidR="00000000" w:rsidRPr="00000000">
              <w:rPr>
                <w:sz w:val="18"/>
                <w:szCs w:val="18"/>
                <w:rtl w:val="0"/>
              </w:rPr>
              <w:t xml:space="preserve">Teicher et al. (2002). Psychiatric Clinics of North America 25(2):397-426. Enneagram mapping is novel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spacing w:after="0" w:before="0" w:line="260" w:lineRule="auto"/>
              <w:rPr/>
            </w:pPr>
            <w:r w:rsidDel="00000000" w:rsidR="00000000" w:rsidRPr="00000000">
              <w:rPr>
                <w:sz w:val="18"/>
                <w:szCs w:val="18"/>
                <w:rtl w:val="0"/>
              </w:rPr>
              <w:t xml:space="preserve">CONFIRMED as structural parallel; enneagram mapping is NOVEL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spacing w:after="0" w:before="0" w:line="260" w:lineRule="auto"/>
              <w:rPr/>
            </w:pPr>
            <w:r w:rsidDel="00000000" w:rsidR="00000000" w:rsidRPr="00000000">
              <w:rPr>
                <w:sz w:val="18"/>
                <w:szCs w:val="18"/>
                <w:rtl w:val="0"/>
              </w:rPr>
              <w:t xml:space="preserve">Research demonstrating the three pillars correspond to a different tripartite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spacing w:after="0" w:before="0" w:line="260" w:lineRule="auto"/>
              <w:rPr/>
            </w:pPr>
            <w:r w:rsidDel="00000000" w:rsidR="00000000" w:rsidRPr="00000000">
              <w:rPr>
                <w:b w:val="1"/>
                <w:bCs w:val="1"/>
                <w:sz w:val="18"/>
                <w:szCs w:val="18"/>
                <w:rtl w:val="0"/>
              </w:rPr>
              <w:t xml:space="preserve">B13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spacing w:after="0" w:before="0" w:line="260" w:lineRule="auto"/>
              <w:rPr/>
            </w:pPr>
            <w:r w:rsidDel="00000000" w:rsidR="00000000" w:rsidRPr="00000000">
              <w:rPr>
                <w:sz w:val="18"/>
                <w:szCs w:val="18"/>
                <w:rtl w:val="0"/>
              </w:rPr>
              <w:t xml:space="preserve">Mutual regulation between oxytocin and cortisol is a marker of stress resilience; mutual dysregulation is a PTSD vulnerability marker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spacing w:after="0" w:before="0" w:line="260" w:lineRule="auto"/>
              <w:rPr/>
            </w:pPr>
            <w:r w:rsidDel="00000000" w:rsidR="00000000" w:rsidRPr="00000000">
              <w:rPr>
                <w:sz w:val="18"/>
                <w:szCs w:val="18"/>
                <w:rtl w:val="0"/>
              </w:rPr>
              <w:t xml:space="preserve">Frijling et al. (2018). doi:10.1016/S0883-9417(18)30022-0.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spacing w:after="0" w:before="0" w:line="260" w:lineRule="auto"/>
              <w:rPr/>
            </w:pPr>
            <w:r w:rsidDel="00000000" w:rsidR="00000000" w:rsidRPr="00000000">
              <w:rPr>
                <w:sz w:val="18"/>
                <w:szCs w:val="18"/>
                <w:rtl w:val="0"/>
              </w:rPr>
              <w:t xml:space="preserve">Research failing to replicate the oxytocin-cortisol mutual regulation resilience marker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spacing w:after="0" w:before="0" w:line="260" w:lineRule="auto"/>
              <w:rPr/>
            </w:pPr>
            <w:r w:rsidDel="00000000" w:rsidR="00000000" w:rsidRPr="00000000">
              <w:rPr>
                <w:b w:val="1"/>
                <w:bCs w:val="1"/>
                <w:sz w:val="18"/>
                <w:szCs w:val="18"/>
                <w:rtl w:val="0"/>
              </w:rPr>
              <w:t xml:space="preserve">B14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spacing w:after="0" w:before="0" w:line="260" w:lineRule="auto"/>
              <w:rPr/>
            </w:pPr>
            <w:r w:rsidDel="00000000" w:rsidR="00000000" w:rsidRPr="00000000">
              <w:rPr>
                <w:sz w:val="18"/>
                <w:szCs w:val="18"/>
                <w:rtl w:val="0"/>
              </w:rPr>
              <w:t xml:space="preserve">Sympathetic and parasympathetic systems are functionally antagonistic through structural neural pathways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spacing w:after="0" w:before="0" w:line="260" w:lineRule="auto"/>
              <w:rPr/>
            </w:pPr>
            <w:r w:rsidDel="00000000" w:rsidR="00000000" w:rsidRPr="00000000">
              <w:rPr>
                <w:sz w:val="18"/>
                <w:szCs w:val="18"/>
                <w:rtl w:val="0"/>
              </w:rPr>
              <w:t xml:space="preserve">Jänig (2008). Integrative Action of the Autonomic Nervous System. Cambridge University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spacing w:after="0" w:before="0" w:line="260" w:lineRule="auto"/>
              <w:rPr/>
            </w:pPr>
            <w:r w:rsidDel="00000000" w:rsidR="00000000" w:rsidRPr="00000000">
              <w:rPr>
                <w:sz w:val="18"/>
                <w:szCs w:val="18"/>
                <w:rtl w:val="0"/>
              </w:rPr>
              <w:t xml:space="preserve">Research demonstrating simultaneous co-activation at equivalent maximum intensities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spacing w:after="0" w:before="0" w:line="260" w:lineRule="auto"/>
              <w:rPr/>
            </w:pPr>
            <w:r w:rsidDel="00000000" w:rsidR="00000000" w:rsidRPr="00000000">
              <w:rPr>
                <w:b w:val="1"/>
                <w:bCs w:val="1"/>
                <w:sz w:val="18"/>
                <w:szCs w:val="18"/>
                <w:rtl w:val="0"/>
              </w:rPr>
              <w:t xml:space="preserve">B15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spacing w:after="0" w:before="0" w:line="260" w:lineRule="auto"/>
              <w:rPr/>
            </w:pPr>
            <w:r w:rsidDel="00000000" w:rsidR="00000000" w:rsidRPr="00000000">
              <w:rPr>
                <w:sz w:val="18"/>
                <w:szCs w:val="18"/>
                <w:rtl w:val="0"/>
              </w:rPr>
              <w:t xml:space="preserve">The nine types' stress point directions match the neurochemically predicted collapse directions nine-for-nine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spacing w:after="0" w:before="0" w:line="260" w:lineRule="auto"/>
              <w:rPr/>
            </w:pPr>
            <w:r w:rsidDel="00000000" w:rsidR="00000000" w:rsidRPr="00000000">
              <w:rPr>
                <w:sz w:val="18"/>
                <w:szCs w:val="18"/>
                <w:rtl w:val="0"/>
              </w:rPr>
              <w:t xml:space="preserve">Novel claim of this framework. Individual collapse mechanisms grounded in B9, B10, B11, B19, B20.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spacing w:after="0" w:before="0" w:line="260" w:lineRule="auto"/>
              <w:rPr/>
            </w:pPr>
            <w:r w:rsidDel="00000000" w:rsidR="00000000" w:rsidRPr="00000000">
              <w:rPr>
                <w:sz w:val="18"/>
                <w:szCs w:val="18"/>
                <w:rtl w:val="0"/>
              </w:rPr>
              <w:t xml:space="preserve">REASONED — individual mechanisms confirmed; nine-for-nine correspondence is framework's predictive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spacing w:after="0" w:before="0" w:line="260" w:lineRule="auto"/>
              <w:rPr/>
            </w:pPr>
            <w:r w:rsidDel="00000000" w:rsidR="00000000" w:rsidRPr="00000000">
              <w:rPr>
                <w:sz w:val="18"/>
                <w:szCs w:val="18"/>
                <w:rtl w:val="0"/>
              </w:rPr>
              <w:t xml:space="preserve">Any type whose stress behavior diverges from predicted collapse direction in a way unexplained by documented mechanisms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spacing w:after="0" w:before="0" w:line="260" w:lineRule="auto"/>
              <w:rPr/>
            </w:pPr>
            <w:r w:rsidDel="00000000" w:rsidR="00000000" w:rsidRPr="00000000">
              <w:rPr>
                <w:b w:val="1"/>
                <w:bCs w:val="1"/>
                <w:sz w:val="18"/>
                <w:szCs w:val="18"/>
                <w:rtl w:val="0"/>
              </w:rPr>
              <w:t xml:space="preserve">B16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spacing w:after="0" w:before="0" w:line="260" w:lineRule="auto"/>
              <w:rPr/>
            </w:pPr>
            <w:r w:rsidDel="00000000" w:rsidR="00000000" w:rsidRPr="00000000">
              <w:rPr>
                <w:sz w:val="18"/>
                <w:szCs w:val="18"/>
                <w:rtl w:val="0"/>
              </w:rPr>
              <w:t xml:space="preserve">Network dominance dwell time is a measurable neurological variable associated with personality traits including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spacing w:after="0" w:before="0" w:line="260" w:lineRule="auto"/>
              <w:rPr/>
            </w:pPr>
            <w:r w:rsidDel="00000000" w:rsidR="00000000" w:rsidRPr="00000000">
              <w:rPr>
                <w:sz w:val="18"/>
                <w:szCs w:val="18"/>
                <w:rtl w:val="0"/>
              </w:rPr>
              <w:t xml:space="preserve">Wang et al. (2020). Scientific Reports 10:19552.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spacing w:after="0" w:before="0" w:line="260" w:lineRule="auto"/>
              <w:rPr/>
            </w:pPr>
            <w:r w:rsidDel="00000000" w:rsidR="00000000" w:rsidRPr="00000000">
              <w:rPr>
                <w:sz w:val="18"/>
                <w:szCs w:val="18"/>
                <w:rtl w:val="0"/>
              </w:rPr>
              <w:t xml:space="preserve">CONFIRMED for anxiety association. REASONED for type robustness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spacing w:after="0" w:before="0" w:line="260" w:lineRule="auto"/>
              <w:rPr/>
            </w:pPr>
            <w:r w:rsidDel="00000000" w:rsidR="00000000" w:rsidRPr="00000000">
              <w:rPr>
                <w:sz w:val="18"/>
                <w:szCs w:val="18"/>
                <w:rtl w:val="0"/>
              </w:rPr>
              <w:t xml:space="preserve">Research showing network dwell time has no relationship to stable personality traits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spacing w:after="0" w:before="0" w:line="260" w:lineRule="auto"/>
              <w:rPr/>
            </w:pPr>
            <w:r w:rsidDel="00000000" w:rsidR="00000000" w:rsidRPr="00000000">
              <w:rPr>
                <w:b w:val="1"/>
                <w:bCs w:val="1"/>
                <w:sz w:val="18"/>
                <w:szCs w:val="18"/>
                <w:rtl w:val="0"/>
              </w:rPr>
              <w:t xml:space="preserve">B17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spacing w:after="0" w:before="0" w:line="260" w:lineRule="auto"/>
              <w:rPr/>
            </w:pPr>
            <w:r w:rsidDel="00000000" w:rsidR="00000000" w:rsidRPr="00000000">
              <w:rPr>
                <w:sz w:val="18"/>
                <w:szCs w:val="18"/>
                <w:rtl w:val="0"/>
              </w:rPr>
              <w:t xml:space="preserve">Testosterone and oxytocin are already treated as a functional contrastive pair in the tend-and-befriend literature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spacing w:after="0" w:before="0" w:line="260" w:lineRule="auto"/>
              <w:rPr/>
            </w:pPr>
            <w:r w:rsidDel="00000000" w:rsidR="00000000" w:rsidRPr="00000000">
              <w:rPr>
                <w:sz w:val="18"/>
                <w:szCs w:val="18"/>
                <w:rtl w:val="0"/>
              </w:rPr>
              <w:t xml:space="preserve">Taylor et al. (2000). Psychological Review 107(3):411-429.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spacing w:after="0" w:before="0" w:line="260" w:lineRule="auto"/>
              <w:rPr/>
            </w:pPr>
            <w:r w:rsidDel="00000000" w:rsidR="00000000" w:rsidRPr="00000000">
              <w:rPr>
                <w:sz w:val="18"/>
                <w:szCs w:val="18"/>
                <w:rtl w:val="0"/>
              </w:rPr>
              <w:t xml:space="preserve">CONFIRMED as established contrastive framing in named literature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spacing w:after="0" w:before="0" w:line="260" w:lineRule="auto"/>
              <w:rPr/>
            </w:pPr>
            <w:r w:rsidDel="00000000" w:rsidR="00000000" w:rsidRPr="00000000">
              <w:rPr>
                <w:sz w:val="18"/>
                <w:szCs w:val="18"/>
                <w:rtl w:val="0"/>
              </w:rPr>
              <w:t xml:space="preserve">Research showing tend-and-befriend literature does not position testosterone as oxytocin's behavioral counterpart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spacing w:after="0" w:before="0" w:line="260" w:lineRule="auto"/>
              <w:rPr/>
            </w:pPr>
            <w:r w:rsidDel="00000000" w:rsidR="00000000" w:rsidRPr="00000000">
              <w:rPr>
                <w:b w:val="1"/>
                <w:bCs w:val="1"/>
                <w:sz w:val="18"/>
                <w:szCs w:val="18"/>
                <w:rtl w:val="0"/>
              </w:rPr>
              <w:t xml:space="preserve">B18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spacing w:after="0" w:before="0" w:line="260" w:lineRule="auto"/>
              <w:rPr/>
            </w:pPr>
            <w:r w:rsidDel="00000000" w:rsidR="00000000" w:rsidRPr="00000000">
              <w:rPr>
                <w:sz w:val="18"/>
                <w:szCs w:val="18"/>
                <w:rtl w:val="0"/>
              </w:rPr>
              <w:t xml:space="preserve">Testosterone drops under repeated social defeat; the challenge-defeat response is well-documented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spacing w:after="0" w:before="0" w:line="260" w:lineRule="auto"/>
              <w:rPr/>
            </w:pPr>
            <w:r w:rsidDel="00000000" w:rsidR="00000000" w:rsidRPr="00000000">
              <w:rPr>
                <w:sz w:val="18"/>
                <w:szCs w:val="18"/>
                <w:rtl w:val="0"/>
              </w:rPr>
              <w:t xml:space="preserve">Mehta &amp; Josephs (2006). Hormones and Behavior 50(4):684-692.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spacing w:after="0" w:before="0" w:line="260" w:lineRule="auto"/>
              <w:rPr/>
            </w:pPr>
            <w:r w:rsidDel="00000000" w:rsidR="00000000" w:rsidRPr="00000000">
              <w:rPr>
                <w:sz w:val="18"/>
                <w:szCs w:val="18"/>
                <w:rtl w:val="0"/>
              </w:rPr>
              <w:t xml:space="preserve">Research showing testosterone is maintained or rises under repeated defeat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spacing w:after="0" w:before="0" w:line="260" w:lineRule="auto"/>
              <w:rPr/>
            </w:pPr>
            <w:r w:rsidDel="00000000" w:rsidR="00000000" w:rsidRPr="00000000">
              <w:rPr>
                <w:b w:val="1"/>
                <w:bCs w:val="1"/>
                <w:sz w:val="18"/>
                <w:szCs w:val="18"/>
                <w:rtl w:val="0"/>
              </w:rPr>
              <w:t xml:space="preserve">B19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spacing w:after="0" w:before="0" w:line="260" w:lineRule="auto"/>
              <w:rPr/>
            </w:pPr>
            <w:r w:rsidDel="00000000" w:rsidR="00000000" w:rsidRPr="00000000">
              <w:rPr>
                <w:sz w:val="18"/>
                <w:szCs w:val="18"/>
                <w:rtl w:val="0"/>
              </w:rPr>
              <w:t xml:space="preserve">NE depletes in LC under inescapable/uncontrollable stress; depletion mediates behavioral suppression of the gut action/escape system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spacing w:after="0" w:before="0" w:line="260" w:lineRule="auto"/>
              <w:rPr/>
            </w:pPr>
            <w:r w:rsidDel="00000000" w:rsidR="00000000" w:rsidRPr="00000000">
              <w:rPr>
                <w:sz w:val="18"/>
                <w:szCs w:val="18"/>
                <w:rtl w:val="0"/>
              </w:rPr>
              <w:t xml:space="preserve">Weiss, Stone &amp; Harrell (1970); Weiss (1980). Brain Research 191:583-588. Li et al. (2024). PMC10859865.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spacing w:after="0" w:before="0" w:line="260" w:lineRule="auto"/>
              <w:rPr/>
            </w:pPr>
            <w:r w:rsidDel="00000000" w:rsidR="00000000" w:rsidRPr="00000000">
              <w:rPr>
                <w:sz w:val="18"/>
                <w:szCs w:val="18"/>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spacing w:after="0" w:before="0" w:line="260" w:lineRule="auto"/>
              <w:rPr/>
            </w:pPr>
            <w:r w:rsidDel="00000000" w:rsidR="00000000" w:rsidRPr="00000000">
              <w:rPr>
                <w:sz w:val="18"/>
                <w:szCs w:val="18"/>
                <w:rtl w:val="0"/>
              </w:rPr>
              <w:t xml:space="preserve">Research showing LC-NE levels are maintained or elevated during behavioral passivity under inescapable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spacing w:after="0" w:before="0" w:line="260" w:lineRule="auto"/>
              <w:rPr/>
            </w:pPr>
            <w:r w:rsidDel="00000000" w:rsidR="00000000" w:rsidRPr="00000000">
              <w:rPr>
                <w:b w:val="1"/>
                <w:bCs w:val="1"/>
                <w:sz w:val="18"/>
                <w:szCs w:val="18"/>
                <w:rtl w:val="0"/>
              </w:rPr>
              <w:t xml:space="preserve">B20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spacing w:after="0" w:before="0" w:line="260" w:lineRule="auto"/>
              <w:rPr/>
            </w:pPr>
            <w:r w:rsidDel="00000000" w:rsidR="00000000" w:rsidRPr="00000000">
              <w:rPr>
                <w:sz w:val="18"/>
                <w:szCs w:val="18"/>
                <w:rtl w:val="0"/>
              </w:rPr>
              <w:t xml:space="preserve">Gut suppression in Type 6 collapse is a prior NE depletion event, not a downstream consequence of heart activation; not confirmed in a single study tracking both events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spacing w:after="0" w:before="0" w:line="260" w:lineRule="auto"/>
              <w:rPr/>
            </w:pPr>
            <w:r w:rsidDel="00000000" w:rsidR="00000000" w:rsidRPr="00000000">
              <w:rPr>
                <w:sz w:val="18"/>
                <w:szCs w:val="18"/>
                <w:rtl w:val="0"/>
              </w:rPr>
              <w:t xml:space="preserve">Weiss (1980); Li et al. (2024). PMC10859865. Mechanistically implied by separate timecourses of NE depletion and catecholamine overload.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spacing w:after="0" w:before="0" w:line="260" w:lineRule="auto"/>
              <w:rPr/>
            </w:pPr>
            <w:r w:rsidDel="00000000" w:rsidR="00000000" w:rsidRPr="00000000">
              <w:rPr>
                <w:sz w:val="18"/>
                <w:szCs w:val="18"/>
                <w:rtl w:val="0"/>
              </w:rPr>
              <w:t xml:space="preserve">REASONED — sequence mechanistically implied; direct within-subject temporal sequencing not confirmed in single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spacing w:after="0" w:before="0" w:line="260" w:lineRule="auto"/>
              <w:rPr/>
            </w:pPr>
            <w:r w:rsidDel="00000000" w:rsidR="00000000" w:rsidRPr="00000000">
              <w:rPr>
                <w:sz w:val="18"/>
                <w:szCs w:val="18"/>
                <w:rtl w:val="0"/>
              </w:rPr>
              <w:t xml:space="preserve">Research demonstrating gut suppression follows rather than precedes PFC failure</w:t>
            </w: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17.3 Modeling Assumptions</w:t>
      </w:r>
    </w:p>
    <w:p w:rsidR="00000000" w:rsidDel="00000000" w:rsidP="00000000" w:rsidRDefault="00000000" w:rsidRPr="00000000" w14:paraId="000002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Causation is treated as unidirectional — organ physiology shapes neurochemical ratios, not the reverse — as a simplifying assumption for this phase of development.</w:t>
      </w:r>
    </w:p>
    <w:p w:rsidR="00000000" w:rsidDel="00000000" w:rsidP="00000000" w:rsidRDefault="00000000" w:rsidRPr="00000000" w14:paraId="000002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Gradient dynamics during stress escalation are bracketed — the framework focuses on equilibrium endpoints, not the path of change.</w:t>
      </w:r>
    </w:p>
    <w:p w:rsidR="00000000" w:rsidDel="00000000" w:rsidP="00000000" w:rsidRDefault="00000000" w:rsidRPr="00000000" w14:paraId="000003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is treated as a snapshot, not a permanent trait — the framework accommodates change over time as physiology shifts.</w:t>
      </w:r>
    </w:p>
    <w:p w:rsidR="00000000" w:rsidDel="00000000" w:rsidP="00000000" w:rsidRDefault="00000000" w:rsidRPr="00000000" w14:paraId="000003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nine types are treated as natural attractor states derived from neurochemical constraints, not arbitrary categories.</w:t>
      </w:r>
    </w:p>
    <w:p w:rsidR="00000000" w:rsidDel="00000000" w:rsidP="00000000" w:rsidRDefault="00000000" w:rsidRPr="00000000" w14:paraId="00000302">
      <w:pPr>
        <w:pStyle w:val="Heading2"/>
        <w:rPr/>
      </w:pPr>
      <w:r w:rsidDel="00000000" w:rsidR="00000000" w:rsidRPr="00000000">
        <w:rPr>
          <w:rtl w:val="0"/>
        </w:rPr>
        <w:t xml:space="preserve">17.4 Known Limitations</w:t>
      </w:r>
    </w:p>
    <w:p w:rsidR="00000000" w:rsidDel="00000000" w:rsidP="00000000" w:rsidRDefault="00000000" w:rsidRPr="00000000" w14:paraId="000003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enneagram is a phenomenological map whose validity as a personality system is contested in academic psychology.</w:t>
      </w:r>
    </w:p>
    <w:p w:rsidR="00000000" w:rsidDel="00000000" w:rsidP="00000000" w:rsidRDefault="00000000" w:rsidRPr="00000000" w14:paraId="000003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Neurochemistry is massively complex — the same chemical can have opposing effects depending on receptor subtype, dosage, and context.</w:t>
      </w:r>
    </w:p>
    <w:p w:rsidR="00000000" w:rsidDel="00000000" w:rsidP="00000000" w:rsidRDefault="00000000" w:rsidRPr="00000000" w14:paraId="000003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variation in organ capacity is large and potentially confounding across all levels of the hierarchy.</w:t>
      </w:r>
    </w:p>
    <w:p w:rsidR="00000000" w:rsidDel="00000000" w:rsidP="00000000" w:rsidRDefault="00000000" w:rsidRPr="00000000" w14:paraId="000003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pole framework is a conceptual simplification of continuous, overlapping, non-linear neurochemical systems.</w:t>
      </w:r>
    </w:p>
    <w:p w:rsidR="00000000" w:rsidDel="00000000" w:rsidP="00000000" w:rsidRDefault="00000000" w:rsidRPr="00000000" w14:paraId="000003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convergent prediction claim cannot be fully protected from motivated selection without independent replication by researchers who did not participate in the framework’s construction.</w:t>
      </w:r>
    </w:p>
    <w:p w:rsidR="00000000" w:rsidDel="00000000" w:rsidP="00000000" w:rsidRDefault="00000000" w:rsidRPr="00000000" w14:paraId="000003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empirical studies directly linking enneagram types to neurochemical profiles have been identified.</w:t>
      </w:r>
    </w:p>
    <w:p w:rsidR="00000000" w:rsidDel="00000000" w:rsidP="00000000" w:rsidRDefault="00000000" w:rsidRPr="00000000" w14:paraId="000003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Cortisol is a cross-system stress mediator that operates meaningfully in both the heart center (as oxytocin’s primary antagonist under sustained stress) and the head center (as Cascade Theory’s third pillar driving chronic vigilance). The framework assigns it primarily to the head center. This is a deliberate design decision: cortisol initiates the collapse; testosterone and oxytocin define the poles between which it occurs.</w:t>
      </w:r>
    </w:p>
    <w:p w:rsidR="00000000" w:rsidDel="00000000" w:rsidP="00000000" w:rsidRDefault="00000000" w:rsidRPr="00000000" w14:paraId="000003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Testosterone’s behavioral effects are modulated by biological sex, baseline levels, and social context. Individual variation in testosterone responsivity is large and may require qualification in empirical testing.</w:t>
      </w:r>
    </w:p>
    <w:p w:rsidR="00000000" w:rsidDel="00000000" w:rsidP="00000000" w:rsidRDefault="00000000" w:rsidRPr="00000000" w14:paraId="000003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Type 5 collapse (B/B/D → S/B/D) involves a within-head-center shift in pole dominance combined with a gut suppression shift — a hybrid mechanism that is partially but not fully explained by the standard center-to-center collapse logic.</w:t>
      </w:r>
    </w:p>
    <w:p w:rsidR="00000000" w:rsidDel="00000000" w:rsidP="00000000" w:rsidRDefault="00000000" w:rsidRPr="00000000" w14:paraId="000003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Gut Center and Head Center both draw on the LC-NE system, differentiated only by firing mode: phasic LC firing for gut-center arousal and urgency, tonic LC firing for head-center vigilance and threat-monitoring. While this phasic/tonic distinction is well-supported neurobiologically, it means these two centers share a substrate in a way that the heart center poles do not. A reviewer may reasonably argue that the distinction is not clean enough for a framework claiming six distinct pole systems. This is a genuine architectural tension, flagged here for future theoretical development. One candidate resolution is to assign the gut center activation pole to a different brainstem system (e.g., CRF-driven arousal or substance P mediated urgency circuits), but this would require fresh literature grounding and is not implemented in this version.</w:t>
      </w:r>
    </w:p>
    <w:p w:rsidR="00000000" w:rsidDel="00000000" w:rsidP="00000000" w:rsidRDefault="00000000" w:rsidRPr="00000000" w14:paraId="000003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Earlier versions of this document incorrectly listed peripheral adrenaline (epinephrine) as the primary Gut Center activation chemical. Adrenaline does not cross the blood-brain barrier in significant amounts and is not the direct neurobiological substrate of gut-center behavioral states. This has been corrected to the LC-NE phasic system in v12, but downstream cascade mechanisms referencing ‘adrenaline flooding’ in the type-specific collapse descriptions (Section 13.4) should be understood as referring to the full sympathoadrenal response — including both central LC-NE output and peripheral autonomic activation — rather than to peripheral epinephrine specifically. These descriptions have not been individually rewritten in this version and warrant targeted revision.</w:t>
      </w:r>
    </w:p>
    <w:p w:rsidR="00000000" w:rsidDel="00000000" w:rsidP="00000000" w:rsidRDefault="00000000" w:rsidRPr="00000000" w14:paraId="000003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Hornevian and Harmonic groupings are theoretically motivated but lack the empirical grounding of the Centers of Intelligence and Object Relations groupings. Claims derived from these groupings should be treated as hypotheses.</w:t>
      </w:r>
    </w:p>
    <w:p w:rsidR="00000000" w:rsidDel="00000000" w:rsidP="00000000" w:rsidRDefault="00000000" w:rsidRPr="00000000" w14:paraId="0000030F">
      <w:pPr>
        <w:pStyle w:val="Heading1"/>
        <w:rPr/>
      </w:pPr>
      <w:r w:rsidDel="00000000" w:rsidR="00000000" w:rsidRPr="00000000">
        <w:rPr>
          <w:rtl w:val="0"/>
        </w:rPr>
        <w:t xml:space="preserve">18. Citations and Source Materials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sources cited in this document are listed below. Sources marked with an asterisk (*) were not directly fetched and verified in full text and should be independently verified before formal publication or submission.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360.0" w:type="dxa"/>
        <w:jc w:val="left"/>
        <w:tblLayout w:type="fixed"/>
        <w:tblLook w:val="0000"/>
      </w:tblPr>
      <w:tblGrid>
        <w:gridCol w:w="2000"/>
        <w:gridCol w:w="4760"/>
        <w:gridCol w:w="2600"/>
        <w:tblGridChange w:id="0">
          <w:tblGrid>
            <w:gridCol w:w="2000"/>
            <w:gridCol w:w="47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312">
            <w:pPr>
              <w:spacing w:after="0" w:before="0" w:line="260" w:lineRule="auto"/>
              <w:rPr/>
            </w:pPr>
            <w:r w:rsidDel="00000000" w:rsidR="00000000" w:rsidRPr="00000000">
              <w:rPr>
                <w:b w:val="1"/>
                <w:bCs w:val="1"/>
                <w:color w:val="ffffff"/>
                <w:sz w:val="18"/>
                <w:szCs w:val="18"/>
                <w:rtl w:val="0"/>
              </w:rPr>
              <w:t xml:space="preserve">Citation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313">
            <w:pPr>
              <w:spacing w:after="0" w:before="0" w:line="260" w:lineRule="auto"/>
              <w:rPr/>
            </w:pPr>
            <w:r w:rsidDel="00000000" w:rsidR="00000000" w:rsidRPr="00000000">
              <w:rPr>
                <w:b w:val="1"/>
                <w:bCs w:val="1"/>
                <w:color w:val="ffffff"/>
                <w:sz w:val="18"/>
                <w:szCs w:val="18"/>
                <w:rtl w:val="0"/>
              </w:rPr>
              <w:t xml:space="preserve">Full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314">
            <w:pPr>
              <w:spacing w:after="0" w:before="0" w:line="260" w:lineRule="auto"/>
              <w:rPr/>
            </w:pPr>
            <w:r w:rsidDel="00000000" w:rsidR="00000000" w:rsidRPr="00000000">
              <w:rPr>
                <w:b w:val="1"/>
                <w:bCs w:val="1"/>
                <w:color w:val="ffffff"/>
                <w:sz w:val="18"/>
                <w:szCs w:val="18"/>
                <w:rtl w:val="0"/>
              </w:rPr>
              <w:t xml:space="preserve">URL / DOI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spacing w:after="0" w:before="0" w:line="260" w:lineRule="auto"/>
              <w:rPr/>
            </w:pPr>
            <w:r w:rsidDel="00000000" w:rsidR="00000000" w:rsidRPr="00000000">
              <w:rPr>
                <w:b w:val="1"/>
                <w:bCs w:val="1"/>
                <w:sz w:val="18"/>
                <w:szCs w:val="18"/>
                <w:rtl w:val="0"/>
              </w:rPr>
              <w:t xml:space="preserve">Arnsten 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spacing w:after="0" w:before="0" w:line="260" w:lineRule="auto"/>
              <w:rPr/>
            </w:pPr>
            <w:r w:rsidDel="00000000" w:rsidR="00000000" w:rsidRPr="00000000">
              <w:rPr>
                <w:sz w:val="18"/>
                <w:szCs w:val="18"/>
                <w:rtl w:val="0"/>
              </w:rPr>
              <w:t xml:space="preserve">Arnsten AFT (1998). Catecholamine modulation of prefrontal cortical cognitive function. Trends in Cognitive Sciences 2(11):436-447.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spacing w:after="0" w:before="0" w:line="260" w:lineRule="auto"/>
              <w:rPr/>
            </w:pPr>
            <w:r w:rsidDel="00000000" w:rsidR="00000000" w:rsidRPr="00000000">
              <w:rPr>
                <w:sz w:val="18"/>
                <w:szCs w:val="18"/>
                <w:rtl w:val="0"/>
              </w:rPr>
              <w:t xml:space="preserve">https://doi.org/10.1016/S1364-6613(98)01240-6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spacing w:after="0" w:before="0" w:line="260" w:lineRule="auto"/>
              <w:rPr/>
            </w:pPr>
            <w:r w:rsidDel="00000000" w:rsidR="00000000" w:rsidRPr="00000000">
              <w:rPr>
                <w:b w:val="1"/>
                <w:bCs w:val="1"/>
                <w:sz w:val="18"/>
                <w:szCs w:val="18"/>
                <w:rtl w:val="0"/>
              </w:rPr>
              <w:t xml:space="preserve">Arnsten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spacing w:after="0" w:before="0" w:line="260" w:lineRule="auto"/>
              <w:rPr/>
            </w:pPr>
            <w:r w:rsidDel="00000000" w:rsidR="00000000" w:rsidRPr="00000000">
              <w:rPr>
                <w:sz w:val="18"/>
                <w:szCs w:val="18"/>
                <w:rtl w:val="0"/>
              </w:rPr>
              <w:t xml:space="preserve">Arnsten AFT (2009). Stress signalling pathways that impair prefrontal cortex structure and function. Nature Reviews Neuroscience 10:410-422.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spacing w:after="0" w:before="0" w:line="260" w:lineRule="auto"/>
              <w:rPr/>
            </w:pPr>
            <w:r w:rsidDel="00000000" w:rsidR="00000000" w:rsidRPr="00000000">
              <w:rPr>
                <w:sz w:val="18"/>
                <w:szCs w:val="18"/>
                <w:rtl w:val="0"/>
              </w:rPr>
              <w:t xml:space="preserve">https://doi.org/10.1038/nrn2648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spacing w:after="0" w:before="0" w:line="260" w:lineRule="auto"/>
              <w:rPr/>
            </w:pPr>
            <w:r w:rsidDel="00000000" w:rsidR="00000000" w:rsidRPr="00000000">
              <w:rPr>
                <w:b w:val="1"/>
                <w:bCs w:val="1"/>
                <w:sz w:val="18"/>
                <w:szCs w:val="18"/>
                <w:rtl w:val="0"/>
              </w:rPr>
              <w:t xml:space="preserve">Attwell &amp; Laughlin 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spacing w:after="0" w:before="0" w:line="260" w:lineRule="auto"/>
              <w:rPr/>
            </w:pPr>
            <w:r w:rsidDel="00000000" w:rsidR="00000000" w:rsidRPr="00000000">
              <w:rPr>
                <w:sz w:val="18"/>
                <w:szCs w:val="18"/>
                <w:rtl w:val="0"/>
              </w:rPr>
              <w:t xml:space="preserve">Attwell D &amp; Laughlin SB (2001). An energy budget for signaling in the grey matter of the brain. Journal of Cerebral Blood Flow &amp; Metabolism 21:1133-1145.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spacing w:after="0" w:before="0" w:line="260" w:lineRule="auto"/>
              <w:rPr/>
            </w:pPr>
            <w:r w:rsidDel="00000000" w:rsidR="00000000" w:rsidRPr="00000000">
              <w:rPr>
                <w:sz w:val="18"/>
                <w:szCs w:val="18"/>
                <w:rtl w:val="0"/>
              </w:rPr>
              <w:t xml:space="preserve">https://doi.org/10.1097/00004647-200110000-00001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spacing w:after="0" w:before="0" w:line="260" w:lineRule="auto"/>
              <w:rPr/>
            </w:pPr>
            <w:r w:rsidDel="00000000" w:rsidR="00000000" w:rsidRPr="00000000">
              <w:rPr>
                <w:b w:val="1"/>
                <w:bCs w:val="1"/>
                <w:sz w:val="18"/>
                <w:szCs w:val="18"/>
                <w:rtl w:val="0"/>
              </w:rPr>
              <w:t xml:space="preserve">Benarroch 1993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spacing w:after="0" w:before="0" w:line="260" w:lineRule="auto"/>
              <w:rPr/>
            </w:pPr>
            <w:r w:rsidDel="00000000" w:rsidR="00000000" w:rsidRPr="00000000">
              <w:rPr>
                <w:sz w:val="18"/>
                <w:szCs w:val="18"/>
                <w:rtl w:val="0"/>
              </w:rPr>
              <w:t xml:space="preserve">Benarroch EE (1993). The Central Autonomic Network: Functional Organization and Clinical Correlations. Mayo Clinic Proceedings 68(10):988-1001.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spacing w:after="0" w:before="0" w:line="260" w:lineRule="auto"/>
              <w:rPr/>
            </w:pPr>
            <w:r w:rsidDel="00000000" w:rsidR="00000000" w:rsidRPr="00000000">
              <w:rPr>
                <w:sz w:val="18"/>
                <w:szCs w:val="18"/>
                <w:rtl w:val="0"/>
              </w:rPr>
              <w:t xml:space="preserve">https://doi.org/10.1016/S0025-6196(12)62272-1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spacing w:after="0" w:before="0" w:line="260" w:lineRule="auto"/>
              <w:rPr/>
            </w:pPr>
            <w:r w:rsidDel="00000000" w:rsidR="00000000" w:rsidRPr="00000000">
              <w:rPr>
                <w:b w:val="1"/>
                <w:bCs w:val="1"/>
                <w:sz w:val="18"/>
                <w:szCs w:val="18"/>
                <w:rtl w:val="0"/>
              </w:rPr>
              <w:t xml:space="preserve">Bos et al.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spacing w:after="0" w:before="0" w:line="260" w:lineRule="auto"/>
              <w:rPr/>
            </w:pPr>
            <w:r w:rsidDel="00000000" w:rsidR="00000000" w:rsidRPr="00000000">
              <w:rPr>
                <w:sz w:val="18"/>
                <w:szCs w:val="18"/>
                <w:rtl w:val="0"/>
              </w:rPr>
              <w:t xml:space="preserve">Bos PA, Terburg D, van Honk J (2010). Testosterone decreases trust in socially naive humans. PNAS 107(22):9991-9995.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spacing w:after="0" w:before="0" w:line="260" w:lineRule="auto"/>
              <w:rPr/>
            </w:pPr>
            <w:r w:rsidDel="00000000" w:rsidR="00000000" w:rsidRPr="00000000">
              <w:rPr>
                <w:sz w:val="18"/>
                <w:szCs w:val="18"/>
                <w:rtl w:val="0"/>
              </w:rPr>
              <w:t xml:space="preserve">https://doi.org/10.1073/pnas.0911700107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spacing w:after="0" w:before="0" w:line="260" w:lineRule="auto"/>
              <w:rPr/>
            </w:pPr>
            <w:r w:rsidDel="00000000" w:rsidR="00000000" w:rsidRPr="00000000">
              <w:rPr>
                <w:b w:val="1"/>
                <w:bCs w:val="1"/>
                <w:sz w:val="18"/>
                <w:szCs w:val="18"/>
                <w:rtl w:val="0"/>
              </w:rPr>
              <w:t xml:space="preserve">Brosschot et al. 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spacing w:after="0" w:before="0" w:line="260" w:lineRule="auto"/>
              <w:rPr/>
            </w:pPr>
            <w:r w:rsidDel="00000000" w:rsidR="00000000" w:rsidRPr="00000000">
              <w:rPr>
                <w:sz w:val="18"/>
                <w:szCs w:val="18"/>
                <w:rtl w:val="0"/>
              </w:rPr>
              <w:t xml:space="preserve">Brosschot JF, Gerin W, &amp; Thayer JF (2006). The perseverative cognition hypothesis. Journal of Psychosomatic Research 60(2):113-124.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spacing w:after="0" w:before="0" w:line="260" w:lineRule="auto"/>
              <w:rPr/>
            </w:pPr>
            <w:r w:rsidDel="00000000" w:rsidR="00000000" w:rsidRPr="00000000">
              <w:rPr>
                <w:sz w:val="18"/>
                <w:szCs w:val="18"/>
                <w:rtl w:val="0"/>
              </w:rPr>
              <w:t xml:space="preserve">https://doi.org/10.1016/j.jpsychores.2005.06.074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spacing w:after="0" w:before="0" w:line="260" w:lineRule="auto"/>
              <w:rPr/>
            </w:pPr>
            <w:r w:rsidDel="00000000" w:rsidR="00000000" w:rsidRPr="00000000">
              <w:rPr>
                <w:b w:val="1"/>
                <w:bCs w:val="1"/>
                <w:sz w:val="18"/>
                <w:szCs w:val="18"/>
                <w:rtl w:val="0"/>
              </w:rPr>
              <w:t xml:space="preserve">Cloninger et al. 1993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spacing w:after="0" w:before="0" w:line="260" w:lineRule="auto"/>
              <w:rPr/>
            </w:pPr>
            <w:r w:rsidDel="00000000" w:rsidR="00000000" w:rsidRPr="00000000">
              <w:rPr>
                <w:sz w:val="18"/>
                <w:szCs w:val="18"/>
                <w:rtl w:val="0"/>
              </w:rPr>
              <w:t xml:space="preserve">Cloninger CR, Svrakic DM, &amp; Przybeck TR (1993). A psychobiological model of temperament and character. Archives of General Psychiatry 50(12):975-990.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spacing w:after="0" w:before="0" w:line="260" w:lineRule="auto"/>
              <w:rPr/>
            </w:pPr>
            <w:r w:rsidDel="00000000" w:rsidR="00000000" w:rsidRPr="00000000">
              <w:rPr>
                <w:sz w:val="18"/>
                <w:szCs w:val="18"/>
                <w:rtl w:val="0"/>
              </w:rPr>
              <w:t xml:space="preserve">https://doi.org/10.1001/archpsyc.1993.01820240059008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spacing w:after="0" w:before="0" w:line="260" w:lineRule="auto"/>
              <w:rPr/>
            </w:pPr>
            <w:r w:rsidDel="00000000" w:rsidR="00000000" w:rsidRPr="00000000">
              <w:rPr>
                <w:b w:val="1"/>
                <w:bCs w:val="1"/>
                <w:sz w:val="18"/>
                <w:szCs w:val="18"/>
                <w:rtl w:val="0"/>
              </w:rPr>
              <w:t xml:space="preserve">Cooley 1902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spacing w:after="0" w:before="0" w:line="260" w:lineRule="auto"/>
              <w:rPr/>
            </w:pPr>
            <w:r w:rsidDel="00000000" w:rsidR="00000000" w:rsidRPr="00000000">
              <w:rPr>
                <w:sz w:val="18"/>
                <w:szCs w:val="18"/>
                <w:rtl w:val="0"/>
              </w:rPr>
              <w:t xml:space="preserve">Cooley CH (1902). Human Nature and the Social Order. Scribner's.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spacing w:after="0" w:before="0" w:line="260" w:lineRule="auto"/>
              <w:rPr/>
            </w:pPr>
            <w:r w:rsidDel="00000000" w:rsidR="00000000" w:rsidRPr="00000000">
              <w:rPr>
                <w:b w:val="1"/>
                <w:bCs w:val="1"/>
                <w:sz w:val="18"/>
                <w:szCs w:val="18"/>
                <w:rtl w:val="0"/>
              </w:rPr>
              <w:t xml:space="preserve">Corr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spacing w:after="0" w:before="0" w:line="260" w:lineRule="auto"/>
              <w:rPr/>
            </w:pPr>
            <w:r w:rsidDel="00000000" w:rsidR="00000000" w:rsidRPr="00000000">
              <w:rPr>
                <w:sz w:val="18"/>
                <w:szCs w:val="18"/>
                <w:rtl w:val="0"/>
              </w:rPr>
              <w:t xml:space="preserve">Corr PJ (2008). The Reinforcement Sensitivity Theory of Personality. Cambridge University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spacing w:after="0" w:before="0" w:line="260" w:lineRule="auto"/>
              <w:rPr/>
            </w:pPr>
            <w:r w:rsidDel="00000000" w:rsidR="00000000" w:rsidRPr="00000000">
              <w:rPr>
                <w:b w:val="1"/>
                <w:bCs w:val="1"/>
                <w:sz w:val="18"/>
                <w:szCs w:val="18"/>
                <w:rtl w:val="0"/>
              </w:rPr>
              <w:t xml:space="preserve">Crespi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spacing w:after="0" w:before="0" w:line="260" w:lineRule="auto"/>
              <w:rPr/>
            </w:pPr>
            <w:r w:rsidDel="00000000" w:rsidR="00000000" w:rsidRPr="00000000">
              <w:rPr>
                <w:sz w:val="18"/>
                <w:szCs w:val="18"/>
                <w:rtl w:val="0"/>
              </w:rPr>
              <w:t xml:space="preserve">Crespi BJ (2016). Oxytocin, testosterone, and human social cognition. Biological Reviews 91(2):390-408.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spacing w:after="0" w:before="0" w:line="260" w:lineRule="auto"/>
              <w:rPr/>
            </w:pPr>
            <w:r w:rsidDel="00000000" w:rsidR="00000000" w:rsidRPr="00000000">
              <w:rPr>
                <w:sz w:val="18"/>
                <w:szCs w:val="18"/>
                <w:rtl w:val="0"/>
              </w:rPr>
              <w:t xml:space="preserve">https://doi.org/10.1111/brv.12175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spacing w:after="0" w:before="0" w:line="260" w:lineRule="auto"/>
              <w:rPr/>
            </w:pPr>
            <w:r w:rsidDel="00000000" w:rsidR="00000000" w:rsidRPr="00000000">
              <w:rPr>
                <w:b w:val="1"/>
                <w:bCs w:val="1"/>
                <w:sz w:val="18"/>
                <w:szCs w:val="18"/>
                <w:rtl w:val="0"/>
              </w:rPr>
              <w:t xml:space="preserve">DeYoung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spacing w:after="0" w:before="0" w:line="260" w:lineRule="auto"/>
              <w:rPr/>
            </w:pPr>
            <w:r w:rsidDel="00000000" w:rsidR="00000000" w:rsidRPr="00000000">
              <w:rPr>
                <w:sz w:val="18"/>
                <w:szCs w:val="18"/>
                <w:rtl w:val="0"/>
              </w:rPr>
              <w:t xml:space="preserve">DeYoung CG (2010). Personality neuroscience and the biology of traits. Social and Personality Psychology Compass 4(12):1165-1180.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spacing w:after="0" w:before="0" w:line="260" w:lineRule="auto"/>
              <w:rPr/>
            </w:pPr>
            <w:r w:rsidDel="00000000" w:rsidR="00000000" w:rsidRPr="00000000">
              <w:rPr>
                <w:b w:val="1"/>
                <w:bCs w:val="1"/>
                <w:sz w:val="18"/>
                <w:szCs w:val="18"/>
                <w:rtl w:val="0"/>
              </w:rPr>
              <w:t xml:space="preserve">DeYoung et al.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spacing w:after="0" w:before="0" w:line="260" w:lineRule="auto"/>
              <w:rPr/>
            </w:pPr>
            <w:r w:rsidDel="00000000" w:rsidR="00000000" w:rsidRPr="00000000">
              <w:rPr>
                <w:sz w:val="18"/>
                <w:szCs w:val="18"/>
                <w:rtl w:val="0"/>
              </w:rPr>
              <w:t xml:space="preserve">DeYoung CG, Hirsh JB, Shane MS, et al. (2010). Testing predictions from personality neuroscience. Psychological Science 21(6):820-828.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spacing w:after="0" w:before="0" w:line="260" w:lineRule="auto"/>
              <w:rPr/>
            </w:pPr>
            <w:r w:rsidDel="00000000" w:rsidR="00000000" w:rsidRPr="00000000">
              <w:rPr>
                <w:b w:val="1"/>
                <w:bCs w:val="1"/>
                <w:sz w:val="18"/>
                <w:szCs w:val="18"/>
                <w:rtl w:val="0"/>
              </w:rPr>
              <w:t xml:space="preserve">Dreher et al.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spacing w:after="0" w:before="0" w:line="260" w:lineRule="auto"/>
              <w:rPr/>
            </w:pPr>
            <w:r w:rsidDel="00000000" w:rsidR="00000000" w:rsidRPr="00000000">
              <w:rPr>
                <w:sz w:val="18"/>
                <w:szCs w:val="18"/>
                <w:rtl w:val="0"/>
              </w:rPr>
              <w:t xml:space="preserve">Dreher J-C et al. (2009). Variation in dopamine genes influences responsivity of the human reward system. PNAS 106(2):617-622.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spacing w:after="0" w:before="0" w:line="260" w:lineRule="auto"/>
              <w:rPr/>
            </w:pPr>
            <w:r w:rsidDel="00000000" w:rsidR="00000000" w:rsidRPr="00000000">
              <w:rPr>
                <w:sz w:val="18"/>
                <w:szCs w:val="18"/>
                <w:rtl w:val="0"/>
              </w:rPr>
              <w:t xml:space="preserve">https://doi.org/10.1073/pnas.0805517106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spacing w:after="0" w:before="0" w:line="260" w:lineRule="auto"/>
              <w:rPr/>
            </w:pPr>
            <w:r w:rsidDel="00000000" w:rsidR="00000000" w:rsidRPr="00000000">
              <w:rPr>
                <w:b w:val="1"/>
                <w:bCs w:val="1"/>
                <w:sz w:val="18"/>
                <w:szCs w:val="18"/>
                <w:rtl w:val="0"/>
              </w:rPr>
              <w:t xml:space="preserve">Frijling et al.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spacing w:after="0" w:before="0" w:line="260" w:lineRule="auto"/>
              <w:rPr/>
            </w:pPr>
            <w:r w:rsidDel="00000000" w:rsidR="00000000" w:rsidRPr="00000000">
              <w:rPr>
                <w:sz w:val="18"/>
                <w:szCs w:val="18"/>
                <w:rtl w:val="0"/>
              </w:rPr>
              <w:t xml:space="preserve">Frijling JL et al. (2018). Exploring the mutual regulation between oxytocin and cortisol as a marker of resilience. ScienceDirect.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spacing w:after="0" w:before="0" w:line="260" w:lineRule="auto"/>
              <w:rPr/>
            </w:pPr>
            <w:r w:rsidDel="00000000" w:rsidR="00000000" w:rsidRPr="00000000">
              <w:rPr>
                <w:sz w:val="18"/>
                <w:szCs w:val="18"/>
                <w:rtl w:val="0"/>
              </w:rPr>
              <w:t xml:space="preserve">https://doi.org/10.1016/S0883-9417(18)30022-0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spacing w:after="0" w:before="0" w:line="260" w:lineRule="auto"/>
              <w:rPr/>
            </w:pPr>
            <w:r w:rsidDel="00000000" w:rsidR="00000000" w:rsidRPr="00000000">
              <w:rPr>
                <w:b w:val="1"/>
                <w:bCs w:val="1"/>
                <w:sz w:val="18"/>
                <w:szCs w:val="18"/>
                <w:rtl w:val="0"/>
              </w:rPr>
              <w:t xml:space="preserve">Gordon et al.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spacing w:after="0" w:before="0" w:line="260" w:lineRule="auto"/>
              <w:rPr/>
            </w:pPr>
            <w:r w:rsidDel="00000000" w:rsidR="00000000" w:rsidRPr="00000000">
              <w:rPr>
                <w:sz w:val="18"/>
                <w:szCs w:val="18"/>
                <w:rtl w:val="0"/>
              </w:rPr>
              <w:t xml:space="preserve">Gordon I et al. (2024). Intranasal oxytocin interacts with testosterone reactivity to modulate parochial altruism. Communications Psychology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spacing w:after="0" w:before="0" w:line="260" w:lineRule="auto"/>
              <w:rPr/>
            </w:pPr>
            <w:r w:rsidDel="00000000" w:rsidR="00000000" w:rsidRPr="00000000">
              <w:rPr>
                <w:sz w:val="18"/>
                <w:szCs w:val="18"/>
                <w:rtl w:val="0"/>
              </w:rPr>
              <w:t xml:space="preserve">https://doi.org/10.1038/s44271-023-00053-4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spacing w:after="0" w:before="0" w:line="260" w:lineRule="auto"/>
              <w:rPr/>
            </w:pPr>
            <w:r w:rsidDel="00000000" w:rsidR="00000000" w:rsidRPr="00000000">
              <w:rPr>
                <w:b w:val="1"/>
                <w:bCs w:val="1"/>
                <w:sz w:val="18"/>
                <w:szCs w:val="18"/>
                <w:rtl w:val="0"/>
              </w:rPr>
              <w:t xml:space="preserve">Gray &amp; McNaughton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spacing w:after="0" w:before="0" w:line="260" w:lineRule="auto"/>
              <w:rPr/>
            </w:pPr>
            <w:r w:rsidDel="00000000" w:rsidR="00000000" w:rsidRPr="00000000">
              <w:rPr>
                <w:sz w:val="18"/>
                <w:szCs w:val="18"/>
                <w:rtl w:val="0"/>
              </w:rPr>
              <w:t xml:space="preserve">Gray JA &amp; McNaughton N (2000). The Neuropsychology of Anxiety (2nd ed.). Oxford University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spacing w:after="0" w:before="0" w:line="260" w:lineRule="auto"/>
              <w:rPr/>
            </w:pPr>
            <w:r w:rsidDel="00000000" w:rsidR="00000000" w:rsidRPr="00000000">
              <w:rPr>
                <w:b w:val="1"/>
                <w:bCs w:val="1"/>
                <w:sz w:val="18"/>
                <w:szCs w:val="18"/>
                <w:rtl w:val="0"/>
              </w:rPr>
              <w:t xml:space="preserve">Gross 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spacing w:after="0" w:before="0" w:line="260" w:lineRule="auto"/>
              <w:rPr/>
            </w:pPr>
            <w:r w:rsidDel="00000000" w:rsidR="00000000" w:rsidRPr="00000000">
              <w:rPr>
                <w:sz w:val="18"/>
                <w:szCs w:val="18"/>
                <w:rtl w:val="0"/>
              </w:rPr>
              <w:t xml:space="preserve">Gross JJ (1998). The emerging field of emotion regulation: An integrative review. Review of General Psychology 2(3):271-299.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spacing w:after="0" w:before="0" w:line="260" w:lineRule="auto"/>
              <w:rPr/>
            </w:pPr>
            <w:r w:rsidDel="00000000" w:rsidR="00000000" w:rsidRPr="00000000">
              <w:rPr>
                <w:sz w:val="18"/>
                <w:szCs w:val="18"/>
                <w:rtl w:val="0"/>
              </w:rPr>
              <w:t xml:space="preserve">https://doi.org/10.1037/1089-2680.2.3.271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spacing w:after="0" w:before="0" w:line="260" w:lineRule="auto"/>
              <w:rPr/>
            </w:pPr>
            <w:r w:rsidDel="00000000" w:rsidR="00000000" w:rsidRPr="00000000">
              <w:rPr>
                <w:b w:val="1"/>
                <w:bCs w:val="1"/>
                <w:sz w:val="18"/>
                <w:szCs w:val="18"/>
                <w:rtl w:val="0"/>
              </w:rPr>
              <w:t xml:space="preserve">Hebb 1949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spacing w:after="0" w:before="0" w:line="260" w:lineRule="auto"/>
              <w:rPr/>
            </w:pPr>
            <w:r w:rsidDel="00000000" w:rsidR="00000000" w:rsidRPr="00000000">
              <w:rPr>
                <w:sz w:val="18"/>
                <w:szCs w:val="18"/>
                <w:rtl w:val="0"/>
              </w:rPr>
              <w:t xml:space="preserve">Hebb DO (1949). The Organization of Behavior. Wiley.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spacing w:after="0" w:before="0" w:line="260" w:lineRule="auto"/>
              <w:rPr/>
            </w:pPr>
            <w:r w:rsidDel="00000000" w:rsidR="00000000" w:rsidRPr="00000000">
              <w:rPr>
                <w:b w:val="1"/>
                <w:bCs w:val="1"/>
                <w:sz w:val="18"/>
                <w:szCs w:val="18"/>
                <w:rtl w:val="0"/>
              </w:rPr>
              <w:t xml:space="preserve">Herman et al. 2004*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spacing w:after="0" w:before="0" w:line="260" w:lineRule="auto"/>
              <w:rPr/>
            </w:pPr>
            <w:r w:rsidDel="00000000" w:rsidR="00000000" w:rsidRPr="00000000">
              <w:rPr>
                <w:sz w:val="18"/>
                <w:szCs w:val="18"/>
                <w:rtl w:val="0"/>
              </w:rPr>
              <w:t xml:space="preserve">Herman JP et al. (2004). Role of the paraventricular nucleus microenvironment in stress integration. European Journal of Neuroscience 18(9):2669-2679. [Cited via Gunn &amp; Bhatt 2016, PMC3268361]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spacing w:after="0" w:before="0" w:line="260" w:lineRule="auto"/>
              <w:rPr/>
            </w:pPr>
            <w:r w:rsidDel="00000000" w:rsidR="00000000" w:rsidRPr="00000000">
              <w:rPr>
                <w:sz w:val="18"/>
                <w:szCs w:val="18"/>
                <w:rtl w:val="0"/>
              </w:rPr>
              <w:t xml:space="preserve">https://pmc.ncbi.nlm.nih.gov/articles/PMC3268361/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spacing w:after="0" w:before="0" w:line="260" w:lineRule="auto"/>
              <w:rPr/>
            </w:pPr>
            <w:r w:rsidDel="00000000" w:rsidR="00000000" w:rsidRPr="00000000">
              <w:rPr>
                <w:b w:val="1"/>
                <w:bCs w:val="1"/>
                <w:sz w:val="18"/>
                <w:szCs w:val="18"/>
                <w:rtl w:val="0"/>
              </w:rPr>
              <w:t xml:space="preserve">Hing et al.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spacing w:after="0" w:before="0" w:line="260" w:lineRule="auto"/>
              <w:rPr/>
            </w:pPr>
            <w:r w:rsidDel="00000000" w:rsidR="00000000" w:rsidRPr="00000000">
              <w:rPr>
                <w:sz w:val="18"/>
                <w:szCs w:val="18"/>
                <w:rtl w:val="0"/>
              </w:rPr>
              <w:t xml:space="preserve">Hing B et al. (2018). Childhood Adversity and Epigenetic Regulation of Glucocorticoid Signaling Genes. PMC5330387.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spacing w:after="0" w:before="0" w:line="260" w:lineRule="auto"/>
              <w:rPr/>
            </w:pPr>
            <w:r w:rsidDel="00000000" w:rsidR="00000000" w:rsidRPr="00000000">
              <w:rPr>
                <w:sz w:val="18"/>
                <w:szCs w:val="18"/>
                <w:rtl w:val="0"/>
              </w:rPr>
              <w:t xml:space="preserve">https://pmc.ncbi.nlm.nih.gov/articles/PMC5330387/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spacing w:after="0" w:before="0" w:line="260" w:lineRule="auto"/>
              <w:rPr/>
            </w:pPr>
            <w:r w:rsidDel="00000000" w:rsidR="00000000" w:rsidRPr="00000000">
              <w:rPr>
                <w:b w:val="1"/>
                <w:bCs w:val="1"/>
                <w:sz w:val="18"/>
                <w:szCs w:val="18"/>
                <w:rtl w:val="0"/>
              </w:rPr>
              <w:t xml:space="preserve">Hollenstein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spacing w:after="0" w:before="0" w:line="260" w:lineRule="auto"/>
              <w:rPr/>
            </w:pPr>
            <w:r w:rsidDel="00000000" w:rsidR="00000000" w:rsidRPr="00000000">
              <w:rPr>
                <w:sz w:val="18"/>
                <w:szCs w:val="18"/>
                <w:rtl w:val="0"/>
              </w:rPr>
              <w:t xml:space="preserve">Hollenstein T (2015). This time, it's real: Affective flexibility, time, and the dynamics of emotional inertia. Emotion Review 7(4):308-315.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spacing w:after="0" w:before="0" w:line="260" w:lineRule="auto"/>
              <w:rPr/>
            </w:pPr>
            <w:r w:rsidDel="00000000" w:rsidR="00000000" w:rsidRPr="00000000">
              <w:rPr>
                <w:b w:val="1"/>
                <w:bCs w:val="1"/>
                <w:sz w:val="18"/>
                <w:szCs w:val="18"/>
                <w:rtl w:val="0"/>
              </w:rPr>
              <w:t xml:space="preserve">Insel et al.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spacing w:after="0" w:before="0" w:line="260" w:lineRule="auto"/>
              <w:rPr/>
            </w:pPr>
            <w:r w:rsidDel="00000000" w:rsidR="00000000" w:rsidRPr="00000000">
              <w:rPr>
                <w:sz w:val="18"/>
                <w:szCs w:val="18"/>
                <w:rtl w:val="0"/>
              </w:rPr>
              <w:t xml:space="preserve">Insel T et al. (2010). Research domain criteria (RDoC): Toward a new classification framework for research on mental disorders. American Journal of Psychiatry 167(7):748-751.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spacing w:after="0" w:before="0" w:line="260" w:lineRule="auto"/>
              <w:rPr/>
            </w:pPr>
            <w:r w:rsidDel="00000000" w:rsidR="00000000" w:rsidRPr="00000000">
              <w:rPr>
                <w:sz w:val="18"/>
                <w:szCs w:val="18"/>
                <w:rtl w:val="0"/>
              </w:rPr>
              <w:t xml:space="preserve">https://doi.org/10.1176/appi.ajp.2010.09091379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spacing w:after="0" w:before="0" w:line="260" w:lineRule="auto"/>
              <w:rPr/>
            </w:pPr>
            <w:r w:rsidDel="00000000" w:rsidR="00000000" w:rsidRPr="00000000">
              <w:rPr>
                <w:b w:val="1"/>
                <w:bCs w:val="1"/>
                <w:sz w:val="18"/>
                <w:szCs w:val="18"/>
                <w:rtl w:val="0"/>
              </w:rPr>
              <w:t xml:space="preserve">Jack et al. 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spacing w:after="0" w:before="0" w:line="260" w:lineRule="auto"/>
              <w:rPr/>
            </w:pPr>
            <w:r w:rsidDel="00000000" w:rsidR="00000000" w:rsidRPr="00000000">
              <w:rPr>
                <w:sz w:val="18"/>
                <w:szCs w:val="18"/>
                <w:rtl w:val="0"/>
              </w:rPr>
              <w:t xml:space="preserve">Jack AI et al. (2013). fMRI reveals reciprocal inhibition between social and physical cognitive domains. NeuroImage 77:385-401.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spacing w:after="0" w:before="0" w:line="260" w:lineRule="auto"/>
              <w:rPr/>
            </w:pPr>
            <w:r w:rsidDel="00000000" w:rsidR="00000000" w:rsidRPr="00000000">
              <w:rPr>
                <w:sz w:val="18"/>
                <w:szCs w:val="18"/>
                <w:rtl w:val="0"/>
              </w:rPr>
              <w:t xml:space="preserve">https://doi.org/10.1016/j.neuroimage.2013.03.071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spacing w:after="0" w:before="0" w:line="260" w:lineRule="auto"/>
              <w:rPr/>
            </w:pPr>
            <w:r w:rsidDel="00000000" w:rsidR="00000000" w:rsidRPr="00000000">
              <w:rPr>
                <w:b w:val="1"/>
                <w:bCs w:val="1"/>
                <w:sz w:val="18"/>
                <w:szCs w:val="18"/>
                <w:rtl w:val="0"/>
              </w:rPr>
              <w:t xml:space="preserve">Jaeggi et al.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spacing w:after="0" w:before="0" w:line="260" w:lineRule="auto"/>
              <w:rPr/>
            </w:pPr>
            <w:r w:rsidDel="00000000" w:rsidR="00000000" w:rsidRPr="00000000">
              <w:rPr>
                <w:sz w:val="18"/>
                <w:szCs w:val="18"/>
                <w:rtl w:val="0"/>
              </w:rPr>
              <w:t xml:space="preserve">Jaeggi AV et al. (2015). Salivary oxytocin increases concurrently with testosterone and time away from home among returning Tsimane' hunters. Biology Letters 11(3):20141031.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spacing w:after="0" w:before="0" w:line="260" w:lineRule="auto"/>
              <w:rPr/>
            </w:pPr>
            <w:r w:rsidDel="00000000" w:rsidR="00000000" w:rsidRPr="00000000">
              <w:rPr>
                <w:sz w:val="18"/>
                <w:szCs w:val="18"/>
                <w:rtl w:val="0"/>
              </w:rPr>
              <w:t xml:space="preserve">https://doi.org/10.1098/rsbl.2014.1031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D">
            <w:pPr>
              <w:spacing w:after="0" w:before="0" w:line="260" w:lineRule="auto"/>
              <w:rPr/>
            </w:pPr>
            <w:r w:rsidDel="00000000" w:rsidR="00000000" w:rsidRPr="00000000">
              <w:rPr>
                <w:b w:val="1"/>
                <w:bCs w:val="1"/>
                <w:sz w:val="18"/>
                <w:szCs w:val="18"/>
                <w:rtl w:val="0"/>
              </w:rPr>
              <w:t xml:space="preserve">Jänig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spacing w:after="0" w:before="0" w:line="260" w:lineRule="auto"/>
              <w:rPr/>
            </w:pPr>
            <w:r w:rsidDel="00000000" w:rsidR="00000000" w:rsidRPr="00000000">
              <w:rPr>
                <w:sz w:val="18"/>
                <w:szCs w:val="18"/>
                <w:rtl w:val="0"/>
              </w:rPr>
              <w:t xml:space="preserve">Jänig W (2008). Integrative Action of the Autonomic Nervous System: Neurobiology of Homeostasis. Cambridge University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spacing w:after="0" w:before="0" w:line="260" w:lineRule="auto"/>
              <w:rPr/>
            </w:pPr>
            <w:r w:rsidDel="00000000" w:rsidR="00000000" w:rsidRPr="00000000">
              <w:rPr>
                <w:sz w:val="18"/>
                <w:szCs w:val="18"/>
                <w:rtl w:val="0"/>
              </w:rPr>
              <w:t xml:space="preserve">https://www.cambridge.org/9780521067546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spacing w:after="0" w:before="0" w:line="260" w:lineRule="auto"/>
              <w:rPr/>
            </w:pPr>
            <w:r w:rsidDel="00000000" w:rsidR="00000000" w:rsidRPr="00000000">
              <w:rPr>
                <w:b w:val="1"/>
                <w:bCs w:val="1"/>
                <w:sz w:val="18"/>
                <w:szCs w:val="18"/>
                <w:rtl w:val="0"/>
              </w:rPr>
              <w:t xml:space="preserve">Lazarus &amp; Folkman 1984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spacing w:after="0" w:before="0" w:line="260" w:lineRule="auto"/>
              <w:rPr/>
            </w:pPr>
            <w:r w:rsidDel="00000000" w:rsidR="00000000" w:rsidRPr="00000000">
              <w:rPr>
                <w:sz w:val="18"/>
                <w:szCs w:val="18"/>
                <w:rtl w:val="0"/>
              </w:rPr>
              <w:t xml:space="preserve">Lazarus RS &amp; Folkman S (1984). Stress, Appraisal, and Coping. Springer.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spacing w:after="0" w:before="0" w:line="260" w:lineRule="auto"/>
              <w:rPr/>
            </w:pPr>
            <w:r w:rsidDel="00000000" w:rsidR="00000000" w:rsidRPr="00000000">
              <w:rPr>
                <w:b w:val="1"/>
                <w:bCs w:val="1"/>
                <w:sz w:val="18"/>
                <w:szCs w:val="18"/>
                <w:rtl w:val="0"/>
              </w:rPr>
              <w:t xml:space="preserve">Lewis 2005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spacing w:after="0" w:before="0" w:line="260" w:lineRule="auto"/>
              <w:rPr/>
            </w:pPr>
            <w:r w:rsidDel="00000000" w:rsidR="00000000" w:rsidRPr="00000000">
              <w:rPr>
                <w:sz w:val="18"/>
                <w:szCs w:val="18"/>
                <w:rtl w:val="0"/>
              </w:rPr>
              <w:t xml:space="preserve">Lewis MD (2005). Bridging emotion theory and neurobiology through dynamic systems modeling. Behavioral and Brain Sciences 28(2):169-194.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spacing w:after="0" w:before="0" w:line="260" w:lineRule="auto"/>
              <w:rPr/>
            </w:pPr>
            <w:r w:rsidDel="00000000" w:rsidR="00000000" w:rsidRPr="00000000">
              <w:rPr>
                <w:b w:val="1"/>
                <w:bCs w:val="1"/>
                <w:sz w:val="18"/>
                <w:szCs w:val="18"/>
                <w:rtl w:val="0"/>
              </w:rPr>
              <w:t xml:space="preserve">Li et al.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spacing w:after="0" w:before="0" w:line="260" w:lineRule="auto"/>
              <w:rPr/>
            </w:pPr>
            <w:r w:rsidDel="00000000" w:rsidR="00000000" w:rsidRPr="00000000">
              <w:rPr>
                <w:sz w:val="18"/>
                <w:szCs w:val="18"/>
                <w:rtl w:val="0"/>
              </w:rPr>
              <w:t xml:space="preserve">Li M et al. (2024). Locus coeruleus noradrenergic neurons regulate the transition from escape to inactivity via orbitofrontal GABAergic projections. Neuron.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spacing w:after="0" w:before="0" w:line="260" w:lineRule="auto"/>
              <w:rPr/>
            </w:pPr>
            <w:r w:rsidDel="00000000" w:rsidR="00000000" w:rsidRPr="00000000">
              <w:rPr>
                <w:sz w:val="18"/>
                <w:szCs w:val="18"/>
                <w:rtl w:val="0"/>
              </w:rPr>
              <w:t xml:space="preserve">https://pmc.ncbi.nlm.nih.gov/articles/PMC10859865/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spacing w:after="0" w:before="0" w:line="260" w:lineRule="auto"/>
              <w:rPr/>
            </w:pPr>
            <w:r w:rsidDel="00000000" w:rsidR="00000000" w:rsidRPr="00000000">
              <w:rPr>
                <w:b w:val="1"/>
                <w:bCs w:val="1"/>
                <w:sz w:val="18"/>
                <w:szCs w:val="18"/>
                <w:rtl w:val="0"/>
              </w:rPr>
              <w:t xml:space="preserve">Majewska et al. 1987*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spacing w:after="0" w:before="0" w:line="260" w:lineRule="auto"/>
              <w:rPr/>
            </w:pPr>
            <w:r w:rsidDel="00000000" w:rsidR="00000000" w:rsidRPr="00000000">
              <w:rPr>
                <w:sz w:val="18"/>
                <w:szCs w:val="18"/>
                <w:rtl w:val="0"/>
              </w:rPr>
              <w:t xml:space="preserve">Majewska MD et al. (1987). Steroid hormone metabolites are barbiturate-like modulators of the GABA receptor. Science 232(4753):1004-1007.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spacing w:after="0" w:before="0" w:line="260" w:lineRule="auto"/>
              <w:rPr/>
            </w:pPr>
            <w:r w:rsidDel="00000000" w:rsidR="00000000" w:rsidRPr="00000000">
              <w:rPr>
                <w:sz w:val="18"/>
                <w:szCs w:val="18"/>
                <w:rtl w:val="0"/>
              </w:rPr>
              <w:t xml:space="preserve">https://pubmed.ncbi.nlm.nih.gov/2884728/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spacing w:after="0" w:before="0" w:line="260" w:lineRule="auto"/>
              <w:rPr/>
            </w:pPr>
            <w:r w:rsidDel="00000000" w:rsidR="00000000" w:rsidRPr="00000000">
              <w:rPr>
                <w:b w:val="1"/>
                <w:bCs w:val="1"/>
                <w:sz w:val="18"/>
                <w:szCs w:val="18"/>
                <w:rtl w:val="0"/>
              </w:rPr>
              <w:t xml:space="preserve">McAdams 1993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spacing w:after="0" w:before="0" w:line="260" w:lineRule="auto"/>
              <w:rPr/>
            </w:pPr>
            <w:r w:rsidDel="00000000" w:rsidR="00000000" w:rsidRPr="00000000">
              <w:rPr>
                <w:sz w:val="18"/>
                <w:szCs w:val="18"/>
                <w:rtl w:val="0"/>
              </w:rPr>
              <w:t xml:space="preserve">McAdams DP (1993). The Stories We Live By: Personal Myths and the Making of the Self. Guilford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spacing w:after="0" w:before="0" w:line="260" w:lineRule="auto"/>
              <w:rPr/>
            </w:pPr>
            <w:r w:rsidDel="00000000" w:rsidR="00000000" w:rsidRPr="00000000">
              <w:rPr>
                <w:b w:val="1"/>
                <w:bCs w:val="1"/>
                <w:sz w:val="18"/>
                <w:szCs w:val="18"/>
                <w:rtl w:val="0"/>
              </w:rPr>
              <w:t xml:space="preserve">McEwen &amp; Stellar 1993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spacing w:after="0" w:before="0" w:line="260" w:lineRule="auto"/>
              <w:rPr/>
            </w:pPr>
            <w:r w:rsidDel="00000000" w:rsidR="00000000" w:rsidRPr="00000000">
              <w:rPr>
                <w:sz w:val="18"/>
                <w:szCs w:val="18"/>
                <w:rtl w:val="0"/>
              </w:rPr>
              <w:t xml:space="preserve">McEwen BS &amp; Stellar E (1993). Stress and the individual: Mechanisms leading to disease. Archives of Internal Medicine 153(18):2093-2101.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spacing w:after="0" w:before="0" w:line="260" w:lineRule="auto"/>
              <w:rPr/>
            </w:pPr>
            <w:r w:rsidDel="00000000" w:rsidR="00000000" w:rsidRPr="00000000">
              <w:rPr>
                <w:b w:val="1"/>
                <w:bCs w:val="1"/>
                <w:sz w:val="18"/>
                <w:szCs w:val="18"/>
                <w:rtl w:val="0"/>
              </w:rPr>
              <w:t xml:space="preserve">McEwen 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spacing w:after="0" w:before="0" w:line="260" w:lineRule="auto"/>
              <w:rPr/>
            </w:pPr>
            <w:r w:rsidDel="00000000" w:rsidR="00000000" w:rsidRPr="00000000">
              <w:rPr>
                <w:sz w:val="18"/>
                <w:szCs w:val="18"/>
                <w:rtl w:val="0"/>
              </w:rPr>
              <w:t xml:space="preserve">McEwen BS (1998). Stress, adaptation, and disease: Allostasis and allostatic load. Annals of the New York Academy of Sciences 840:33-44.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spacing w:after="0" w:before="0" w:line="260" w:lineRule="auto"/>
              <w:rPr/>
            </w:pPr>
            <w:r w:rsidDel="00000000" w:rsidR="00000000" w:rsidRPr="00000000">
              <w:rPr>
                <w:b w:val="1"/>
                <w:bCs w:val="1"/>
                <w:sz w:val="18"/>
                <w:szCs w:val="18"/>
                <w:rtl w:val="0"/>
              </w:rPr>
              <w:t xml:space="preserve">Mead 1934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spacing w:after="0" w:before="0" w:line="260" w:lineRule="auto"/>
              <w:rPr/>
            </w:pPr>
            <w:r w:rsidDel="00000000" w:rsidR="00000000" w:rsidRPr="00000000">
              <w:rPr>
                <w:sz w:val="18"/>
                <w:szCs w:val="18"/>
                <w:rtl w:val="0"/>
              </w:rPr>
              <w:t xml:space="preserve">Mead GH (1934). Mind, Self, and Society. University of Chicago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spacing w:after="0" w:before="0" w:line="260" w:lineRule="auto"/>
              <w:rPr/>
            </w:pPr>
            <w:r w:rsidDel="00000000" w:rsidR="00000000" w:rsidRPr="00000000">
              <w:rPr>
                <w:b w:val="1"/>
                <w:bCs w:val="1"/>
                <w:sz w:val="18"/>
                <w:szCs w:val="18"/>
                <w:rtl w:val="0"/>
              </w:rPr>
              <w:t xml:space="preserve">Mehta &amp; Josephs 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spacing w:after="0" w:before="0" w:line="260" w:lineRule="auto"/>
              <w:rPr/>
            </w:pPr>
            <w:r w:rsidDel="00000000" w:rsidR="00000000" w:rsidRPr="00000000">
              <w:rPr>
                <w:sz w:val="18"/>
                <w:szCs w:val="18"/>
                <w:rtl w:val="0"/>
              </w:rPr>
              <w:t xml:space="preserve">Mehta PH &amp; Josephs RA (2006). Testosterone change after losing predicts the decision to compete again. Hormones and Behavior 50(4):684-692.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spacing w:after="0" w:before="0" w:line="260" w:lineRule="auto"/>
              <w:rPr/>
            </w:pPr>
            <w:r w:rsidDel="00000000" w:rsidR="00000000" w:rsidRPr="00000000">
              <w:rPr>
                <w:sz w:val="18"/>
                <w:szCs w:val="18"/>
                <w:rtl w:val="0"/>
              </w:rPr>
              <w:t xml:space="preserve">https://doi.org/10.1016/j.yhbeh.2006.07.001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spacing w:after="0" w:before="0" w:line="260" w:lineRule="auto"/>
              <w:rPr/>
            </w:pPr>
            <w:r w:rsidDel="00000000" w:rsidR="00000000" w:rsidRPr="00000000">
              <w:rPr>
                <w:b w:val="1"/>
                <w:bCs w:val="1"/>
                <w:sz w:val="18"/>
                <w:szCs w:val="18"/>
                <w:rtl w:val="0"/>
              </w:rPr>
              <w:t xml:space="preserve">Neumann 2002*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spacing w:after="0" w:before="0" w:line="260" w:lineRule="auto"/>
              <w:rPr/>
            </w:pPr>
            <w:r w:rsidDel="00000000" w:rsidR="00000000" w:rsidRPr="00000000">
              <w:rPr>
                <w:sz w:val="18"/>
                <w:szCs w:val="18"/>
                <w:rtl w:val="0"/>
              </w:rPr>
              <w:t xml:space="preserve">Neumann ID (2002). Involvement of the brain oxytocin system in stress coping. Progress in Brain Research 139:147-162.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spacing w:after="0" w:before="0" w:line="260" w:lineRule="auto"/>
              <w:rPr/>
            </w:pPr>
            <w:r w:rsidDel="00000000" w:rsidR="00000000" w:rsidRPr="00000000">
              <w:rPr>
                <w:sz w:val="18"/>
                <w:szCs w:val="18"/>
                <w:rtl w:val="0"/>
              </w:rPr>
              <w:t xml:space="preserve">https://doi.org/10.1016/S0079-6123(02)39014-9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spacing w:after="0" w:before="0" w:line="260" w:lineRule="auto"/>
              <w:rPr/>
            </w:pPr>
            <w:r w:rsidDel="00000000" w:rsidR="00000000" w:rsidRPr="00000000">
              <w:rPr>
                <w:b w:val="1"/>
                <w:bCs w:val="1"/>
                <w:sz w:val="18"/>
                <w:szCs w:val="18"/>
                <w:rtl w:val="0"/>
              </w:rPr>
              <w:t xml:space="preserve">Nolen-Hoeksema 1991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spacing w:after="0" w:before="0" w:line="260" w:lineRule="auto"/>
              <w:rPr/>
            </w:pPr>
            <w:r w:rsidDel="00000000" w:rsidR="00000000" w:rsidRPr="00000000">
              <w:rPr>
                <w:sz w:val="18"/>
                <w:szCs w:val="18"/>
                <w:rtl w:val="0"/>
              </w:rPr>
              <w:t xml:space="preserve">Nolen-Hoeksema S (1991). Responses to depression and their effects on the duration of depressive episodes. Journal of Abnormal Psychology 100(4):569-582.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0">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spacing w:after="0" w:before="0" w:line="260" w:lineRule="auto"/>
              <w:rPr/>
            </w:pPr>
            <w:r w:rsidDel="00000000" w:rsidR="00000000" w:rsidRPr="00000000">
              <w:rPr>
                <w:b w:val="1"/>
                <w:bCs w:val="1"/>
                <w:sz w:val="18"/>
                <w:szCs w:val="18"/>
                <w:rtl w:val="0"/>
              </w:rPr>
              <w:t xml:space="preserve">Owens &amp; Nemeroff 1991*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spacing w:after="0" w:before="0" w:line="260" w:lineRule="auto"/>
              <w:rPr/>
            </w:pPr>
            <w:r w:rsidDel="00000000" w:rsidR="00000000" w:rsidRPr="00000000">
              <w:rPr>
                <w:sz w:val="18"/>
                <w:szCs w:val="18"/>
                <w:rtl w:val="0"/>
              </w:rPr>
              <w:t xml:space="preserve">Owens MJ &amp; Nemeroff CB (1991). Physiology and pharmacology of corticotropin-releasing factor. Pharmacological Reviews 43(4):425-473.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spacing w:after="0" w:before="0" w:line="260" w:lineRule="auto"/>
              <w:rPr/>
            </w:pPr>
            <w:r w:rsidDel="00000000" w:rsidR="00000000" w:rsidRPr="00000000">
              <w:rPr>
                <w:sz w:val="18"/>
                <w:szCs w:val="18"/>
                <w:rtl w:val="0"/>
              </w:rPr>
              <w:t xml:space="preserve">https://pubmed.ncbi.nlm.nih.gov/1775506/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spacing w:after="0" w:before="0" w:line="260" w:lineRule="auto"/>
              <w:rPr/>
            </w:pPr>
            <w:r w:rsidDel="00000000" w:rsidR="00000000" w:rsidRPr="00000000">
              <w:rPr>
                <w:b w:val="1"/>
                <w:bCs w:val="1"/>
                <w:sz w:val="18"/>
                <w:szCs w:val="18"/>
                <w:rtl w:val="0"/>
              </w:rPr>
              <w:t xml:space="preserve">Panksepp 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spacing w:after="0" w:before="0" w:line="260" w:lineRule="auto"/>
              <w:rPr/>
            </w:pPr>
            <w:r w:rsidDel="00000000" w:rsidR="00000000" w:rsidRPr="00000000">
              <w:rPr>
                <w:sz w:val="18"/>
                <w:szCs w:val="18"/>
                <w:rtl w:val="0"/>
              </w:rPr>
              <w:t xml:space="preserve">Panksepp J (1998). Affective Neuroscience: The Foundations of Human and Animal Emotions. Oxford University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spacing w:after="0" w:before="0" w:line="260" w:lineRule="auto"/>
              <w:rPr/>
            </w:pPr>
            <w:r w:rsidDel="00000000" w:rsidR="00000000" w:rsidRPr="00000000">
              <w:rPr>
                <w:b w:val="1"/>
                <w:bCs w:val="1"/>
                <w:sz w:val="18"/>
                <w:szCs w:val="18"/>
                <w:rtl w:val="0"/>
              </w:rPr>
              <w:t xml:space="preserve">Panksepp &amp; Biven 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spacing w:after="0" w:before="0" w:line="260" w:lineRule="auto"/>
              <w:rPr/>
            </w:pPr>
            <w:r w:rsidDel="00000000" w:rsidR="00000000" w:rsidRPr="00000000">
              <w:rPr>
                <w:sz w:val="18"/>
                <w:szCs w:val="18"/>
                <w:rtl w:val="0"/>
              </w:rPr>
              <w:t xml:space="preserve">Panksepp J &amp; Biven L (2012). The Archaeology of Mind: Neuroevolutionary Origins of Human Emotions. Norton.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spacing w:after="0" w:before="0" w:line="260" w:lineRule="auto"/>
              <w:rPr/>
            </w:pPr>
            <w:r w:rsidDel="00000000" w:rsidR="00000000" w:rsidRPr="00000000">
              <w:rPr>
                <w:b w:val="1"/>
                <w:bCs w:val="1"/>
                <w:sz w:val="18"/>
                <w:szCs w:val="18"/>
                <w:rtl w:val="0"/>
              </w:rPr>
              <w:t xml:space="preserve">Porges 2011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spacing w:after="0" w:before="0" w:line="260" w:lineRule="auto"/>
              <w:rPr/>
            </w:pPr>
            <w:r w:rsidDel="00000000" w:rsidR="00000000" w:rsidRPr="00000000">
              <w:rPr>
                <w:sz w:val="18"/>
                <w:szCs w:val="18"/>
                <w:rtl w:val="0"/>
              </w:rPr>
              <w:t xml:space="preserve">Porges SW (2011). The Polyvagal Theory: Neurophysiological Foundations of Emotions, Attachment, Communication, and Self-Regulation. Norton.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spacing w:after="0" w:before="0" w:line="260" w:lineRule="auto"/>
              <w:rPr/>
            </w:pPr>
            <w:r w:rsidDel="00000000" w:rsidR="00000000" w:rsidRPr="00000000">
              <w:rPr>
                <w:b w:val="1"/>
                <w:bCs w:val="1"/>
                <w:sz w:val="18"/>
                <w:szCs w:val="18"/>
                <w:rtl w:val="0"/>
              </w:rPr>
              <w:t xml:space="preserve">Procyshyn et al.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spacing w:after="0" w:before="0" w:line="260" w:lineRule="auto"/>
              <w:rPr/>
            </w:pPr>
            <w:r w:rsidDel="00000000" w:rsidR="00000000" w:rsidRPr="00000000">
              <w:rPr>
                <w:sz w:val="18"/>
                <w:szCs w:val="18"/>
                <w:rtl w:val="0"/>
              </w:rPr>
              <w:t xml:space="preserve">Procyshyn TL, Bartz JA, Crespi BJ (2020). Experimental empathy induction promotes oxytocin increases and testosterone decreases. Hormones and Behavior 126:104844.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spacing w:after="0" w:before="0" w:line="260" w:lineRule="auto"/>
              <w:rPr/>
            </w:pPr>
            <w:r w:rsidDel="00000000" w:rsidR="00000000" w:rsidRPr="00000000">
              <w:rPr>
                <w:sz w:val="18"/>
                <w:szCs w:val="18"/>
                <w:rtl w:val="0"/>
              </w:rPr>
              <w:t xml:space="preserve">https://doi.org/10.1016/j.yhbeh.2020.104844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spacing w:after="0" w:before="0" w:line="260" w:lineRule="auto"/>
              <w:rPr/>
            </w:pPr>
            <w:r w:rsidDel="00000000" w:rsidR="00000000" w:rsidRPr="00000000">
              <w:rPr>
                <w:b w:val="1"/>
                <w:bCs w:val="1"/>
                <w:sz w:val="18"/>
                <w:szCs w:val="18"/>
                <w:rtl w:val="0"/>
              </w:rPr>
              <w:t xml:space="preserve">Rothbart 2011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spacing w:after="0" w:before="0" w:line="260" w:lineRule="auto"/>
              <w:rPr/>
            </w:pPr>
            <w:r w:rsidDel="00000000" w:rsidR="00000000" w:rsidRPr="00000000">
              <w:rPr>
                <w:sz w:val="18"/>
                <w:szCs w:val="18"/>
                <w:rtl w:val="0"/>
              </w:rPr>
              <w:t xml:space="preserve">Rothbart MK (2011). Becoming Who We Are: Temperament and Personality in Development. Guilford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spacing w:after="0" w:before="0" w:line="260" w:lineRule="auto"/>
              <w:rPr/>
            </w:pPr>
            <w:r w:rsidDel="00000000" w:rsidR="00000000" w:rsidRPr="00000000">
              <w:rPr>
                <w:b w:val="1"/>
                <w:bCs w:val="1"/>
                <w:sz w:val="18"/>
                <w:szCs w:val="18"/>
                <w:rtl w:val="0"/>
              </w:rPr>
              <w:t xml:space="preserve">Rothbart &amp; Bates 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spacing w:after="0" w:before="0" w:line="260" w:lineRule="auto"/>
              <w:rPr/>
            </w:pPr>
            <w:r w:rsidDel="00000000" w:rsidR="00000000" w:rsidRPr="00000000">
              <w:rPr>
                <w:sz w:val="18"/>
                <w:szCs w:val="18"/>
                <w:rtl w:val="0"/>
              </w:rPr>
              <w:t xml:space="preserve">Rothbart MK &amp; Bates JE (2006). Temperament. In W. Damon, R. Lerner, &amp; N. Eisenberg (Eds.), Handbook of Child Psychology, Vol. 3 (6th ed.). Wiley.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spacing w:after="0" w:before="0" w:line="260" w:lineRule="auto"/>
              <w:rPr/>
            </w:pPr>
            <w:r w:rsidDel="00000000" w:rsidR="00000000" w:rsidRPr="00000000">
              <w:rPr>
                <w:b w:val="1"/>
                <w:bCs w:val="1"/>
                <w:sz w:val="18"/>
                <w:szCs w:val="18"/>
                <w:rtl w:val="0"/>
              </w:rPr>
              <w:t xml:space="preserve">Taylor et al.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spacing w:after="0" w:before="0" w:line="260" w:lineRule="auto"/>
              <w:rPr/>
            </w:pPr>
            <w:r w:rsidDel="00000000" w:rsidR="00000000" w:rsidRPr="00000000">
              <w:rPr>
                <w:sz w:val="18"/>
                <w:szCs w:val="18"/>
                <w:rtl w:val="0"/>
              </w:rPr>
              <w:t xml:space="preserve">Taylor SE et al. (2000). Biobehavioral responses to stress in females: Tend-and-befriend, not fight-or-flight. Psychological Review 107(3):411-429.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spacing w:after="0" w:before="0" w:line="260" w:lineRule="auto"/>
              <w:rPr/>
            </w:pPr>
            <w:r w:rsidDel="00000000" w:rsidR="00000000" w:rsidRPr="00000000">
              <w:rPr>
                <w:sz w:val="18"/>
                <w:szCs w:val="18"/>
                <w:rtl w:val="0"/>
              </w:rPr>
              <w:t xml:space="preserve">https://doi.org/10.1037/0033-295X.107.3.411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spacing w:after="0" w:before="0" w:line="260" w:lineRule="auto"/>
              <w:rPr/>
            </w:pPr>
            <w:r w:rsidDel="00000000" w:rsidR="00000000" w:rsidRPr="00000000">
              <w:rPr>
                <w:b w:val="1"/>
                <w:bCs w:val="1"/>
                <w:sz w:val="18"/>
                <w:szCs w:val="18"/>
                <w:rtl w:val="0"/>
              </w:rPr>
              <w:t xml:space="preserve">Teicher et al. 2002*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spacing w:after="0" w:before="0" w:line="260" w:lineRule="auto"/>
              <w:rPr/>
            </w:pPr>
            <w:r w:rsidDel="00000000" w:rsidR="00000000" w:rsidRPr="00000000">
              <w:rPr>
                <w:sz w:val="18"/>
                <w:szCs w:val="18"/>
                <w:rtl w:val="0"/>
              </w:rPr>
              <w:t xml:space="preserve">Teicher MH et al. (2002). Developmental neurobiology of childhood stress and trauma. Psychiatric Clinics of North America 25(2):397-426.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spacing w:after="0" w:before="0" w:line="260" w:lineRule="auto"/>
              <w:rPr/>
            </w:pPr>
            <w:r w:rsidDel="00000000" w:rsidR="00000000" w:rsidRPr="00000000">
              <w:rPr>
                <w:sz w:val="18"/>
                <w:szCs w:val="18"/>
                <w:rtl w:val="0"/>
              </w:rPr>
              <w:t xml:space="preserve">https://doi.org/10.1016/S0193-953X(01)00003-X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spacing w:after="0" w:before="0" w:line="260" w:lineRule="auto"/>
              <w:rPr/>
            </w:pPr>
            <w:r w:rsidDel="00000000" w:rsidR="00000000" w:rsidRPr="00000000">
              <w:rPr>
                <w:b w:val="1"/>
                <w:bCs w:val="1"/>
                <w:sz w:val="18"/>
                <w:szCs w:val="18"/>
                <w:rtl w:val="0"/>
              </w:rPr>
              <w:t xml:space="preserve">Toker et al. 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spacing w:after="0" w:before="0" w:line="260" w:lineRule="auto"/>
              <w:rPr/>
            </w:pPr>
            <w:r w:rsidDel="00000000" w:rsidR="00000000" w:rsidRPr="00000000">
              <w:rPr>
                <w:sz w:val="18"/>
                <w:szCs w:val="18"/>
                <w:rtl w:val="0"/>
              </w:rPr>
              <w:t xml:space="preserve">Toker S et al. (2012). Burnout and risk of coronary heart disease: a prospective study of 8838 employees. Psychosomatic Medicine 74(8):840-847.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spacing w:after="0" w:before="0" w:line="260" w:lineRule="auto"/>
              <w:rPr/>
            </w:pPr>
            <w:r w:rsidDel="00000000" w:rsidR="00000000" w:rsidRPr="00000000">
              <w:rPr>
                <w:sz w:val="18"/>
                <w:szCs w:val="18"/>
                <w:rtl w:val="0"/>
              </w:rPr>
              <w:t xml:space="preserve">https://doi.org/10.1097/PSY.0b013e31826c3174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spacing w:after="0" w:before="0" w:line="260" w:lineRule="auto"/>
              <w:rPr/>
            </w:pPr>
            <w:r w:rsidDel="00000000" w:rsidR="00000000" w:rsidRPr="00000000">
              <w:rPr>
                <w:b w:val="1"/>
                <w:bCs w:val="1"/>
                <w:sz w:val="18"/>
                <w:szCs w:val="18"/>
                <w:rtl w:val="0"/>
              </w:rPr>
              <w:t xml:space="preserve">Wang et al.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spacing w:after="0" w:before="0" w:line="260" w:lineRule="auto"/>
              <w:rPr/>
            </w:pPr>
            <w:r w:rsidDel="00000000" w:rsidR="00000000" w:rsidRPr="00000000">
              <w:rPr>
                <w:sz w:val="18"/>
                <w:szCs w:val="18"/>
                <w:rtl w:val="0"/>
              </w:rPr>
              <w:t xml:space="preserve">Wang Y et al. (2020). Spontaneous brain state oscillation is associated with self-reported anxiety in a non-clinical sample. Scientific Reports 10:19552.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spacing w:after="0" w:before="0" w:line="260" w:lineRule="auto"/>
              <w:rPr/>
            </w:pPr>
            <w:r w:rsidDel="00000000" w:rsidR="00000000" w:rsidRPr="00000000">
              <w:rPr>
                <w:sz w:val="18"/>
                <w:szCs w:val="18"/>
                <w:rtl w:val="0"/>
              </w:rPr>
              <w:t xml:space="preserve">https://www.nature.com/articles/s41598-020-76211-1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spacing w:after="0" w:before="0" w:line="260" w:lineRule="auto"/>
              <w:rPr/>
            </w:pPr>
            <w:r w:rsidDel="00000000" w:rsidR="00000000" w:rsidRPr="00000000">
              <w:rPr>
                <w:b w:val="1"/>
                <w:bCs w:val="1"/>
                <w:sz w:val="18"/>
                <w:szCs w:val="18"/>
                <w:rtl w:val="0"/>
              </w:rPr>
              <w:t xml:space="preserve">Weiss 1980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spacing w:after="0" w:before="0" w:line="260" w:lineRule="auto"/>
              <w:rPr/>
            </w:pPr>
            <w:r w:rsidDel="00000000" w:rsidR="00000000" w:rsidRPr="00000000">
              <w:rPr>
                <w:sz w:val="18"/>
                <w:szCs w:val="18"/>
                <w:rtl w:val="0"/>
              </w:rPr>
              <w:t xml:space="preserve">Weiss JM, Glazer HI, Pohorecky LA (1980). Coping with stress: norepinephrine depletion and escape performance. Brain Research 191:583-588.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spacing w:after="0" w:before="0" w:line="260" w:lineRule="auto"/>
              <w:rPr/>
            </w:pPr>
            <w:r w:rsidDel="00000000" w:rsidR="00000000" w:rsidRPr="00000000">
              <w:rPr>
                <w:sz w:val="18"/>
                <w:szCs w:val="18"/>
                <w:rtl w:val="0"/>
              </w:rPr>
              <w:t xml:space="preserve">https://doi.org/10.1016/0006-8993(80)91317-X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spacing w:after="0" w:before="0" w:line="260" w:lineRule="auto"/>
              <w:rPr/>
            </w:pPr>
            <w:r w:rsidDel="00000000" w:rsidR="00000000" w:rsidRPr="00000000">
              <w:rPr>
                <w:b w:val="1"/>
                <w:bCs w:val="1"/>
                <w:sz w:val="18"/>
                <w:szCs w:val="18"/>
                <w:rtl w:val="0"/>
              </w:rPr>
              <w:t xml:space="preserve">Zannas &amp; Binder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6">
            <w:pPr>
              <w:spacing w:after="0" w:before="0" w:line="260" w:lineRule="auto"/>
              <w:rPr/>
            </w:pPr>
            <w:r w:rsidDel="00000000" w:rsidR="00000000" w:rsidRPr="00000000">
              <w:rPr>
                <w:sz w:val="18"/>
                <w:szCs w:val="18"/>
                <w:rtl w:val="0"/>
              </w:rPr>
              <w:t xml:space="preserve">Zannas AS &amp; Binder EB (2014). Gene-stress-epigenetic regulation of FKBP5: clinical and translational implications. Neuropsychopharmacology 39:248-258.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spacing w:after="0" w:before="0" w:line="260" w:lineRule="auto"/>
              <w:rPr/>
            </w:pPr>
            <w:r w:rsidDel="00000000" w:rsidR="00000000" w:rsidRPr="00000000">
              <w:rPr>
                <w:sz w:val="18"/>
                <w:szCs w:val="18"/>
                <w:rtl w:val="0"/>
              </w:rPr>
              <w:t xml:space="preserve">https://pmc.ncbi.nlm.nih.gov/articles/PMC4677131/</w:t>
            </w: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is a working hypothesis developed through iterative theoretical investigation. All frameworks are speculative and intended to generate further inquiry and empirical testing.</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pBdr>
        <w:top w:color="cccccc" w:space="1" w:sz="4" w:val="single"/>
      </w:pBdr>
      <w:jc w:val="center"/>
      <w:rPr>
        <w:rFonts w:ascii="Calibri" w:cs="Calibri" w:eastAsia="Calibri" w:hAnsi="Calibri"/>
        <w:color w:val="888888"/>
        <w:sz w:val="18"/>
        <w:szCs w:val="18"/>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pBdr>
        <w:bottom w:color="cccccc" w:space="1" w:sz="4" w:val="single"/>
      </w:pBdr>
      <w:jc w:val="right"/>
      <w:rPr>
        <w:rFonts w:ascii="Calibri" w:cs="Calibri" w:eastAsia="Calibri" w:hAnsi="Calibri"/>
        <w:color w:val="888888"/>
        <w:sz w:val="18"/>
        <w:szCs w:val="18"/>
      </w:rPr>
    </w:pPr>
    <w:r w:rsidDel="00000000" w:rsidR="00000000" w:rsidRPr="00000000">
      <w:rPr>
        <w:rFonts w:ascii="Calibri" w:cs="Calibri" w:eastAsia="Calibri" w:hAnsi="Calibri"/>
        <w:color w:val="888888"/>
        <w:sz w:val="18"/>
        <w:szCs w:val="18"/>
        <w:rtl w:val="0"/>
      </w:rPr>
      <w:t xml:space="preserve">Enneagram Biochemical Signature Theory  |  Working Document — Version 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spacing w:after="120" w:before="320" w:lineRule="auto"/>
    </w:pPr>
    <w:rPr>
      <w:rFonts w:ascii="Calibri" w:cs="Calibri" w:eastAsia="Calibri" w:hAnsi="Calibri"/>
      <w:b w:val="1"/>
      <w:bCs w:val="1"/>
      <w:color w:val="2e5090"/>
      <w:sz w:val="26"/>
      <w:szCs w:val="26"/>
    </w:rPr>
  </w:style>
  <w:style w:type="paragraph" w:styleId="Heading3">
    <w:name w:val="heading 3"/>
    <w:basedOn w:val="Normal"/>
    <w:next w:val="Normal"/>
    <w:pPr>
      <w:keepNext w:val="1"/>
      <w:spacing w:after="100" w:before="240" w:lineRule="auto"/>
    </w:pPr>
    <w:rPr>
      <w:rFonts w:ascii="Calibri" w:cs="Calibri" w:eastAsia="Calibri" w:hAnsi="Calibri"/>
      <w:b w:val="1"/>
      <w:bCs w:val="1"/>
      <w:color w:val="2e509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before="480" w:lineRule="auto"/>
      <w:jc w:val="center"/>
    </w:pPr>
    <w:rPr>
      <w:rFonts w:ascii="Calibri" w:cs="Calibri" w:eastAsia="Calibri" w:hAnsi="Calibri"/>
      <w:b w:val="1"/>
      <w:bCs w:val="1"/>
      <w:color w:val="1f3864"/>
      <w:sz w:val="48"/>
      <w:szCs w:val="48"/>
    </w:rPr>
  </w:style>
  <w:style w:type="paragraph" w:styleId="BodyText">
    <w:name w:val="Body Text"/>
    <w:basedOn w:val="Normal"/>
    <w:pPr>
      <w:spacing w:after="160" w:before="0" w:line="276" w:lineRule="auto"/>
    </w:pPr>
    <w:rPr>
      <w:rFonts w:ascii="Calibri" w:hAnsi="Calibri"/>
      <w:sz w:val="22"/>
      <w:szCs w:val="22"/>
    </w:rPr>
  </w:style>
  <w:style w:type="paragraph" w:styleId="Citation">
    <w:name w:val="Citation"/>
    <w:basedOn w:val="Normal"/>
    <w:pPr>
      <w:spacing w:after="80" w:before="80" w:line="276" w:lineRule="auto"/>
      <w:ind w:left="720"/>
    </w:pPr>
    <w:rPr>
      <w:rFonts w:ascii="Calibri" w:hAnsi="Calibri"/>
      <w:i w:val="1"/>
      <w:iCs w:val="1"/>
      <w:color w:val="555555"/>
      <w:sz w:val="18"/>
      <w:szCs w:val="18"/>
    </w:rPr>
  </w:style>
  <w:style w:type="paragraph" w:styleId="NovelContribution">
    <w:name w:val="Novel Contribution"/>
    <w:basedOn w:val="Normal"/>
    <w:pPr>
      <w:spacing w:after="80" w:before="160" w:line="276" w:lineRule="auto"/>
    </w:pPr>
    <w:rPr>
      <w:rFonts w:ascii="Calibri" w:hAnsi="Calibri"/>
      <w:b w:val="1"/>
      <w:bCs w:val="1"/>
      <w:i w:val="1"/>
      <w:iCs w:val="1"/>
      <w:color w:val="8b0000"/>
      <w:sz w:val="22"/>
      <w:szCs w:val="22"/>
    </w:rPr>
  </w:style>
  <w:style w:type="paragraph" w:styleId="ListBullet">
    <w:name w:val="List Bullet"/>
    <w:basedOn w:val="Normal"/>
    <w:pPr>
      <w:numPr>
        <w:ilvl w:val="0"/>
        <w:numId w:val="1"/>
      </w:numPr>
      <w:spacing w:after="60" w:before="60" w:line="276" w:lineRule="auto"/>
    </w:pPr>
    <w:rPr>
      <w:rFonts w:ascii="Calibri" w:hAnsi="Calibri"/>
      <w:sz w:val="22"/>
      <w:szCs w:val="22"/>
    </w:rPr>
  </w:style>
  <w:style w:type="character" w:styleId="DefaultParagraphFont">
    <w:name w:val="Default Paragraph Font"/>
  </w:style>
  <w:style w:type="paragraph" w:styleId="Subtitle">
    <w:name w:val="Subtitle"/>
    <w:basedOn w:val="Normal"/>
    <w:next w:val="Normal"/>
    <w:pPr>
      <w:spacing w:after="80" w:before="0" w:lineRule="auto"/>
      <w:jc w:val="center"/>
    </w:pPr>
    <w:rPr>
      <w:rFonts w:ascii="Calibri" w:cs="Calibri" w:eastAsia="Calibri" w:hAnsi="Calibri"/>
      <w:i w:val="1"/>
      <w:iCs w:val="1"/>
      <w:color w:val="444444"/>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FckU8iPM8L6LnwE1h2m+yS4SA==">CgMxLjA4AHIhMW4zcFMwdjFpY3RfZHVjN25PYnA4aUMydGFOSzYtdGJV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