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Ind w:w="215.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8"/>
        <w:tblGridChange w:id="0">
          <w:tblGrid>
            <w:gridCol w:w="10368"/>
          </w:tblGrid>
        </w:tblGridChange>
      </w:tblGrid>
      <w:tr>
        <w:tc>
          <w:tcPr>
            <w:tcBorders>
              <w:top w:color="1b1464" w:space="0" w:sz="8" w:val="single"/>
              <w:left w:color="1b1464" w:space="0" w:sz="8" w:val="single"/>
              <w:bottom w:color="1b1464" w:space="0" w:sz="8" w:val="single"/>
              <w:right w:color="1b1464" w:space="0" w:sz="8" w:val="single"/>
            </w:tcBorders>
            <w:shd w:fill="990000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after="0" w:lineRule="auto"/>
              <w:jc w:val="right"/>
              <w:rPr>
                <w:sz w:val="26"/>
                <w:szCs w:val="26"/>
              </w:rPr>
            </w:pPr>
            <w:bookmarkStart w:colFirst="0" w:colLast="0" w:name="_iezteclvdw7" w:id="0"/>
            <w:bookmarkEnd w:id="0"/>
            <w:r w:rsidDel="00000000" w:rsidR="00000000" w:rsidRPr="00000000">
              <w:rPr>
                <w:rFonts w:ascii="Questrial" w:cs="Questrial" w:eastAsia="Questrial" w:hAnsi="Questrial"/>
                <w:sz w:val="56"/>
                <w:szCs w:val="56"/>
                <w:rtl w:val="0"/>
              </w:rPr>
              <w:t xml:space="preserve">Hibotics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spacing w:after="0" w:lineRule="auto"/>
              <w:rPr>
                <w:rFonts w:ascii="Questrial" w:cs="Questrial" w:eastAsia="Questrial" w:hAnsi="Questrial"/>
                <w:sz w:val="56"/>
                <w:szCs w:val="56"/>
              </w:rPr>
            </w:pPr>
            <w:bookmarkStart w:colFirst="0" w:colLast="0" w:name="_u56gyys1e7zr" w:id="1"/>
            <w:bookmarkEnd w:id="1"/>
            <w:r w:rsidDel="00000000" w:rsidR="00000000" w:rsidRPr="00000000">
              <w:rPr>
                <w:rFonts w:ascii="Questrial" w:cs="Questrial" w:eastAsia="Questrial" w:hAnsi="Questrial"/>
                <w:sz w:val="56"/>
                <w:szCs w:val="56"/>
                <w:rtl w:val="0"/>
              </w:rPr>
              <w:t xml:space="preserve">Getting Started</w:t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color w:val="ffffff"/>
                <w:sz w:val="36"/>
                <w:szCs w:val="36"/>
              </w:rPr>
            </w:pPr>
            <w:bookmarkStart w:colFirst="0" w:colLast="0" w:name="_5fghb1f5uj25" w:id="2"/>
            <w:bookmarkEnd w:id="2"/>
            <w:r w:rsidDel="00000000" w:rsidR="00000000" w:rsidRPr="00000000">
              <w:rPr>
                <w:rFonts w:ascii="Questrial" w:cs="Questrial" w:eastAsia="Questrial" w:hAnsi="Questrial"/>
                <w:color w:val="ffffff"/>
                <w:sz w:val="36"/>
                <w:szCs w:val="36"/>
                <w:rtl w:val="0"/>
              </w:rPr>
              <w:t xml:space="preserve">Using RasPi control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1b1464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Muli" w:cs="Muli" w:eastAsia="Muli" w:hAnsi="Muli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Subtitle"/>
        <w:rPr>
          <w:b w:val="1"/>
        </w:rPr>
      </w:pPr>
      <w:bookmarkStart w:colFirst="0" w:colLast="0" w:name="_n2xrh4a6bdmm" w:id="3"/>
      <w:bookmarkEnd w:id="3"/>
      <w:r w:rsidDel="00000000" w:rsidR="00000000" w:rsidRPr="00000000">
        <w:rPr>
          <w:b w:val="1"/>
          <w:rtl w:val="0"/>
        </w:rPr>
        <w:t xml:space="preserve">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b w:val="1"/>
          <w:rtl w:val="0"/>
        </w:rPr>
        <w:t xml:space="preserve">VNC Viewer</w:t>
      </w:r>
      <w:r w:rsidDel="00000000" w:rsidR="00000000" w:rsidRPr="00000000">
        <w:rPr>
          <w:rtl w:val="0"/>
        </w:rPr>
        <w:t xml:space="preserve"> or another compatible VNC application.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Connect the Raspberry Pi to the daughter board (hat) and attach both to chassis. Connect to power and place on rail.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Connect the desired device to the wireless access point. SSID:</w:t>
      </w:r>
      <w:r w:rsidDel="00000000" w:rsidR="00000000" w:rsidRPr="00000000">
        <w:rPr>
          <w:b w:val="1"/>
          <w:rtl w:val="0"/>
        </w:rPr>
        <w:t xml:space="preserve"> RasPi3</w:t>
      </w:r>
      <w:r w:rsidDel="00000000" w:rsidR="00000000" w:rsidRPr="00000000">
        <w:rPr>
          <w:rtl w:val="0"/>
        </w:rPr>
        <w:t xml:space="preserve"> PASS:</w:t>
      </w:r>
      <w:r w:rsidDel="00000000" w:rsidR="00000000" w:rsidRPr="00000000">
        <w:rPr>
          <w:b w:val="1"/>
          <w:rtl w:val="0"/>
        </w:rPr>
        <w:t xml:space="preserve"> Hibotics. </w:t>
      </w:r>
      <w:r w:rsidDel="00000000" w:rsidR="00000000" w:rsidRPr="00000000">
        <w:rPr>
          <w:rtl w:val="0"/>
        </w:rPr>
        <w:t xml:space="preserve">These settings can be changed by typing </w:t>
      </w:r>
      <w:r w:rsidDel="00000000" w:rsidR="00000000" w:rsidRPr="00000000">
        <w:rPr>
          <w:b w:val="1"/>
          <w:rtl w:val="0"/>
        </w:rPr>
        <w:t xml:space="preserve">sudo nano /etc/hostapd/hostapd.conf </w:t>
      </w:r>
      <w:r w:rsidDel="00000000" w:rsidR="00000000" w:rsidRPr="00000000">
        <w:rPr>
          <w:rtl w:val="0"/>
        </w:rPr>
        <w:t xml:space="preserve"> in terminal.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 VNC software, add a new connection. The ip of the Pi is static: </w:t>
      </w:r>
      <w:r w:rsidDel="00000000" w:rsidR="00000000" w:rsidRPr="00000000">
        <w:rPr>
          <w:b w:val="1"/>
          <w:rtl w:val="0"/>
        </w:rPr>
        <w:t xml:space="preserve">192.168.0.10</w:t>
      </w:r>
      <w:r w:rsidDel="00000000" w:rsidR="00000000" w:rsidRPr="00000000">
        <w:rPr>
          <w:rtl w:val="0"/>
        </w:rPr>
        <w:t xml:space="preserve">. This can be changed by typing </w:t>
      </w:r>
      <w:r w:rsidDel="00000000" w:rsidR="00000000" w:rsidRPr="00000000">
        <w:rPr>
          <w:b w:val="1"/>
          <w:rtl w:val="0"/>
        </w:rPr>
        <w:t xml:space="preserve">sudo nano /etc/dhcpcd.conf</w:t>
      </w:r>
      <w:r w:rsidDel="00000000" w:rsidR="00000000" w:rsidRPr="00000000">
        <w:rPr>
          <w:rtl w:val="0"/>
        </w:rPr>
        <w:t xml:space="preserve"> in terminal.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default VNC login is Username: </w:t>
      </w:r>
      <w:r w:rsidDel="00000000" w:rsidR="00000000" w:rsidRPr="00000000">
        <w:rPr>
          <w:b w:val="1"/>
          <w:rtl w:val="0"/>
        </w:rPr>
        <w:t xml:space="preserve">pi</w:t>
      </w:r>
      <w:r w:rsidDel="00000000" w:rsidR="00000000" w:rsidRPr="00000000">
        <w:rPr>
          <w:rtl w:val="0"/>
        </w:rPr>
        <w:t xml:space="preserve">  Password: </w:t>
      </w:r>
      <w:r w:rsidDel="00000000" w:rsidR="00000000" w:rsidRPr="00000000">
        <w:rPr>
          <w:b w:val="1"/>
          <w:rtl w:val="0"/>
        </w:rPr>
        <w:t xml:space="preserve">raspberry</w:t>
      </w:r>
      <w:r w:rsidDel="00000000" w:rsidR="00000000" w:rsidRPr="00000000">
        <w:rPr>
          <w:rtl w:val="0"/>
        </w:rPr>
        <w:t xml:space="preserve">. This can be used to login but should be changed for security.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pi’s desktop should appear after connecting.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>
          <w:b w:val="1"/>
        </w:rPr>
      </w:pPr>
      <w:bookmarkStart w:colFirst="0" w:colLast="0" w:name="_bhd6flm6zqct" w:id="4"/>
      <w:bookmarkEnd w:id="4"/>
      <w:r w:rsidDel="00000000" w:rsidR="00000000" w:rsidRPr="00000000">
        <w:rPr>
          <w:b w:val="1"/>
          <w:rtl w:val="0"/>
        </w:rPr>
        <w:t xml:space="preserve">Running Gui.py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Gui.py is the main application for motor control as well as battery and sensor monitoring.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file is located on the desktop. Clicking the file in VNC should bring up the IDE.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Clicking the play button at the top of the IDE runs the python script, displaying a control interface.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Gui.py can also be accessed by typing </w:t>
      </w:r>
      <w:r w:rsidDel="00000000" w:rsidR="00000000" w:rsidRPr="00000000">
        <w:rPr>
          <w:b w:val="1"/>
          <w:rtl w:val="0"/>
        </w:rPr>
        <w:t xml:space="preserve">python3 /Desktop/gui.py</w:t>
      </w:r>
      <w:r w:rsidDel="00000000" w:rsidR="00000000" w:rsidRPr="00000000">
        <w:rPr>
          <w:rtl w:val="0"/>
        </w:rPr>
        <w:t xml:space="preserve"> in terminal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the UI, switch to</w:t>
      </w:r>
      <w:r w:rsidDel="00000000" w:rsidR="00000000" w:rsidRPr="00000000">
        <w:rPr>
          <w:b w:val="1"/>
          <w:rtl w:val="0"/>
        </w:rPr>
        <w:t xml:space="preserve"> manual</w:t>
      </w:r>
      <w:r w:rsidDel="00000000" w:rsidR="00000000" w:rsidRPr="00000000">
        <w:rPr>
          <w:rtl w:val="0"/>
        </w:rPr>
        <w:t xml:space="preserve"> control, a slider allows control of the motor speed.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 approximate battery voltage is also displayed near the stop button.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>
          <w:b w:val="1"/>
        </w:rPr>
      </w:pPr>
      <w:bookmarkStart w:colFirst="0" w:colLast="0" w:name="_c3nr11v8ccxq" w:id="5"/>
      <w:bookmarkEnd w:id="5"/>
      <w:r w:rsidDel="00000000" w:rsidR="00000000" w:rsidRPr="00000000">
        <w:rPr>
          <w:b w:val="1"/>
          <w:rtl w:val="0"/>
        </w:rPr>
        <w:t xml:space="preserve">Troubleshooting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access point could not be found.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access point (ap) may take a minute or two to appear after the Pi is connected to power. If it still isn’t displayed, restart the pi.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reconnecting to the ap, it is unable to connect or says incorrect password.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Try restarting the device’s wifi and reconnecting, sometimes it will decline a connection with authentic credentials.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Cannot connect through VNC.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Make sure the connecting device does not have an active VPN. Check that the device is still connected to the ap and credentials are correctly input in the VNC application.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Motor does not move when slider is adjusted.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Ensure the control hat is connected properly to the correct headers on the pi. In the interface, make sure the battery voltage is high enough. Once it reaches 5-6V the motor will not drive correctly and the pi may begin to power cycle due to voltage drops. Also check the connection between the hat and the motor.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Settings changed in the config files have not take effect.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pi must be rebooted after changing any settings. Make sure the file is being saved before closing. 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936.0000000000001" w:top="0" w:left="936.0000000000001" w:right="936.000000000000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li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pen Sa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Questrial">
    <w:embedRegular w:fontKey="{00000000-0000-0000-0000-000000000000}" r:id="rId1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240" w:lineRule="auto"/>
      <w:jc w:val="right"/>
      <w:rPr>
        <w:rFonts w:ascii="Raleway" w:cs="Raleway" w:eastAsia="Raleway" w:hAnsi="Raleway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line="240" w:lineRule="auto"/>
      <w:jc w:val="right"/>
      <w:rPr>
        <w:rFonts w:ascii="Raleway" w:cs="Raleway" w:eastAsia="Raleway" w:hAnsi="Raleway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0350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955"/>
      <w:gridCol w:w="1395"/>
      <w:tblGridChange w:id="0">
        <w:tblGrid>
          <w:gridCol w:w="8955"/>
          <w:gridCol w:w="1395"/>
        </w:tblGrid>
      </w:tblGridChange>
    </w:tblGrid>
    <w:tr>
      <w:trPr>
        <w:trHeight w:val="300" w:hRule="atLeast"/>
      </w:trPr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rPr>
              <w:rFonts w:ascii="Raleway SemiBold" w:cs="Raleway SemiBold" w:eastAsia="Raleway SemiBold" w:hAnsi="Raleway SemiBold"/>
              <w:sz w:val="22"/>
              <w:szCs w:val="22"/>
            </w:rPr>
          </w:pPr>
          <w:r w:rsidDel="00000000" w:rsidR="00000000" w:rsidRPr="00000000">
            <w:rPr>
              <w:rFonts w:ascii="Raleway" w:cs="Raleway" w:eastAsia="Raleway" w:hAnsi="Raleway"/>
              <w:sz w:val="22"/>
              <w:szCs w:val="22"/>
              <w:rtl w:val="0"/>
            </w:rPr>
            <w:t xml:space="preserve">Official Hibotics Documentation    </w:t>
          </w:r>
          <w:r w:rsidDel="00000000" w:rsidR="00000000" w:rsidRPr="00000000">
            <w:rPr>
              <w:rFonts w:ascii="Raleway SemiBold" w:cs="Raleway SemiBold" w:eastAsia="Raleway SemiBold" w:hAnsi="Raleway SemiBold"/>
              <w:sz w:val="22"/>
              <w:szCs w:val="22"/>
              <w:rtl w:val="0"/>
            </w:rPr>
            <w:t xml:space="preserve">Tyler Bovenzi </w:t>
          </w:r>
        </w:p>
      </w:tc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right"/>
            <w:rPr>
              <w:rFonts w:ascii="Raleway" w:cs="Raleway" w:eastAsia="Raleway" w:hAnsi="Raleway"/>
              <w:sz w:val="22"/>
              <w:szCs w:val="22"/>
            </w:rPr>
          </w:pPr>
          <w:r w:rsidDel="00000000" w:rsidR="00000000" w:rsidRPr="00000000">
            <w:rPr>
              <w:rFonts w:ascii="Raleway" w:cs="Raleway" w:eastAsia="Raleway" w:hAnsi="Raleway"/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spacing w:line="240" w:lineRule="auto"/>
      <w:rPr>
        <w:rFonts w:ascii="Raleway" w:cs="Raleway" w:eastAsia="Raleway" w:hAnsi="Raleway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line="240" w:lineRule="auto"/>
      <w:jc w:val="right"/>
      <w:rPr>
        <w:rFonts w:ascii="Raleway" w:cs="Raleway" w:eastAsia="Raleway" w:hAnsi="Raleway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spacing w:line="240" w:lineRule="auto"/>
      <w:jc w:val="right"/>
      <w:rPr>
        <w:rFonts w:ascii="Raleway" w:cs="Raleway" w:eastAsia="Raleway" w:hAnsi="Raleway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3"/>
      <w:tblW w:w="10350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955"/>
      <w:gridCol w:w="1395"/>
      <w:tblGridChange w:id="0">
        <w:tblGrid>
          <w:gridCol w:w="8955"/>
          <w:gridCol w:w="1395"/>
        </w:tblGrid>
      </w:tblGridChange>
    </w:tblGrid>
    <w:tr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rPr>
              <w:rFonts w:ascii="Raleway SemiBold" w:cs="Raleway SemiBold" w:eastAsia="Raleway SemiBold" w:hAnsi="Raleway SemiBold"/>
              <w:sz w:val="22"/>
              <w:szCs w:val="22"/>
            </w:rPr>
          </w:pPr>
          <w:r w:rsidDel="00000000" w:rsidR="00000000" w:rsidRPr="00000000">
            <w:rPr>
              <w:rFonts w:ascii="Raleway" w:cs="Raleway" w:eastAsia="Raleway" w:hAnsi="Raleway"/>
              <w:sz w:val="22"/>
              <w:szCs w:val="22"/>
              <w:rtl w:val="0"/>
            </w:rPr>
            <w:t xml:space="preserve">Official Hibotics Documentation    </w:t>
          </w:r>
          <w:r w:rsidDel="00000000" w:rsidR="00000000" w:rsidRPr="00000000">
            <w:rPr>
              <w:rFonts w:ascii="Raleway SemiBold" w:cs="Raleway SemiBold" w:eastAsia="Raleway SemiBold" w:hAnsi="Raleway SemiBold"/>
              <w:sz w:val="22"/>
              <w:szCs w:val="22"/>
              <w:rtl w:val="0"/>
            </w:rPr>
            <w:t xml:space="preserve">Tyler Bovenzi</w:t>
          </w:r>
        </w:p>
      </w:tc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right"/>
            <w:rPr>
              <w:rFonts w:ascii="Raleway" w:cs="Raleway" w:eastAsia="Raleway" w:hAnsi="Raleway"/>
              <w:sz w:val="22"/>
              <w:szCs w:val="22"/>
            </w:rPr>
          </w:pPr>
          <w:r w:rsidDel="00000000" w:rsidR="00000000" w:rsidRPr="00000000">
            <w:rPr>
              <w:rFonts w:ascii="Raleway" w:cs="Raleway" w:eastAsia="Raleway" w:hAnsi="Raleway"/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spacing w:line="240" w:lineRule="auto"/>
      <w:rPr>
        <w:rFonts w:ascii="Raleway" w:cs="Raleway" w:eastAsia="Raleway" w:hAnsi="Raleway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240" w:lineRule="auto"/>
      <w:jc w:val="right"/>
      <w:rPr>
        <w:rFonts w:ascii="Raleway" w:cs="Raleway" w:eastAsia="Raleway" w:hAnsi="Raleway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00" w:lineRule="auto"/>
    </w:pPr>
    <w:rPr>
      <w:rFonts w:ascii="Raleway" w:cs="Raleway" w:eastAsia="Raleway" w:hAnsi="Ralew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aleway" w:cs="Raleway" w:eastAsia="Raleway" w:hAnsi="Raleway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rFonts w:ascii="Muli" w:cs="Muli" w:eastAsia="Muli" w:hAnsi="Muli"/>
      <w:color w:val="ffffff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alewaySemiBold-italic.ttf"/><Relationship Id="rId10" Type="http://schemas.openxmlformats.org/officeDocument/2006/relationships/font" Target="fonts/RalewaySemiBold-bold.ttf"/><Relationship Id="rId13" Type="http://schemas.openxmlformats.org/officeDocument/2006/relationships/font" Target="fonts/OpenSans-regular.ttf"/><Relationship Id="rId12" Type="http://schemas.openxmlformats.org/officeDocument/2006/relationships/font" Target="fonts/RalewaySemiBold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alewaySemiBold-regular.ttf"/><Relationship Id="rId15" Type="http://schemas.openxmlformats.org/officeDocument/2006/relationships/font" Target="fonts/OpenSans-italic.ttf"/><Relationship Id="rId14" Type="http://schemas.openxmlformats.org/officeDocument/2006/relationships/font" Target="fonts/OpenSans-bold.ttf"/><Relationship Id="rId17" Type="http://schemas.openxmlformats.org/officeDocument/2006/relationships/font" Target="fonts/Questrial-regular.ttf"/><Relationship Id="rId16" Type="http://schemas.openxmlformats.org/officeDocument/2006/relationships/font" Target="fonts/OpenSans-boldItalic.ttf"/><Relationship Id="rId5" Type="http://schemas.openxmlformats.org/officeDocument/2006/relationships/font" Target="fonts/Muli-regular.ttf"/><Relationship Id="rId6" Type="http://schemas.openxmlformats.org/officeDocument/2006/relationships/font" Target="fonts/Muli-bold.ttf"/><Relationship Id="rId7" Type="http://schemas.openxmlformats.org/officeDocument/2006/relationships/font" Target="fonts/Muli-italic.ttf"/><Relationship Id="rId8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