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65FCF" w14:textId="77777777" w:rsidR="004C5AF9" w:rsidRDefault="00000000">
      <w:pPr>
        <w:rPr>
          <w:rFonts w:ascii="Arial" w:hAnsi="Arial" w:cs="Arial"/>
          <w:b/>
          <w:sz w:val="52"/>
          <w:szCs w:val="52"/>
        </w:rPr>
      </w:pPr>
      <w:r>
        <w:rPr>
          <w:rFonts w:ascii="Arial" w:hAnsi="Arial" w:cs="Arial"/>
          <w:noProof/>
        </w:rPr>
        <w:drawing>
          <wp:inline distT="0" distB="0" distL="0" distR="0" wp14:anchorId="3F905F3D" wp14:editId="20A28D4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r>
        <w:rPr>
          <w:rFonts w:ascii="Arial" w:hAnsi="Arial" w:cs="Arial"/>
          <w:b/>
          <w:sz w:val="52"/>
          <w:szCs w:val="52"/>
        </w:rPr>
        <w:t xml:space="preserve"> </w:t>
      </w:r>
    </w:p>
    <w:p w14:paraId="5EE68182" w14:textId="77777777" w:rsidR="004C5AF9" w:rsidRDefault="004C5AF9">
      <w:pPr>
        <w:pStyle w:val="affd"/>
        <w:jc w:val="both"/>
        <w:rPr>
          <w:rFonts w:ascii="Arial" w:eastAsia="宋体" w:hAnsi="Arial" w:cs="Arial"/>
          <w:b/>
          <w:sz w:val="52"/>
          <w:szCs w:val="52"/>
          <w:lang w:eastAsia="zh-CN"/>
        </w:rPr>
      </w:pPr>
    </w:p>
    <w:p w14:paraId="4C033510" w14:textId="77777777" w:rsidR="004C5AF9" w:rsidRDefault="004C5AF9">
      <w:pPr>
        <w:pStyle w:val="affd"/>
        <w:jc w:val="both"/>
        <w:rPr>
          <w:rFonts w:ascii="Arial" w:eastAsia="宋体" w:hAnsi="Arial" w:cs="Arial"/>
          <w:b/>
          <w:sz w:val="52"/>
          <w:szCs w:val="52"/>
          <w:lang w:eastAsia="zh-CN"/>
        </w:rPr>
      </w:pPr>
    </w:p>
    <w:p w14:paraId="321782AD" w14:textId="77777777" w:rsidR="004C5AF9" w:rsidRDefault="004C5AF9">
      <w:pPr>
        <w:pStyle w:val="affd"/>
        <w:jc w:val="both"/>
        <w:rPr>
          <w:rFonts w:ascii="Arial" w:eastAsia="宋体" w:hAnsi="Arial" w:cs="Arial"/>
          <w:b/>
          <w:sz w:val="52"/>
          <w:szCs w:val="52"/>
          <w:lang w:eastAsia="zh-CN"/>
        </w:rPr>
      </w:pPr>
    </w:p>
    <w:p w14:paraId="4AFCF4D9" w14:textId="77777777" w:rsidR="004C5AF9" w:rsidRDefault="004C5AF9">
      <w:pPr>
        <w:pStyle w:val="affd"/>
        <w:jc w:val="center"/>
        <w:rPr>
          <w:rFonts w:ascii="Arial" w:eastAsia="宋体" w:hAnsi="Arial" w:cs="Arial"/>
          <w:b/>
          <w:sz w:val="52"/>
          <w:szCs w:val="52"/>
          <w:lang w:eastAsia="zh-CN"/>
        </w:rPr>
      </w:pPr>
    </w:p>
    <w:p w14:paraId="654A060A" w14:textId="54BF09A6" w:rsidR="004C5AF9" w:rsidRDefault="00000000">
      <w:pPr>
        <w:pStyle w:val="affd"/>
        <w:jc w:val="center"/>
        <w:rPr>
          <w:rFonts w:ascii="Arial" w:eastAsia="宋体" w:hAnsi="Arial" w:cs="Arial"/>
          <w:b/>
          <w:sz w:val="52"/>
          <w:szCs w:val="52"/>
          <w:lang w:eastAsia="zh-CN"/>
        </w:rPr>
      </w:pPr>
      <w:r>
        <w:rPr>
          <w:rFonts w:ascii="Arial" w:eastAsia="宋体" w:hAnsi="Arial" w:cs="Arial"/>
          <w:b/>
          <w:sz w:val="52"/>
          <w:szCs w:val="52"/>
          <w:lang w:eastAsia="zh-CN"/>
        </w:rPr>
        <w:t>挂牌上锁（</w:t>
      </w:r>
      <w:r>
        <w:rPr>
          <w:rFonts w:ascii="Arial" w:eastAsia="宋体" w:hAnsi="Arial" w:cs="Arial"/>
          <w:b/>
          <w:sz w:val="52"/>
          <w:szCs w:val="52"/>
          <w:lang w:eastAsia="zh-CN"/>
        </w:rPr>
        <w:t>LOTO</w:t>
      </w:r>
      <w:r>
        <w:rPr>
          <w:rFonts w:ascii="Arial" w:eastAsia="宋体" w:hAnsi="Arial" w:cs="Arial"/>
          <w:b/>
          <w:sz w:val="52"/>
          <w:szCs w:val="52"/>
          <w:lang w:eastAsia="zh-CN"/>
        </w:rPr>
        <w:t>）管理制度</w:t>
      </w:r>
    </w:p>
    <w:p w14:paraId="3FE20F8E" w14:textId="5E070151" w:rsidR="00285ADE" w:rsidRPr="001F3A49" w:rsidRDefault="00285ADE">
      <w:pPr>
        <w:pStyle w:val="affd"/>
        <w:jc w:val="center"/>
        <w:rPr>
          <w:rFonts w:ascii="Arial" w:eastAsia="宋体" w:hAnsi="Arial" w:cs="Arial"/>
          <w:bCs/>
          <w:sz w:val="52"/>
          <w:szCs w:val="52"/>
          <w:lang w:eastAsia="zh-CN"/>
        </w:rPr>
      </w:pPr>
      <w:r w:rsidRPr="001F3A49">
        <w:rPr>
          <w:rFonts w:ascii="Arial" w:eastAsia="宋体" w:hAnsi="Arial" w:cs="Arial"/>
          <w:bCs/>
          <w:sz w:val="52"/>
          <w:szCs w:val="52"/>
          <w:lang w:eastAsia="zh-CN"/>
        </w:rPr>
        <w:t>LOTO Management System</w:t>
      </w:r>
    </w:p>
    <w:p w14:paraId="63D6AC56" w14:textId="77777777" w:rsidR="004C5AF9" w:rsidRDefault="004C5AF9">
      <w:pPr>
        <w:pStyle w:val="affd"/>
        <w:jc w:val="both"/>
        <w:rPr>
          <w:rFonts w:ascii="Arial" w:eastAsia="宋体" w:hAnsi="Arial" w:cs="Arial"/>
          <w:b/>
          <w:sz w:val="52"/>
          <w:szCs w:val="52"/>
          <w:lang w:eastAsia="zh-CN"/>
        </w:rPr>
      </w:pPr>
    </w:p>
    <w:p w14:paraId="3D9E3F00" w14:textId="77777777" w:rsidR="004C5AF9" w:rsidRDefault="004C5AF9">
      <w:pPr>
        <w:pStyle w:val="affd"/>
        <w:jc w:val="both"/>
        <w:rPr>
          <w:rFonts w:ascii="Arial" w:eastAsia="宋体" w:hAnsi="Arial" w:cs="Arial"/>
          <w:b/>
          <w:sz w:val="52"/>
          <w:szCs w:val="52"/>
          <w:lang w:eastAsia="zh-CN"/>
        </w:rPr>
      </w:pPr>
    </w:p>
    <w:p w14:paraId="7AE3C215" w14:textId="77777777" w:rsidR="004C5AF9" w:rsidRDefault="004C5AF9">
      <w:pPr>
        <w:spacing w:line="360" w:lineRule="auto"/>
        <w:rPr>
          <w:rFonts w:ascii="Arial" w:hAnsi="Arial" w:cs="Arial"/>
          <w:sz w:val="52"/>
          <w:szCs w:val="52"/>
        </w:rPr>
      </w:pPr>
    </w:p>
    <w:p w14:paraId="651034E8" w14:textId="77777777"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1F3A49">
        <w:rPr>
          <w:rFonts w:ascii="Arial" w:hAnsi="Arial" w:cs="Arial"/>
          <w:b/>
          <w:color w:val="000000" w:themeColor="text1"/>
          <w:spacing w:val="-5"/>
          <w:szCs w:val="20"/>
        </w:rPr>
        <w:t>内部使用</w:t>
      </w:r>
    </w:p>
    <w:p w14:paraId="39CA8BDD" w14:textId="77777777"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1F3A49">
        <w:rPr>
          <w:rFonts w:ascii="Arial" w:hAnsi="Arial" w:cs="Arial"/>
          <w:color w:val="000000" w:themeColor="text1"/>
          <w:spacing w:val="-5"/>
          <w:sz w:val="20"/>
          <w:szCs w:val="20"/>
        </w:rPr>
        <w:t>在使用前，请和文档编写人员确认本文档为最新版本。</w:t>
      </w:r>
    </w:p>
    <w:p w14:paraId="2A64601F" w14:textId="79F00BF5"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1F3A49">
        <w:rPr>
          <w:rFonts w:ascii="Arial" w:hAnsi="Arial" w:cs="Arial"/>
          <w:color w:val="000000" w:themeColor="text1"/>
          <w:spacing w:val="-5"/>
          <w:sz w:val="20"/>
          <w:szCs w:val="20"/>
        </w:rPr>
        <w:t>未经</w:t>
      </w:r>
      <w:r w:rsidR="002D45FE" w:rsidRPr="00F43F51">
        <w:rPr>
          <w:rFonts w:ascii="Arial" w:hAnsi="Arial" w:cs="Arial" w:hint="eastAsia"/>
          <w:spacing w:val="-5"/>
          <w:sz w:val="20"/>
          <w:szCs w:val="20"/>
        </w:rPr>
        <w:t>上海暻熠数据科技有限公司、上海</w:t>
      </w:r>
      <w:proofErr w:type="gramStart"/>
      <w:r w:rsidR="002D45FE" w:rsidRPr="00F43F51">
        <w:rPr>
          <w:rFonts w:ascii="Arial" w:hAnsi="Arial" w:cs="Arial" w:hint="eastAsia"/>
          <w:spacing w:val="-5"/>
          <w:sz w:val="20"/>
          <w:szCs w:val="20"/>
        </w:rPr>
        <w:t>暻</w:t>
      </w:r>
      <w:proofErr w:type="gramEnd"/>
      <w:r w:rsidR="002D45FE" w:rsidRPr="00F43F51">
        <w:rPr>
          <w:rFonts w:ascii="Arial" w:hAnsi="Arial" w:cs="Arial" w:hint="eastAsia"/>
          <w:spacing w:val="-5"/>
          <w:sz w:val="20"/>
          <w:szCs w:val="20"/>
        </w:rPr>
        <w:t>耀网络技术有限公司</w:t>
      </w:r>
      <w:r w:rsidRPr="001F3A49">
        <w:rPr>
          <w:rFonts w:ascii="Arial" w:hAnsi="Arial" w:cs="Arial"/>
          <w:color w:val="000000" w:themeColor="text1"/>
          <w:spacing w:val="-5"/>
          <w:sz w:val="20"/>
          <w:szCs w:val="20"/>
        </w:rPr>
        <w:t>书面许可，其它任何机构或个人不可传阅、引用或复制本文件的内容。</w:t>
      </w:r>
    </w:p>
    <w:p w14:paraId="67C85FFF" w14:textId="77777777"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p>
    <w:p w14:paraId="0D17B892" w14:textId="77777777"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b/>
          <w:bCs/>
          <w:color w:val="000000" w:themeColor="text1"/>
          <w:spacing w:val="-5"/>
          <w:sz w:val="20"/>
          <w:szCs w:val="20"/>
        </w:rPr>
      </w:pPr>
      <w:r w:rsidRPr="001F3A49">
        <w:rPr>
          <w:rFonts w:ascii="Arial" w:eastAsiaTheme="minorEastAsia" w:hAnsi="Arial" w:cs="Arial"/>
          <w:b/>
          <w:bCs/>
          <w:color w:val="000000" w:themeColor="text1"/>
          <w:spacing w:val="-5"/>
          <w:sz w:val="20"/>
          <w:szCs w:val="20"/>
        </w:rPr>
        <w:t>For Internal Use Only</w:t>
      </w:r>
      <w:r w:rsidRPr="001F3A49">
        <w:rPr>
          <w:rFonts w:ascii="Arial" w:eastAsia="Times New Roman" w:hAnsi="Times New Roman"/>
          <w:b/>
          <w:bCs/>
          <w:color w:val="000000" w:themeColor="text1"/>
          <w:spacing w:val="-5"/>
          <w:sz w:val="20"/>
          <w:szCs w:val="20"/>
        </w:rPr>
        <w:t xml:space="preserve"> </w:t>
      </w:r>
    </w:p>
    <w:p w14:paraId="621060F9" w14:textId="77777777" w:rsidR="001F3A49" w:rsidRPr="001F3A49" w:rsidRDefault="001F3A49" w:rsidP="001F3A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1F3A49">
        <w:rPr>
          <w:rFonts w:ascii="Arial" w:eastAsia="Times New Roman" w:hAnsi="Times New Roman"/>
          <w:color w:val="000000" w:themeColor="text1"/>
          <w:spacing w:val="-5"/>
          <w:sz w:val="20"/>
          <w:szCs w:val="20"/>
        </w:rPr>
        <w:t>Before using, check with the documentation writer to make sure this document is the latest version.</w:t>
      </w:r>
    </w:p>
    <w:p w14:paraId="3947C5D8" w14:textId="77777777" w:rsidR="00437AB0" w:rsidRPr="001F3A49" w:rsidRDefault="00437AB0" w:rsidP="00437AB0">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r w:rsidRPr="001F3A49">
        <w:rPr>
          <w:rFonts w:ascii="Arial" w:eastAsiaTheme="minorEastAsia" w:hAnsi="Arial" w:cs="Arial"/>
          <w:color w:val="000000" w:themeColor="text1"/>
          <w:spacing w:val="-5"/>
          <w:sz w:val="20"/>
          <w:szCs w:val="20"/>
        </w:rPr>
        <w:t xml:space="preserve">Without the written permission of 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p w14:paraId="1DF7F780" w14:textId="77777777" w:rsidR="004C5AF9" w:rsidRPr="00437AB0" w:rsidRDefault="004C5AF9">
      <w:pPr>
        <w:rPr>
          <w:rFonts w:ascii="Arial" w:hAnsi="Arial" w:cs="Arial"/>
          <w:b/>
          <w:sz w:val="52"/>
          <w:szCs w:val="52"/>
        </w:rPr>
      </w:pPr>
    </w:p>
    <w:p w14:paraId="27B70140" w14:textId="3EDD4726" w:rsidR="004C5AF9" w:rsidRDefault="004C5AF9">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1F3A49" w:rsidRPr="004A3EE0" w14:paraId="34E2193C" w14:textId="77777777" w:rsidTr="008C524A">
        <w:trPr>
          <w:trHeight w:val="255"/>
        </w:trPr>
        <w:tc>
          <w:tcPr>
            <w:tcW w:w="4815" w:type="dxa"/>
            <w:shd w:val="clear" w:color="auto" w:fill="E0E0E0"/>
            <w:vAlign w:val="center"/>
          </w:tcPr>
          <w:p w14:paraId="50953206" w14:textId="77777777" w:rsidR="001F3A49" w:rsidRPr="001F3A49" w:rsidRDefault="001F3A49"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1F3A49">
              <w:rPr>
                <w:rFonts w:asciiTheme="minorEastAsia" w:eastAsiaTheme="minorEastAsia" w:hAnsiTheme="minorEastAsia" w:cs="Arial"/>
                <w:bCs/>
                <w:color w:val="000000" w:themeColor="text1"/>
                <w:sz w:val="24"/>
                <w:szCs w:val="24"/>
              </w:rPr>
              <w:t>文件编号</w:t>
            </w:r>
            <w:r w:rsidRPr="001F3A49">
              <w:rPr>
                <w:rFonts w:ascii="Arial" w:eastAsiaTheme="minorEastAsia" w:hAnsi="Arial" w:cs="Arial"/>
                <w:bCs/>
                <w:color w:val="000000" w:themeColor="text1"/>
                <w:sz w:val="24"/>
                <w:szCs w:val="24"/>
              </w:rPr>
              <w:t>Documents</w:t>
            </w:r>
          </w:p>
        </w:tc>
        <w:tc>
          <w:tcPr>
            <w:tcW w:w="2185" w:type="dxa"/>
            <w:vAlign w:val="center"/>
          </w:tcPr>
          <w:p w14:paraId="06ACF93C" w14:textId="0090A21D" w:rsidR="001F3A49" w:rsidRPr="008C524A" w:rsidRDefault="00EE0690" w:rsidP="008C524A">
            <w:pPr>
              <w:rPr>
                <w:rFonts w:ascii="Arial" w:hAnsi="Arial" w:cs="Arial"/>
                <w:b/>
                <w:bCs/>
                <w:sz w:val="24"/>
                <w:szCs w:val="24"/>
              </w:rPr>
            </w:pPr>
            <w:r w:rsidRPr="008C524A">
              <w:rPr>
                <w:rFonts w:ascii="Arial" w:hAnsi="Arial" w:cs="Arial"/>
                <w:b/>
                <w:bCs/>
                <w:sz w:val="24"/>
                <w:szCs w:val="24"/>
              </w:rPr>
              <w:t>IP-</w:t>
            </w:r>
            <w:r w:rsidR="008C524A" w:rsidRPr="008C524A">
              <w:rPr>
                <w:rFonts w:ascii="Arial" w:hAnsi="Arial" w:cs="Arial" w:hint="eastAsia"/>
                <w:b/>
                <w:bCs/>
                <w:sz w:val="24"/>
                <w:szCs w:val="24"/>
              </w:rPr>
              <w:t>PJ-EHS</w:t>
            </w:r>
            <w:r w:rsidRPr="008C524A">
              <w:rPr>
                <w:rFonts w:ascii="Arial" w:hAnsi="Arial" w:cs="Arial"/>
                <w:b/>
                <w:bCs/>
                <w:sz w:val="24"/>
                <w:szCs w:val="24"/>
              </w:rPr>
              <w:t>-12</w:t>
            </w:r>
          </w:p>
        </w:tc>
      </w:tr>
      <w:tr w:rsidR="001F3A49" w:rsidRPr="004A3EE0" w14:paraId="225227B0" w14:textId="77777777" w:rsidTr="008C524A">
        <w:trPr>
          <w:trHeight w:val="248"/>
        </w:trPr>
        <w:tc>
          <w:tcPr>
            <w:tcW w:w="4815" w:type="dxa"/>
            <w:shd w:val="clear" w:color="auto" w:fill="E0E0E0"/>
            <w:vAlign w:val="center"/>
          </w:tcPr>
          <w:p w14:paraId="60EEF39A" w14:textId="77777777" w:rsidR="001F3A49" w:rsidRPr="001F3A49" w:rsidRDefault="001F3A49"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1F3A49">
              <w:rPr>
                <w:rFonts w:asciiTheme="minorEastAsia" w:eastAsiaTheme="minorEastAsia" w:hAnsiTheme="minorEastAsia" w:cs="Arial"/>
                <w:bCs/>
                <w:color w:val="000000" w:themeColor="text1"/>
                <w:sz w:val="24"/>
                <w:szCs w:val="24"/>
              </w:rPr>
              <w:t>版    本</w:t>
            </w:r>
            <w:r w:rsidRPr="001F3A49">
              <w:rPr>
                <w:rFonts w:ascii="Arial" w:eastAsiaTheme="minorEastAsia" w:hAnsi="Arial" w:cs="Arial"/>
                <w:bCs/>
                <w:color w:val="000000" w:themeColor="text1"/>
                <w:sz w:val="24"/>
                <w:szCs w:val="24"/>
              </w:rPr>
              <w:t>Edition</w:t>
            </w:r>
          </w:p>
        </w:tc>
        <w:tc>
          <w:tcPr>
            <w:tcW w:w="2185" w:type="dxa"/>
            <w:vAlign w:val="center"/>
          </w:tcPr>
          <w:p w14:paraId="4A044EDC" w14:textId="1D10261E" w:rsidR="001F3A49" w:rsidRPr="008C524A" w:rsidRDefault="00EE0690" w:rsidP="008C524A">
            <w:pPr>
              <w:rPr>
                <w:rFonts w:ascii="Arial" w:hAnsi="Arial" w:cs="Arial"/>
                <w:b/>
                <w:bCs/>
                <w:sz w:val="24"/>
                <w:szCs w:val="24"/>
              </w:rPr>
            </w:pPr>
            <w:r w:rsidRPr="008C524A">
              <w:rPr>
                <w:rFonts w:ascii="Arial" w:hAnsi="Arial" w:cs="Arial"/>
                <w:b/>
                <w:bCs/>
                <w:sz w:val="24"/>
                <w:szCs w:val="24"/>
              </w:rPr>
              <w:t>V1.0</w:t>
            </w:r>
          </w:p>
        </w:tc>
      </w:tr>
      <w:tr w:rsidR="001F3A49" w:rsidRPr="004A3EE0" w14:paraId="17450A35" w14:textId="77777777" w:rsidTr="008C524A">
        <w:trPr>
          <w:trHeight w:val="248"/>
        </w:trPr>
        <w:tc>
          <w:tcPr>
            <w:tcW w:w="4815" w:type="dxa"/>
            <w:shd w:val="clear" w:color="auto" w:fill="E0E0E0"/>
            <w:vAlign w:val="center"/>
          </w:tcPr>
          <w:p w14:paraId="44C955A4" w14:textId="77777777" w:rsidR="001F3A49" w:rsidRPr="001F3A49" w:rsidRDefault="001F3A49"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1F3A49">
              <w:rPr>
                <w:rFonts w:asciiTheme="minorEastAsia" w:eastAsiaTheme="minorEastAsia" w:hAnsiTheme="minorEastAsia" w:cs="Arial"/>
                <w:bCs/>
                <w:color w:val="000000" w:themeColor="text1"/>
                <w:sz w:val="24"/>
                <w:szCs w:val="24"/>
              </w:rPr>
              <w:t>文件维护部门</w:t>
            </w:r>
            <w:r w:rsidRPr="001F3A49">
              <w:rPr>
                <w:rFonts w:ascii="Arial" w:eastAsiaTheme="minorEastAsia" w:hAnsi="Arial" w:cs="Arial"/>
                <w:bCs/>
                <w:color w:val="000000" w:themeColor="text1"/>
                <w:sz w:val="24"/>
                <w:szCs w:val="24"/>
              </w:rPr>
              <w:t>File maintenance department</w:t>
            </w:r>
          </w:p>
        </w:tc>
        <w:tc>
          <w:tcPr>
            <w:tcW w:w="2185" w:type="dxa"/>
            <w:vAlign w:val="center"/>
          </w:tcPr>
          <w:p w14:paraId="7AE75216" w14:textId="39F74153" w:rsidR="001F3A49" w:rsidRPr="008C524A" w:rsidRDefault="008C524A" w:rsidP="008C524A">
            <w:pPr>
              <w:rPr>
                <w:rFonts w:ascii="Arial" w:hAnsi="Arial" w:cs="Arial" w:hint="eastAsia"/>
                <w:b/>
                <w:bCs/>
                <w:sz w:val="24"/>
                <w:szCs w:val="24"/>
              </w:rPr>
            </w:pPr>
            <w:r w:rsidRPr="008C524A">
              <w:rPr>
                <w:rFonts w:ascii="Arial" w:hAnsi="Arial" w:cs="Arial" w:hint="eastAsia"/>
                <w:b/>
                <w:bCs/>
                <w:sz w:val="24"/>
                <w:szCs w:val="24"/>
              </w:rPr>
              <w:t>上海浦江数据中心</w:t>
            </w:r>
          </w:p>
        </w:tc>
      </w:tr>
      <w:tr w:rsidR="001F3A49" w:rsidRPr="004A3EE0" w14:paraId="45A80406" w14:textId="77777777" w:rsidTr="008C524A">
        <w:trPr>
          <w:trHeight w:val="248"/>
        </w:trPr>
        <w:tc>
          <w:tcPr>
            <w:tcW w:w="4815" w:type="dxa"/>
            <w:shd w:val="clear" w:color="auto" w:fill="E0E0E0"/>
          </w:tcPr>
          <w:p w14:paraId="4EA5629A" w14:textId="77777777" w:rsidR="001F3A49" w:rsidRPr="001F3A49" w:rsidRDefault="001F3A49"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1F3A49">
              <w:rPr>
                <w:rFonts w:asciiTheme="minorEastAsia" w:eastAsiaTheme="minorEastAsia" w:hAnsiTheme="minorEastAsia" w:cs="Arial"/>
                <w:bCs/>
                <w:color w:val="000000" w:themeColor="text1"/>
                <w:sz w:val="24"/>
                <w:szCs w:val="24"/>
              </w:rPr>
              <w:t>会签部门</w:t>
            </w:r>
            <w:r w:rsidRPr="001F3A49">
              <w:rPr>
                <w:rFonts w:ascii="Arial" w:eastAsiaTheme="minorEastAsia" w:hAnsi="Arial" w:cs="Arial"/>
                <w:bCs/>
                <w:color w:val="000000" w:themeColor="text1"/>
                <w:sz w:val="24"/>
                <w:szCs w:val="24"/>
              </w:rPr>
              <w:t>Document Signing department</w:t>
            </w:r>
          </w:p>
        </w:tc>
        <w:tc>
          <w:tcPr>
            <w:tcW w:w="2185" w:type="dxa"/>
            <w:vAlign w:val="center"/>
          </w:tcPr>
          <w:p w14:paraId="39C4957F" w14:textId="75731821" w:rsidR="001F3A49" w:rsidRPr="008C524A" w:rsidRDefault="008C524A" w:rsidP="008C524A">
            <w:pPr>
              <w:rPr>
                <w:rFonts w:ascii="Arial" w:hAnsi="Arial" w:cs="Arial"/>
                <w:b/>
                <w:bCs/>
                <w:sz w:val="24"/>
                <w:szCs w:val="24"/>
              </w:rPr>
            </w:pPr>
            <w:r w:rsidRPr="008C524A">
              <w:rPr>
                <w:rFonts w:ascii="Arial" w:hAnsi="Arial" w:cs="Arial" w:hint="eastAsia"/>
                <w:b/>
                <w:bCs/>
                <w:sz w:val="24"/>
                <w:szCs w:val="24"/>
              </w:rPr>
              <w:t>上海浦江数据中心</w:t>
            </w:r>
          </w:p>
        </w:tc>
      </w:tr>
      <w:tr w:rsidR="001F3A49" w:rsidRPr="004A3EE0" w14:paraId="4F02FD52" w14:textId="77777777" w:rsidTr="008C524A">
        <w:trPr>
          <w:trHeight w:val="406"/>
        </w:trPr>
        <w:tc>
          <w:tcPr>
            <w:tcW w:w="4815" w:type="dxa"/>
            <w:shd w:val="clear" w:color="auto" w:fill="E0E0E0"/>
            <w:vAlign w:val="center"/>
          </w:tcPr>
          <w:p w14:paraId="59AF40AE" w14:textId="77777777" w:rsidR="001F3A49" w:rsidRPr="001F3A49" w:rsidRDefault="001F3A49"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1F3A49">
              <w:rPr>
                <w:rFonts w:asciiTheme="minorEastAsia" w:eastAsiaTheme="minorEastAsia" w:hAnsiTheme="minorEastAsia" w:cs="Arial"/>
                <w:bCs/>
                <w:color w:val="000000" w:themeColor="text1"/>
                <w:sz w:val="24"/>
                <w:szCs w:val="24"/>
              </w:rPr>
              <w:t>执行范围</w:t>
            </w:r>
            <w:r w:rsidRPr="001F3A49">
              <w:rPr>
                <w:rFonts w:ascii="Arial" w:eastAsiaTheme="minorEastAsia" w:hAnsi="Arial" w:cs="Arial"/>
                <w:bCs/>
                <w:color w:val="000000" w:themeColor="text1"/>
                <w:sz w:val="24"/>
                <w:szCs w:val="24"/>
              </w:rPr>
              <w:t>Scope of execution</w:t>
            </w:r>
          </w:p>
        </w:tc>
        <w:tc>
          <w:tcPr>
            <w:tcW w:w="2185" w:type="dxa"/>
            <w:vAlign w:val="center"/>
          </w:tcPr>
          <w:p w14:paraId="33513FA2" w14:textId="5B719CEE" w:rsidR="001F3A49" w:rsidRPr="008C524A" w:rsidRDefault="008C524A" w:rsidP="008C524A">
            <w:pPr>
              <w:rPr>
                <w:rFonts w:ascii="Arial" w:hAnsi="Arial" w:cs="Arial"/>
                <w:b/>
                <w:bCs/>
                <w:sz w:val="24"/>
                <w:szCs w:val="24"/>
              </w:rPr>
            </w:pPr>
            <w:r w:rsidRPr="008C524A">
              <w:rPr>
                <w:rFonts w:ascii="Arial" w:hAnsi="Arial" w:cs="Arial" w:hint="eastAsia"/>
                <w:b/>
                <w:bCs/>
                <w:sz w:val="24"/>
                <w:szCs w:val="24"/>
              </w:rPr>
              <w:t>上海浦江数据中心</w:t>
            </w:r>
          </w:p>
        </w:tc>
      </w:tr>
    </w:tbl>
    <w:p w14:paraId="49FF59A4" w14:textId="77777777" w:rsidR="00285ADE" w:rsidRDefault="00285ADE">
      <w:pPr>
        <w:rPr>
          <w:rFonts w:ascii="Arial" w:hAnsi="Arial" w:cs="Arial"/>
          <w:b/>
          <w:sz w:val="52"/>
          <w:szCs w:val="52"/>
        </w:rPr>
      </w:pPr>
    </w:p>
    <w:p w14:paraId="32B7C626" w14:textId="77777777" w:rsidR="004C5AF9" w:rsidRDefault="004C5AF9">
      <w:pPr>
        <w:rPr>
          <w:rFonts w:ascii="Arial" w:hAnsi="Arial" w:cs="Arial"/>
          <w:b/>
          <w:sz w:val="32"/>
        </w:rPr>
      </w:pPr>
    </w:p>
    <w:p w14:paraId="4F3967BC" w14:textId="77777777" w:rsidR="004C5AF9" w:rsidRDefault="004C5AF9">
      <w:pPr>
        <w:rPr>
          <w:rFonts w:ascii="Arial" w:hAnsi="Arial" w:cs="Arial"/>
          <w:b/>
          <w:sz w:val="32"/>
        </w:rPr>
      </w:pPr>
    </w:p>
    <w:p w14:paraId="3D28F038" w14:textId="77777777" w:rsidR="004C5AF9" w:rsidRDefault="004C5AF9">
      <w:pPr>
        <w:pStyle w:val="afff2"/>
        <w:spacing w:line="240" w:lineRule="auto"/>
        <w:jc w:val="both"/>
        <w:rPr>
          <w:rFonts w:ascii="Arial" w:eastAsia="宋体" w:hAnsi="Arial" w:cs="Arial"/>
        </w:rPr>
        <w:sectPr w:rsidR="004C5AF9" w:rsidSect="00782179">
          <w:headerReference w:type="default" r:id="rId9"/>
          <w:pgSz w:w="11906" w:h="16838"/>
          <w:pgMar w:top="1440" w:right="1080" w:bottom="1440" w:left="1080" w:header="851" w:footer="992" w:gutter="0"/>
          <w:cols w:space="425"/>
          <w:titlePg/>
          <w:docGrid w:type="lines" w:linePitch="360"/>
        </w:sectPr>
      </w:pPr>
    </w:p>
    <w:p w14:paraId="66945681" w14:textId="77777777" w:rsidR="004C5AF9" w:rsidRDefault="004C5AF9">
      <w:pPr>
        <w:spacing w:line="360" w:lineRule="exact"/>
        <w:rPr>
          <w:rFonts w:ascii="Arial" w:hAnsi="Arial" w:cs="Arial"/>
          <w:sz w:val="40"/>
          <w:szCs w:val="40"/>
        </w:rPr>
      </w:pPr>
    </w:p>
    <w:p w14:paraId="63C77B9C" w14:textId="02141198" w:rsidR="004C5AF9" w:rsidRDefault="00000000">
      <w:pPr>
        <w:spacing w:line="360" w:lineRule="exact"/>
        <w:jc w:val="center"/>
        <w:rPr>
          <w:rFonts w:ascii="Arial" w:hAnsi="Arial" w:cs="Arial"/>
          <w:b/>
          <w:bCs/>
          <w:sz w:val="32"/>
          <w:szCs w:val="36"/>
        </w:rPr>
      </w:pPr>
      <w:r>
        <w:rPr>
          <w:rFonts w:ascii="Arial" w:hAnsi="Arial" w:cs="Arial"/>
          <w:b/>
          <w:bCs/>
          <w:sz w:val="32"/>
          <w:szCs w:val="36"/>
        </w:rPr>
        <w:t>文件修订记录</w:t>
      </w:r>
    </w:p>
    <w:p w14:paraId="76DE0D53" w14:textId="54A582DF" w:rsidR="004C5AF9" w:rsidRPr="00285ADE" w:rsidRDefault="00285ADE" w:rsidP="00285ADE">
      <w:pPr>
        <w:pStyle w:val="afff2"/>
        <w:spacing w:line="240" w:lineRule="auto"/>
        <w:rPr>
          <w:rFonts w:ascii="Arial" w:eastAsia="宋体" w:hAnsi="Arial" w:cs="Arial"/>
          <w:sz w:val="32"/>
          <w:szCs w:val="32"/>
        </w:rPr>
      </w:pPr>
      <w:r w:rsidRPr="004A3EE0">
        <w:rPr>
          <w:rFonts w:ascii="Arial" w:eastAsia="Times New Roman" w:hAnsi="Times New Roman"/>
          <w:sz w:val="32"/>
          <w:szCs w:val="32"/>
        </w:rPr>
        <w:t>Document revision record</w:t>
      </w:r>
    </w:p>
    <w:tbl>
      <w:tblPr>
        <w:tblW w:w="9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5"/>
        <w:gridCol w:w="1469"/>
        <w:gridCol w:w="3064"/>
        <w:gridCol w:w="1950"/>
        <w:gridCol w:w="1265"/>
        <w:gridCol w:w="1022"/>
      </w:tblGrid>
      <w:tr w:rsidR="00285ADE" w:rsidRPr="00285ADE" w14:paraId="78F8A364" w14:textId="77777777" w:rsidTr="00285ADE">
        <w:trPr>
          <w:trHeight w:val="597"/>
          <w:jc w:val="center"/>
        </w:trPr>
        <w:tc>
          <w:tcPr>
            <w:tcW w:w="1025" w:type="dxa"/>
            <w:tcBorders>
              <w:top w:val="single" w:sz="4" w:space="0" w:color="auto"/>
              <w:left w:val="single" w:sz="4" w:space="0" w:color="auto"/>
              <w:bottom w:val="single" w:sz="4" w:space="0" w:color="auto"/>
              <w:right w:val="single" w:sz="4" w:space="0" w:color="auto"/>
            </w:tcBorders>
            <w:shd w:val="clear" w:color="auto" w:fill="B8CCE4"/>
            <w:vAlign w:val="center"/>
          </w:tcPr>
          <w:p w14:paraId="64763DD9"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版本号</w:t>
            </w:r>
          </w:p>
          <w:p w14:paraId="3FB21A72" w14:textId="272FA44C"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Edition</w:t>
            </w:r>
          </w:p>
        </w:tc>
        <w:tc>
          <w:tcPr>
            <w:tcW w:w="1469" w:type="dxa"/>
            <w:tcBorders>
              <w:top w:val="single" w:sz="4" w:space="0" w:color="auto"/>
              <w:left w:val="single" w:sz="4" w:space="0" w:color="auto"/>
              <w:bottom w:val="single" w:sz="4" w:space="0" w:color="auto"/>
              <w:right w:val="single" w:sz="4" w:space="0" w:color="auto"/>
            </w:tcBorders>
            <w:shd w:val="clear" w:color="auto" w:fill="B8CCE4"/>
            <w:vAlign w:val="center"/>
          </w:tcPr>
          <w:p w14:paraId="53B61127"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版本日期</w:t>
            </w:r>
          </w:p>
          <w:p w14:paraId="2EAD5378" w14:textId="0ABCEF6B"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Date</w:t>
            </w:r>
          </w:p>
        </w:tc>
        <w:tc>
          <w:tcPr>
            <w:tcW w:w="3064" w:type="dxa"/>
            <w:tcBorders>
              <w:top w:val="single" w:sz="4" w:space="0" w:color="auto"/>
              <w:left w:val="single" w:sz="4" w:space="0" w:color="auto"/>
              <w:bottom w:val="single" w:sz="4" w:space="0" w:color="auto"/>
              <w:right w:val="single" w:sz="4" w:space="0" w:color="auto"/>
            </w:tcBorders>
            <w:shd w:val="clear" w:color="auto" w:fill="B8CCE4"/>
            <w:vAlign w:val="center"/>
          </w:tcPr>
          <w:p w14:paraId="777EB57F"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修订内容</w:t>
            </w:r>
          </w:p>
          <w:p w14:paraId="4A67E415" w14:textId="5305C30B"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Revised Content</w:t>
            </w:r>
          </w:p>
        </w:tc>
        <w:tc>
          <w:tcPr>
            <w:tcW w:w="1950" w:type="dxa"/>
            <w:tcBorders>
              <w:top w:val="single" w:sz="4" w:space="0" w:color="auto"/>
              <w:left w:val="single" w:sz="4" w:space="0" w:color="auto"/>
              <w:bottom w:val="single" w:sz="4" w:space="0" w:color="auto"/>
              <w:right w:val="single" w:sz="4" w:space="0" w:color="auto"/>
            </w:tcBorders>
            <w:shd w:val="clear" w:color="auto" w:fill="B8CCE4"/>
            <w:vAlign w:val="center"/>
          </w:tcPr>
          <w:p w14:paraId="06D5FE3E"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修订人员</w:t>
            </w:r>
          </w:p>
          <w:p w14:paraId="0EA5CA08" w14:textId="5A873B28"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Revision personnel</w:t>
            </w:r>
          </w:p>
        </w:tc>
        <w:tc>
          <w:tcPr>
            <w:tcW w:w="1265" w:type="dxa"/>
            <w:tcBorders>
              <w:top w:val="single" w:sz="4" w:space="0" w:color="auto"/>
              <w:left w:val="single" w:sz="4" w:space="0" w:color="auto"/>
              <w:bottom w:val="single" w:sz="4" w:space="0" w:color="auto"/>
              <w:right w:val="single" w:sz="4" w:space="0" w:color="auto"/>
            </w:tcBorders>
            <w:shd w:val="clear" w:color="auto" w:fill="B8CCE4"/>
            <w:vAlign w:val="center"/>
          </w:tcPr>
          <w:p w14:paraId="2EC821C7"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核准员</w:t>
            </w:r>
          </w:p>
          <w:p w14:paraId="09444490" w14:textId="4EC497AC"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tcPr>
          <w:p w14:paraId="5B63120B" w14:textId="77777777" w:rsidR="00285ADE" w:rsidRPr="00285ADE" w:rsidRDefault="00285ADE" w:rsidP="00285ADE">
            <w:pPr>
              <w:pStyle w:val="afff"/>
              <w:rPr>
                <w:rFonts w:ascii="Arial" w:hAnsi="Arial" w:cs="Arial"/>
                <w:color w:val="000000" w:themeColor="text1"/>
                <w:sz w:val="21"/>
                <w:szCs w:val="24"/>
              </w:rPr>
            </w:pPr>
            <w:r w:rsidRPr="00285ADE">
              <w:rPr>
                <w:rFonts w:ascii="Arial" w:hAnsi="Arial" w:cs="Arial"/>
                <w:color w:val="000000" w:themeColor="text1"/>
                <w:sz w:val="21"/>
                <w:szCs w:val="24"/>
              </w:rPr>
              <w:t>备注</w:t>
            </w:r>
          </w:p>
          <w:p w14:paraId="1B070FDF" w14:textId="02B81A06" w:rsidR="00285ADE" w:rsidRPr="00285ADE" w:rsidRDefault="00285ADE" w:rsidP="00285ADE">
            <w:pPr>
              <w:pStyle w:val="afff"/>
              <w:rPr>
                <w:rFonts w:ascii="Arial" w:hAnsi="Arial" w:cs="Arial"/>
                <w:color w:val="000000" w:themeColor="text1"/>
                <w:sz w:val="21"/>
                <w:szCs w:val="24"/>
              </w:rPr>
            </w:pPr>
            <w:r w:rsidRPr="00285ADE">
              <w:rPr>
                <w:rFonts w:ascii="Arial" w:hAnsi="Arial" w:cs="Arial" w:hint="eastAsia"/>
                <w:color w:val="000000" w:themeColor="text1"/>
                <w:szCs w:val="24"/>
              </w:rPr>
              <w:t>Remarks</w:t>
            </w:r>
          </w:p>
        </w:tc>
      </w:tr>
      <w:tr w:rsidR="00285ADE" w14:paraId="21633A8F"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tcPr>
          <w:p w14:paraId="75A13B2C" w14:textId="403A9EF4" w:rsidR="00285ADE" w:rsidRDefault="008C524A" w:rsidP="008C524A">
            <w:pPr>
              <w:snapToGrid w:val="0"/>
              <w:spacing w:before="240" w:after="240"/>
              <w:jc w:val="center"/>
              <w:rPr>
                <w:rFonts w:ascii="Arial" w:hAnsi="Arial" w:cs="Arial" w:hint="eastAsia"/>
                <w:color w:val="000000"/>
                <w:szCs w:val="21"/>
              </w:rPr>
            </w:pPr>
            <w:r>
              <w:rPr>
                <w:rFonts w:ascii="Arial" w:hAnsi="Arial" w:cs="Arial" w:hint="eastAsia"/>
                <w:color w:val="000000"/>
                <w:szCs w:val="21"/>
              </w:rPr>
              <w:t>V1.0</w:t>
            </w:r>
          </w:p>
        </w:tc>
        <w:tc>
          <w:tcPr>
            <w:tcW w:w="1469" w:type="dxa"/>
            <w:tcBorders>
              <w:top w:val="single" w:sz="4" w:space="0" w:color="auto"/>
              <w:left w:val="single" w:sz="4" w:space="0" w:color="auto"/>
              <w:bottom w:val="single" w:sz="4" w:space="0" w:color="auto"/>
              <w:right w:val="single" w:sz="4" w:space="0" w:color="auto"/>
            </w:tcBorders>
          </w:tcPr>
          <w:p w14:paraId="4567ECF6" w14:textId="2191EE4F" w:rsidR="00285ADE" w:rsidRDefault="008C524A" w:rsidP="008C524A">
            <w:pPr>
              <w:pStyle w:val="aff5"/>
              <w:autoSpaceDE/>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2025-04-16</w:t>
            </w:r>
          </w:p>
        </w:tc>
        <w:tc>
          <w:tcPr>
            <w:tcW w:w="3064" w:type="dxa"/>
            <w:tcBorders>
              <w:top w:val="single" w:sz="4" w:space="0" w:color="auto"/>
              <w:left w:val="single" w:sz="4" w:space="0" w:color="auto"/>
              <w:bottom w:val="single" w:sz="4" w:space="0" w:color="auto"/>
              <w:right w:val="single" w:sz="4" w:space="0" w:color="auto"/>
            </w:tcBorders>
          </w:tcPr>
          <w:p w14:paraId="3EFA7B73" w14:textId="165C036F" w:rsidR="00285ADE" w:rsidRDefault="008C524A" w:rsidP="008C524A">
            <w:pPr>
              <w:snapToGrid w:val="0"/>
              <w:spacing w:before="240" w:after="240"/>
              <w:jc w:val="center"/>
              <w:rPr>
                <w:rFonts w:ascii="Arial" w:hAnsi="Arial" w:cs="Arial" w:hint="eastAsia"/>
                <w:szCs w:val="21"/>
              </w:rPr>
            </w:pPr>
            <w:r>
              <w:rPr>
                <w:rFonts w:ascii="Arial" w:hAnsi="Arial" w:cs="Arial" w:hint="eastAsia"/>
                <w:szCs w:val="21"/>
              </w:rPr>
              <w:t>首次修订</w:t>
            </w:r>
          </w:p>
        </w:tc>
        <w:tc>
          <w:tcPr>
            <w:tcW w:w="1950" w:type="dxa"/>
            <w:tcBorders>
              <w:top w:val="single" w:sz="4" w:space="0" w:color="auto"/>
              <w:left w:val="single" w:sz="4" w:space="0" w:color="auto"/>
              <w:bottom w:val="single" w:sz="4" w:space="0" w:color="auto"/>
              <w:right w:val="single" w:sz="4" w:space="0" w:color="auto"/>
            </w:tcBorders>
            <w:vAlign w:val="center"/>
          </w:tcPr>
          <w:p w14:paraId="2A5EBBB4" w14:textId="62FC7245" w:rsidR="00285ADE" w:rsidRDefault="008C524A" w:rsidP="008C524A">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265" w:type="dxa"/>
            <w:tcBorders>
              <w:top w:val="single" w:sz="4" w:space="0" w:color="auto"/>
              <w:left w:val="single" w:sz="4" w:space="0" w:color="auto"/>
              <w:bottom w:val="single" w:sz="4" w:space="0" w:color="auto"/>
              <w:right w:val="single" w:sz="4" w:space="0" w:color="auto"/>
            </w:tcBorders>
            <w:vAlign w:val="center"/>
          </w:tcPr>
          <w:p w14:paraId="0F53A277" w14:textId="09B89CB5" w:rsidR="00285ADE" w:rsidRDefault="008C524A" w:rsidP="008C524A">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168C59F1" w14:textId="77777777" w:rsidR="00285ADE" w:rsidRDefault="00285ADE" w:rsidP="008C524A">
            <w:pPr>
              <w:pStyle w:val="aff5"/>
              <w:snapToGrid w:val="0"/>
              <w:spacing w:before="240" w:after="240" w:line="240" w:lineRule="auto"/>
              <w:rPr>
                <w:rFonts w:ascii="Arial" w:eastAsia="宋体" w:hAnsi="Arial" w:cs="Arial"/>
                <w:color w:val="000000"/>
                <w:sz w:val="21"/>
                <w:szCs w:val="21"/>
                <w:lang w:eastAsia="zh-CN"/>
              </w:rPr>
            </w:pPr>
          </w:p>
        </w:tc>
      </w:tr>
      <w:tr w:rsidR="00285ADE" w14:paraId="2FB66148"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76CA48C7" w14:textId="77777777" w:rsidR="00285ADE" w:rsidRDefault="00285ADE" w:rsidP="00285ADE">
            <w:pPr>
              <w:snapToGrid w:val="0"/>
              <w:spacing w:before="240" w:after="240"/>
              <w:rPr>
                <w:rFonts w:ascii="Arial" w:hAnsi="Arial" w:cs="Arial"/>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4956E969" w14:textId="77777777" w:rsidR="00285ADE" w:rsidRDefault="00285ADE" w:rsidP="00285ADE">
            <w:pPr>
              <w:pStyle w:val="aff5"/>
              <w:autoSpaceDE/>
              <w:adjustRightInd/>
              <w:snapToGrid w:val="0"/>
              <w:spacing w:before="240" w:after="240" w:line="240" w:lineRule="auto"/>
              <w:jc w:val="both"/>
              <w:rPr>
                <w:rFonts w:ascii="Arial" w:eastAsia="宋体" w:hAnsi="Arial" w:cs="Arial"/>
                <w:kern w:val="2"/>
                <w:sz w:val="21"/>
                <w:szCs w:val="21"/>
                <w:lang w:eastAsia="zh-CN"/>
              </w:rPr>
            </w:pPr>
          </w:p>
        </w:tc>
        <w:tc>
          <w:tcPr>
            <w:tcW w:w="3064" w:type="dxa"/>
            <w:tcBorders>
              <w:top w:val="single" w:sz="4" w:space="0" w:color="auto"/>
              <w:left w:val="single" w:sz="4" w:space="0" w:color="auto"/>
              <w:bottom w:val="single" w:sz="4" w:space="0" w:color="auto"/>
              <w:right w:val="single" w:sz="4" w:space="0" w:color="auto"/>
            </w:tcBorders>
            <w:vAlign w:val="center"/>
          </w:tcPr>
          <w:p w14:paraId="2645495F" w14:textId="77777777" w:rsidR="00285ADE" w:rsidRDefault="00285ADE" w:rsidP="00285ADE">
            <w:pPr>
              <w:pStyle w:val="aff5"/>
              <w:autoSpaceDE/>
              <w:adjustRightInd/>
              <w:snapToGrid w:val="0"/>
              <w:spacing w:before="240" w:after="240" w:line="240" w:lineRule="auto"/>
              <w:ind w:left="71"/>
              <w:jc w:val="both"/>
              <w:rPr>
                <w:rFonts w:ascii="Arial" w:eastAsia="宋体" w:hAnsi="Arial" w:cs="Arial"/>
                <w:kern w:val="2"/>
                <w:sz w:val="21"/>
                <w:szCs w:val="21"/>
                <w:lang w:eastAsia="zh-CN"/>
              </w:rPr>
            </w:pPr>
          </w:p>
        </w:tc>
        <w:tc>
          <w:tcPr>
            <w:tcW w:w="1950" w:type="dxa"/>
            <w:tcBorders>
              <w:top w:val="single" w:sz="4" w:space="0" w:color="auto"/>
              <w:left w:val="single" w:sz="4" w:space="0" w:color="auto"/>
              <w:bottom w:val="single" w:sz="4" w:space="0" w:color="auto"/>
              <w:right w:val="single" w:sz="4" w:space="0" w:color="auto"/>
            </w:tcBorders>
            <w:vAlign w:val="center"/>
          </w:tcPr>
          <w:p w14:paraId="4B1C8E63" w14:textId="77777777" w:rsidR="00285ADE" w:rsidRDefault="00285ADE" w:rsidP="00285ADE">
            <w:pPr>
              <w:pStyle w:val="aff5"/>
              <w:autoSpaceDE/>
              <w:adjustRightInd/>
              <w:snapToGrid w:val="0"/>
              <w:spacing w:before="240" w:after="240" w:line="240" w:lineRule="auto"/>
              <w:jc w:val="both"/>
              <w:rPr>
                <w:rFonts w:ascii="Arial" w:eastAsia="宋体" w:hAnsi="Arial" w:cs="Arial"/>
                <w:kern w:val="2"/>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218F53BE" w14:textId="77777777" w:rsidR="00285ADE" w:rsidRDefault="00285ADE" w:rsidP="00285ADE">
            <w:pPr>
              <w:pStyle w:val="aff5"/>
              <w:autoSpaceDE/>
              <w:adjustRightInd/>
              <w:snapToGrid w:val="0"/>
              <w:spacing w:before="240" w:after="240" w:line="240" w:lineRule="auto"/>
              <w:jc w:val="both"/>
              <w:rPr>
                <w:rFonts w:ascii="Arial" w:eastAsia="宋体" w:hAnsi="Arial" w:cs="Arial"/>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128C6975" w14:textId="77777777" w:rsidR="00285ADE" w:rsidRDefault="00285ADE" w:rsidP="00285ADE">
            <w:pPr>
              <w:pStyle w:val="aff5"/>
              <w:autoSpaceDE/>
              <w:adjustRightInd/>
              <w:snapToGrid w:val="0"/>
              <w:spacing w:before="240" w:after="240" w:line="240" w:lineRule="auto"/>
              <w:jc w:val="both"/>
              <w:rPr>
                <w:rFonts w:ascii="Arial" w:eastAsia="宋体" w:hAnsi="Arial" w:cs="Arial"/>
                <w:kern w:val="2"/>
                <w:sz w:val="21"/>
                <w:szCs w:val="21"/>
                <w:lang w:eastAsia="zh-CN"/>
              </w:rPr>
            </w:pPr>
          </w:p>
        </w:tc>
      </w:tr>
      <w:tr w:rsidR="00285ADE" w14:paraId="621C0553"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02BECE58" w14:textId="77777777" w:rsidR="00285ADE" w:rsidRDefault="00285ADE" w:rsidP="00285ADE">
            <w:pPr>
              <w:pStyle w:val="affe"/>
              <w:ind w:firstLineChars="0" w:firstLine="0"/>
              <w:jc w:val="both"/>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6CFEA882" w14:textId="77777777" w:rsidR="00285ADE" w:rsidRDefault="00285ADE" w:rsidP="00285ADE">
            <w:pPr>
              <w:pStyle w:val="affe"/>
              <w:ind w:firstLineChars="0" w:firstLine="0"/>
              <w:jc w:val="both"/>
              <w:rPr>
                <w:rFonts w:ascii="Arial" w:hAnsi="Arial" w:cs="Arial"/>
                <w:sz w:val="21"/>
                <w:szCs w:val="21"/>
              </w:rPr>
            </w:pPr>
          </w:p>
        </w:tc>
        <w:tc>
          <w:tcPr>
            <w:tcW w:w="3064" w:type="dxa"/>
            <w:tcBorders>
              <w:top w:val="single" w:sz="4" w:space="0" w:color="auto"/>
              <w:left w:val="single" w:sz="4" w:space="0" w:color="auto"/>
              <w:bottom w:val="single" w:sz="4" w:space="0" w:color="auto"/>
              <w:right w:val="single" w:sz="4" w:space="0" w:color="auto"/>
            </w:tcBorders>
            <w:vAlign w:val="center"/>
          </w:tcPr>
          <w:p w14:paraId="00937952" w14:textId="77777777" w:rsidR="00285ADE" w:rsidRDefault="00285ADE" w:rsidP="00285ADE">
            <w:pPr>
              <w:pStyle w:val="affe"/>
              <w:ind w:firstLineChars="0" w:firstLine="0"/>
              <w:jc w:val="both"/>
              <w:rPr>
                <w:rFonts w:ascii="Arial" w:hAnsi="Arial" w:cs="Arial"/>
                <w:sz w:val="21"/>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34A1ED2C" w14:textId="77777777" w:rsidR="00285ADE" w:rsidRDefault="00285ADE" w:rsidP="00285ADE">
            <w:pPr>
              <w:pStyle w:val="affe"/>
              <w:ind w:firstLineChars="0" w:firstLine="0"/>
              <w:jc w:val="both"/>
              <w:rPr>
                <w:rFonts w:ascii="Arial" w:hAnsi="Arial" w:cs="Arial"/>
                <w:sz w:val="21"/>
                <w:szCs w:val="21"/>
              </w:rPr>
            </w:pPr>
          </w:p>
        </w:tc>
        <w:tc>
          <w:tcPr>
            <w:tcW w:w="1265" w:type="dxa"/>
            <w:tcBorders>
              <w:top w:val="single" w:sz="4" w:space="0" w:color="auto"/>
              <w:left w:val="single" w:sz="4" w:space="0" w:color="auto"/>
              <w:bottom w:val="single" w:sz="4" w:space="0" w:color="auto"/>
              <w:right w:val="single" w:sz="4" w:space="0" w:color="auto"/>
            </w:tcBorders>
            <w:vAlign w:val="center"/>
          </w:tcPr>
          <w:p w14:paraId="4314752C"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2DFE334"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78E6D6E7"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68052D46" w14:textId="77777777" w:rsidR="00285ADE" w:rsidRDefault="00285ADE" w:rsidP="00285ADE">
            <w:pPr>
              <w:pStyle w:val="affe"/>
              <w:ind w:firstLineChars="0" w:firstLine="0"/>
              <w:jc w:val="both"/>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29A6CB65" w14:textId="77777777" w:rsidR="00285ADE" w:rsidRDefault="00285ADE" w:rsidP="00285ADE">
            <w:pPr>
              <w:pStyle w:val="affe"/>
              <w:ind w:firstLineChars="0" w:firstLine="0"/>
              <w:jc w:val="both"/>
              <w:rPr>
                <w:rFonts w:ascii="Arial" w:hAnsi="Arial" w:cs="Arial"/>
                <w:sz w:val="21"/>
                <w:szCs w:val="21"/>
              </w:rPr>
            </w:pPr>
          </w:p>
        </w:tc>
        <w:tc>
          <w:tcPr>
            <w:tcW w:w="3064" w:type="dxa"/>
            <w:tcBorders>
              <w:top w:val="single" w:sz="4" w:space="0" w:color="auto"/>
              <w:left w:val="single" w:sz="4" w:space="0" w:color="auto"/>
              <w:bottom w:val="single" w:sz="4" w:space="0" w:color="auto"/>
              <w:right w:val="single" w:sz="4" w:space="0" w:color="auto"/>
            </w:tcBorders>
            <w:vAlign w:val="center"/>
          </w:tcPr>
          <w:p w14:paraId="7ED5A9EB" w14:textId="77777777" w:rsidR="00285ADE" w:rsidRDefault="00285ADE" w:rsidP="00285ADE">
            <w:pPr>
              <w:pStyle w:val="affe"/>
              <w:ind w:firstLineChars="0" w:firstLine="0"/>
              <w:jc w:val="both"/>
              <w:rPr>
                <w:rFonts w:ascii="Arial" w:hAnsi="Arial" w:cs="Arial"/>
                <w:sz w:val="21"/>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65E4A078" w14:textId="77777777" w:rsidR="00285ADE" w:rsidRDefault="00285ADE" w:rsidP="00285ADE">
            <w:pPr>
              <w:pStyle w:val="affe"/>
              <w:ind w:firstLineChars="0" w:firstLine="0"/>
              <w:jc w:val="both"/>
              <w:rPr>
                <w:rFonts w:ascii="Arial" w:hAnsi="Arial" w:cs="Arial"/>
                <w:sz w:val="21"/>
                <w:szCs w:val="21"/>
              </w:rPr>
            </w:pPr>
          </w:p>
        </w:tc>
        <w:tc>
          <w:tcPr>
            <w:tcW w:w="1265" w:type="dxa"/>
            <w:tcBorders>
              <w:top w:val="single" w:sz="4" w:space="0" w:color="auto"/>
              <w:left w:val="single" w:sz="4" w:space="0" w:color="auto"/>
              <w:bottom w:val="single" w:sz="4" w:space="0" w:color="auto"/>
              <w:right w:val="single" w:sz="4" w:space="0" w:color="auto"/>
            </w:tcBorders>
            <w:vAlign w:val="center"/>
          </w:tcPr>
          <w:p w14:paraId="0EECFE6D"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4E9657A"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4E98ECEC"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4ACF571A" w14:textId="77777777" w:rsidR="00285ADE" w:rsidRDefault="00285ADE" w:rsidP="00285ADE">
            <w:pPr>
              <w:pStyle w:val="affe"/>
              <w:ind w:firstLineChars="0" w:firstLine="0"/>
              <w:jc w:val="both"/>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0F4D4B9A" w14:textId="77777777" w:rsidR="00285ADE" w:rsidRDefault="00285ADE" w:rsidP="00285ADE">
            <w:pPr>
              <w:pStyle w:val="affe"/>
              <w:ind w:firstLineChars="0" w:firstLine="0"/>
              <w:jc w:val="both"/>
              <w:rPr>
                <w:rFonts w:ascii="Arial" w:hAnsi="Arial" w:cs="Arial"/>
                <w:sz w:val="21"/>
                <w:szCs w:val="21"/>
              </w:rPr>
            </w:pPr>
          </w:p>
        </w:tc>
        <w:tc>
          <w:tcPr>
            <w:tcW w:w="3064" w:type="dxa"/>
            <w:tcBorders>
              <w:top w:val="single" w:sz="4" w:space="0" w:color="auto"/>
              <w:left w:val="single" w:sz="4" w:space="0" w:color="auto"/>
              <w:bottom w:val="single" w:sz="4" w:space="0" w:color="auto"/>
              <w:right w:val="single" w:sz="4" w:space="0" w:color="auto"/>
            </w:tcBorders>
            <w:vAlign w:val="center"/>
          </w:tcPr>
          <w:p w14:paraId="235A0D8B" w14:textId="77777777" w:rsidR="00285ADE" w:rsidRDefault="00285ADE" w:rsidP="00285ADE">
            <w:pPr>
              <w:pStyle w:val="affe"/>
              <w:ind w:firstLineChars="0" w:firstLine="0"/>
              <w:jc w:val="both"/>
              <w:rPr>
                <w:rFonts w:ascii="Arial" w:hAnsi="Arial" w:cs="Arial"/>
                <w:sz w:val="21"/>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50C6429F" w14:textId="77777777" w:rsidR="00285ADE" w:rsidRDefault="00285ADE" w:rsidP="00285ADE">
            <w:pPr>
              <w:pStyle w:val="affe"/>
              <w:ind w:firstLineChars="0" w:firstLine="0"/>
              <w:jc w:val="both"/>
              <w:rPr>
                <w:rFonts w:ascii="Arial" w:hAnsi="Arial" w:cs="Arial"/>
                <w:sz w:val="21"/>
                <w:szCs w:val="21"/>
              </w:rPr>
            </w:pPr>
          </w:p>
        </w:tc>
        <w:tc>
          <w:tcPr>
            <w:tcW w:w="1265" w:type="dxa"/>
            <w:tcBorders>
              <w:top w:val="single" w:sz="4" w:space="0" w:color="auto"/>
              <w:left w:val="single" w:sz="4" w:space="0" w:color="auto"/>
              <w:bottom w:val="single" w:sz="4" w:space="0" w:color="auto"/>
              <w:right w:val="single" w:sz="4" w:space="0" w:color="auto"/>
            </w:tcBorders>
            <w:vAlign w:val="center"/>
          </w:tcPr>
          <w:p w14:paraId="60F69F48"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0497EF8"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150E5248"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5BC60B40" w14:textId="77777777" w:rsidR="00285ADE" w:rsidRDefault="00285ADE" w:rsidP="00285ADE">
            <w:pPr>
              <w:snapToGrid w:val="0"/>
              <w:spacing w:before="240" w:after="240"/>
              <w:rPr>
                <w:rFonts w:ascii="Arial" w:hAnsi="Arial" w:cs="Arial"/>
                <w:sz w:val="24"/>
                <w:szCs w:val="24"/>
              </w:rPr>
            </w:pPr>
          </w:p>
        </w:tc>
        <w:tc>
          <w:tcPr>
            <w:tcW w:w="1469" w:type="dxa"/>
            <w:tcBorders>
              <w:top w:val="single" w:sz="4" w:space="0" w:color="auto"/>
              <w:left w:val="single" w:sz="4" w:space="0" w:color="auto"/>
              <w:bottom w:val="single" w:sz="4" w:space="0" w:color="auto"/>
              <w:right w:val="single" w:sz="4" w:space="0" w:color="auto"/>
            </w:tcBorders>
            <w:vAlign w:val="center"/>
          </w:tcPr>
          <w:p w14:paraId="57AA7735" w14:textId="77777777" w:rsidR="00285ADE" w:rsidRDefault="00285ADE" w:rsidP="00285ADE">
            <w:pPr>
              <w:pStyle w:val="aff5"/>
              <w:autoSpaceDE/>
              <w:adjustRightInd/>
              <w:snapToGrid w:val="0"/>
              <w:spacing w:before="240" w:after="240" w:line="240" w:lineRule="auto"/>
              <w:jc w:val="both"/>
              <w:rPr>
                <w:rFonts w:ascii="Arial" w:hAnsi="Arial" w:cs="Arial"/>
                <w:sz w:val="24"/>
                <w:szCs w:val="24"/>
              </w:rPr>
            </w:pPr>
          </w:p>
        </w:tc>
        <w:tc>
          <w:tcPr>
            <w:tcW w:w="3064" w:type="dxa"/>
            <w:tcBorders>
              <w:top w:val="single" w:sz="4" w:space="0" w:color="auto"/>
              <w:left w:val="single" w:sz="4" w:space="0" w:color="auto"/>
              <w:bottom w:val="single" w:sz="4" w:space="0" w:color="auto"/>
              <w:right w:val="single" w:sz="4" w:space="0" w:color="auto"/>
            </w:tcBorders>
            <w:vAlign w:val="center"/>
          </w:tcPr>
          <w:p w14:paraId="41AC07BE" w14:textId="77777777" w:rsidR="00285ADE" w:rsidRDefault="00285ADE" w:rsidP="00285ADE">
            <w:pPr>
              <w:snapToGrid w:val="0"/>
              <w:spacing w:before="240" w:after="240"/>
              <w:rPr>
                <w:rFonts w:ascii="Arial" w:hAnsi="Arial" w:cs="Arial"/>
                <w:color w:val="000000"/>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7FB1D58B" w14:textId="77777777" w:rsidR="00285ADE" w:rsidRDefault="00285ADE" w:rsidP="00285ADE">
            <w:pPr>
              <w:pStyle w:val="aff5"/>
              <w:snapToGrid w:val="0"/>
              <w:spacing w:before="240" w:after="240" w:line="240" w:lineRule="auto"/>
              <w:jc w:val="both"/>
              <w:rPr>
                <w:rFonts w:ascii="Arial" w:eastAsiaTheme="minorEastAsia" w:hAnsi="Arial" w:cs="Arial"/>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645A274F"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1A2FE9A"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57AADFE8"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61776334" w14:textId="77777777" w:rsidR="00285ADE" w:rsidRDefault="00285ADE" w:rsidP="00285ADE">
            <w:pPr>
              <w:snapToGrid w:val="0"/>
              <w:spacing w:before="240" w:after="240"/>
              <w:rPr>
                <w:rFonts w:ascii="Arial" w:eastAsiaTheme="minorEastAsia"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3C25B3EF" w14:textId="77777777" w:rsidR="00285ADE" w:rsidRDefault="00285ADE" w:rsidP="00285ADE">
            <w:pPr>
              <w:pStyle w:val="aff5"/>
              <w:autoSpaceDE/>
              <w:adjustRightInd/>
              <w:snapToGrid w:val="0"/>
              <w:spacing w:before="240" w:after="240" w:line="240" w:lineRule="auto"/>
              <w:jc w:val="both"/>
              <w:rPr>
                <w:rFonts w:ascii="Arial" w:eastAsiaTheme="minorEastAsia" w:hAnsi="Arial" w:cs="Arial"/>
                <w:sz w:val="21"/>
                <w:szCs w:val="21"/>
                <w:lang w:eastAsia="zh-CN"/>
              </w:rPr>
            </w:pPr>
          </w:p>
        </w:tc>
        <w:tc>
          <w:tcPr>
            <w:tcW w:w="3064" w:type="dxa"/>
            <w:tcBorders>
              <w:top w:val="single" w:sz="4" w:space="0" w:color="auto"/>
              <w:left w:val="single" w:sz="4" w:space="0" w:color="auto"/>
              <w:bottom w:val="single" w:sz="4" w:space="0" w:color="auto"/>
              <w:right w:val="single" w:sz="4" w:space="0" w:color="auto"/>
            </w:tcBorders>
            <w:vAlign w:val="center"/>
          </w:tcPr>
          <w:p w14:paraId="0D749CD6" w14:textId="77777777" w:rsidR="00285ADE" w:rsidRDefault="00285ADE" w:rsidP="00285ADE">
            <w:pPr>
              <w:snapToGrid w:val="0"/>
              <w:spacing w:before="240" w:after="240"/>
              <w:rPr>
                <w:rFonts w:ascii="Arial" w:hAnsi="Arial" w:cs="Arial"/>
                <w:color w:val="000000"/>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4DB17C62" w14:textId="77777777" w:rsidR="00285ADE" w:rsidRDefault="00285ADE" w:rsidP="00285ADE">
            <w:pPr>
              <w:pStyle w:val="aff5"/>
              <w:snapToGrid w:val="0"/>
              <w:spacing w:before="240" w:after="240" w:line="240" w:lineRule="auto"/>
              <w:jc w:val="both"/>
              <w:rPr>
                <w:rFonts w:ascii="Arial" w:eastAsiaTheme="minorEastAsia" w:hAnsi="Arial" w:cs="Arial"/>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2CFD8FBF"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6806B8E"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3E782905"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515C9F65" w14:textId="77777777" w:rsidR="00285ADE" w:rsidRDefault="00285ADE" w:rsidP="00285ADE">
            <w:pPr>
              <w:snapToGrid w:val="0"/>
              <w:spacing w:before="240" w:after="240"/>
              <w:rPr>
                <w:rFonts w:ascii="Arial" w:hAnsi="Arial" w:cs="Arial"/>
                <w:sz w:val="24"/>
                <w:szCs w:val="24"/>
              </w:rPr>
            </w:pPr>
          </w:p>
        </w:tc>
        <w:tc>
          <w:tcPr>
            <w:tcW w:w="1469" w:type="dxa"/>
            <w:tcBorders>
              <w:top w:val="single" w:sz="4" w:space="0" w:color="auto"/>
              <w:left w:val="single" w:sz="4" w:space="0" w:color="auto"/>
              <w:bottom w:val="single" w:sz="4" w:space="0" w:color="auto"/>
              <w:right w:val="single" w:sz="4" w:space="0" w:color="auto"/>
            </w:tcBorders>
            <w:vAlign w:val="center"/>
          </w:tcPr>
          <w:p w14:paraId="695BD6E8" w14:textId="77777777" w:rsidR="00285ADE" w:rsidRDefault="00285ADE" w:rsidP="00285ADE">
            <w:pPr>
              <w:pStyle w:val="aff5"/>
              <w:autoSpaceDE/>
              <w:adjustRightInd/>
              <w:snapToGrid w:val="0"/>
              <w:spacing w:before="240" w:after="240" w:line="240" w:lineRule="auto"/>
              <w:jc w:val="both"/>
              <w:rPr>
                <w:rFonts w:ascii="Arial" w:hAnsi="Arial" w:cs="Arial"/>
                <w:sz w:val="24"/>
                <w:szCs w:val="24"/>
                <w:lang w:eastAsia="zh-CN"/>
              </w:rPr>
            </w:pPr>
          </w:p>
        </w:tc>
        <w:tc>
          <w:tcPr>
            <w:tcW w:w="3064" w:type="dxa"/>
            <w:tcBorders>
              <w:top w:val="single" w:sz="4" w:space="0" w:color="auto"/>
              <w:left w:val="single" w:sz="4" w:space="0" w:color="auto"/>
              <w:bottom w:val="single" w:sz="4" w:space="0" w:color="auto"/>
              <w:right w:val="single" w:sz="4" w:space="0" w:color="auto"/>
            </w:tcBorders>
            <w:vAlign w:val="center"/>
          </w:tcPr>
          <w:p w14:paraId="03506DBC" w14:textId="77777777" w:rsidR="00285ADE" w:rsidRDefault="00285ADE" w:rsidP="00285ADE">
            <w:pPr>
              <w:snapToGrid w:val="0"/>
              <w:spacing w:before="240" w:after="240"/>
              <w:rPr>
                <w:rFonts w:ascii="Arial" w:hAnsi="Arial" w:cs="Arial"/>
                <w:color w:val="000000"/>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3F8E648B" w14:textId="77777777" w:rsidR="00285ADE" w:rsidRDefault="00285ADE" w:rsidP="00285ADE">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54B3F885"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751F6DD"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49867A66"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22CA6927" w14:textId="77777777" w:rsidR="00285ADE" w:rsidRDefault="00285ADE" w:rsidP="00285ADE">
            <w:pPr>
              <w:snapToGrid w:val="0"/>
              <w:spacing w:before="240" w:after="240"/>
              <w:rPr>
                <w:rFonts w:ascii="Arial" w:eastAsiaTheme="minorEastAsia"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4A30C9D2" w14:textId="77777777" w:rsidR="00285ADE" w:rsidRDefault="00285ADE" w:rsidP="00285ADE">
            <w:pPr>
              <w:pStyle w:val="aff5"/>
              <w:autoSpaceDE/>
              <w:adjustRightInd/>
              <w:snapToGrid w:val="0"/>
              <w:spacing w:before="240" w:after="240" w:line="240" w:lineRule="auto"/>
              <w:jc w:val="both"/>
              <w:rPr>
                <w:rFonts w:ascii="Arial" w:eastAsiaTheme="minorEastAsia" w:hAnsi="Arial" w:cs="Arial"/>
                <w:sz w:val="21"/>
                <w:szCs w:val="21"/>
              </w:rPr>
            </w:pPr>
          </w:p>
        </w:tc>
        <w:tc>
          <w:tcPr>
            <w:tcW w:w="3064" w:type="dxa"/>
            <w:tcBorders>
              <w:top w:val="single" w:sz="4" w:space="0" w:color="auto"/>
              <w:left w:val="single" w:sz="4" w:space="0" w:color="auto"/>
              <w:bottom w:val="single" w:sz="4" w:space="0" w:color="auto"/>
              <w:right w:val="single" w:sz="4" w:space="0" w:color="auto"/>
            </w:tcBorders>
            <w:vAlign w:val="center"/>
          </w:tcPr>
          <w:p w14:paraId="4CBB5029" w14:textId="77777777" w:rsidR="00285ADE" w:rsidRDefault="00285ADE" w:rsidP="00285ADE">
            <w:pPr>
              <w:snapToGrid w:val="0"/>
              <w:spacing w:before="240" w:after="240"/>
              <w:rPr>
                <w:rFonts w:ascii="Arial" w:hAnsi="Arial" w:cs="Arial"/>
                <w:color w:val="000000"/>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48FF0AB0" w14:textId="77777777" w:rsidR="00285ADE" w:rsidRDefault="00285ADE" w:rsidP="00285ADE">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7B49DAF3"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B619463"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r w:rsidR="00285ADE" w14:paraId="1217B08A" w14:textId="77777777" w:rsidTr="00285ADE">
        <w:trPr>
          <w:trHeight w:val="726"/>
          <w:jc w:val="center"/>
        </w:trPr>
        <w:tc>
          <w:tcPr>
            <w:tcW w:w="1025" w:type="dxa"/>
            <w:tcBorders>
              <w:top w:val="single" w:sz="4" w:space="0" w:color="auto"/>
              <w:left w:val="single" w:sz="4" w:space="0" w:color="auto"/>
              <w:bottom w:val="single" w:sz="4" w:space="0" w:color="auto"/>
              <w:right w:val="single" w:sz="4" w:space="0" w:color="auto"/>
            </w:tcBorders>
            <w:vAlign w:val="center"/>
          </w:tcPr>
          <w:p w14:paraId="47126C21" w14:textId="77777777" w:rsidR="00285ADE" w:rsidRDefault="00285ADE" w:rsidP="00285ADE">
            <w:pPr>
              <w:snapToGrid w:val="0"/>
              <w:spacing w:before="240" w:after="240"/>
              <w:rPr>
                <w:rFonts w:ascii="Arial" w:eastAsiaTheme="minorEastAsia"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28CAF5FF" w14:textId="77777777" w:rsidR="00285ADE" w:rsidRDefault="00285ADE" w:rsidP="00285ADE">
            <w:pPr>
              <w:pStyle w:val="aff5"/>
              <w:autoSpaceDE/>
              <w:adjustRightInd/>
              <w:snapToGrid w:val="0"/>
              <w:spacing w:before="240" w:after="240" w:line="240" w:lineRule="auto"/>
              <w:jc w:val="both"/>
              <w:rPr>
                <w:rFonts w:ascii="Arial" w:eastAsiaTheme="minorEastAsia" w:hAnsi="Arial" w:cs="Arial"/>
                <w:sz w:val="21"/>
                <w:szCs w:val="21"/>
                <w:lang w:eastAsia="zh-CN"/>
              </w:rPr>
            </w:pPr>
          </w:p>
        </w:tc>
        <w:tc>
          <w:tcPr>
            <w:tcW w:w="3064" w:type="dxa"/>
            <w:tcBorders>
              <w:top w:val="single" w:sz="4" w:space="0" w:color="auto"/>
              <w:left w:val="single" w:sz="4" w:space="0" w:color="auto"/>
              <w:bottom w:val="single" w:sz="4" w:space="0" w:color="auto"/>
              <w:right w:val="single" w:sz="4" w:space="0" w:color="auto"/>
            </w:tcBorders>
            <w:vAlign w:val="center"/>
          </w:tcPr>
          <w:p w14:paraId="0D4C0078" w14:textId="77777777" w:rsidR="00285ADE" w:rsidRDefault="00285ADE" w:rsidP="00285ADE">
            <w:pPr>
              <w:snapToGrid w:val="0"/>
              <w:spacing w:before="240" w:after="240"/>
              <w:rPr>
                <w:rFonts w:ascii="Arial" w:hAnsi="Arial" w:cs="Arial"/>
                <w:color w:val="000000"/>
                <w:szCs w:val="21"/>
              </w:rPr>
            </w:pPr>
          </w:p>
        </w:tc>
        <w:tc>
          <w:tcPr>
            <w:tcW w:w="1950" w:type="dxa"/>
            <w:tcBorders>
              <w:top w:val="single" w:sz="4" w:space="0" w:color="auto"/>
              <w:left w:val="single" w:sz="4" w:space="0" w:color="auto"/>
              <w:bottom w:val="single" w:sz="4" w:space="0" w:color="auto"/>
              <w:right w:val="single" w:sz="4" w:space="0" w:color="auto"/>
            </w:tcBorders>
            <w:vAlign w:val="center"/>
          </w:tcPr>
          <w:p w14:paraId="37BAC45A" w14:textId="77777777" w:rsidR="00285ADE" w:rsidRDefault="00285ADE" w:rsidP="00285ADE">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265" w:type="dxa"/>
            <w:tcBorders>
              <w:top w:val="single" w:sz="4" w:space="0" w:color="auto"/>
              <w:left w:val="single" w:sz="4" w:space="0" w:color="auto"/>
              <w:bottom w:val="single" w:sz="4" w:space="0" w:color="auto"/>
              <w:right w:val="single" w:sz="4" w:space="0" w:color="auto"/>
            </w:tcBorders>
            <w:vAlign w:val="center"/>
          </w:tcPr>
          <w:p w14:paraId="130B727C" w14:textId="77777777" w:rsidR="00285ADE" w:rsidRDefault="00285ADE" w:rsidP="00285ADE">
            <w:pPr>
              <w:pStyle w:val="affe"/>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933C4F5" w14:textId="77777777" w:rsidR="00285ADE" w:rsidRDefault="00285ADE" w:rsidP="00285ADE">
            <w:pPr>
              <w:pStyle w:val="aff5"/>
              <w:snapToGrid w:val="0"/>
              <w:spacing w:before="240" w:after="240" w:line="240" w:lineRule="auto"/>
              <w:jc w:val="both"/>
              <w:rPr>
                <w:rFonts w:ascii="Arial" w:eastAsia="宋体" w:hAnsi="Arial" w:cs="Arial"/>
                <w:color w:val="000000"/>
                <w:sz w:val="21"/>
                <w:szCs w:val="21"/>
                <w:lang w:eastAsia="zh-CN"/>
              </w:rPr>
            </w:pPr>
          </w:p>
        </w:tc>
      </w:tr>
    </w:tbl>
    <w:p w14:paraId="31DC6730" w14:textId="77777777" w:rsidR="004C5AF9" w:rsidRDefault="004C5AF9">
      <w:pPr>
        <w:jc w:val="center"/>
        <w:rPr>
          <w:rFonts w:ascii="Arial" w:hAnsi="Arial" w:cs="Arial"/>
          <w:b/>
          <w:bCs/>
          <w:sz w:val="32"/>
          <w:szCs w:val="32"/>
          <w:lang w:eastAsia="zh-Hans"/>
        </w:rPr>
      </w:pPr>
    </w:p>
    <w:p w14:paraId="6F6F7A18" w14:textId="77777777" w:rsidR="004C5AF9" w:rsidRDefault="004C5AF9">
      <w:pPr>
        <w:jc w:val="center"/>
        <w:rPr>
          <w:rFonts w:ascii="Arial" w:hAnsi="Arial" w:cs="Arial"/>
          <w:b/>
          <w:bCs/>
          <w:sz w:val="32"/>
          <w:szCs w:val="32"/>
          <w:lang w:eastAsia="zh-Hans"/>
        </w:rPr>
      </w:pPr>
    </w:p>
    <w:p w14:paraId="22ABECDF" w14:textId="77777777" w:rsidR="004C5AF9" w:rsidRDefault="004C5AF9">
      <w:pPr>
        <w:jc w:val="center"/>
        <w:rPr>
          <w:rFonts w:ascii="Arial" w:hAnsi="Arial" w:cs="Arial"/>
          <w:b/>
          <w:bCs/>
          <w:sz w:val="32"/>
          <w:szCs w:val="32"/>
          <w:lang w:eastAsia="zh-Hans"/>
        </w:rPr>
      </w:pPr>
    </w:p>
    <w:p w14:paraId="38AAEE1F" w14:textId="77777777" w:rsidR="004C5AF9" w:rsidRDefault="004C5AF9">
      <w:pPr>
        <w:jc w:val="center"/>
        <w:rPr>
          <w:rFonts w:ascii="Arial" w:hAnsi="Arial" w:cs="Arial"/>
          <w:b/>
          <w:bCs/>
          <w:sz w:val="32"/>
          <w:szCs w:val="32"/>
          <w:lang w:eastAsia="zh-Hans"/>
        </w:rPr>
      </w:pPr>
    </w:p>
    <w:p w14:paraId="107DDD34" w14:textId="77777777" w:rsidR="004C5AF9" w:rsidRDefault="004C5AF9">
      <w:pPr>
        <w:jc w:val="center"/>
        <w:rPr>
          <w:rFonts w:ascii="Arial" w:hAnsi="Arial" w:cs="Arial"/>
          <w:b/>
          <w:bCs/>
          <w:sz w:val="32"/>
          <w:szCs w:val="32"/>
          <w:lang w:eastAsia="zh-Hans"/>
        </w:rPr>
      </w:pPr>
    </w:p>
    <w:p w14:paraId="479BC15F" w14:textId="77777777" w:rsidR="004C5AF9" w:rsidRDefault="004C5AF9">
      <w:pPr>
        <w:jc w:val="center"/>
        <w:rPr>
          <w:rFonts w:ascii="Arial" w:hAnsi="Arial" w:cs="Arial"/>
          <w:b/>
          <w:bCs/>
          <w:sz w:val="32"/>
          <w:szCs w:val="32"/>
          <w:lang w:eastAsia="zh-Hans"/>
        </w:rPr>
      </w:pPr>
    </w:p>
    <w:p w14:paraId="3D563D2B" w14:textId="77777777" w:rsidR="004C5AF9" w:rsidRDefault="004C5AF9">
      <w:pPr>
        <w:jc w:val="center"/>
        <w:rPr>
          <w:rFonts w:ascii="Arial" w:hAnsi="Arial" w:cs="Arial"/>
          <w:b/>
          <w:bCs/>
          <w:sz w:val="32"/>
          <w:szCs w:val="32"/>
          <w:lang w:eastAsia="zh-Hans"/>
        </w:rPr>
      </w:pPr>
    </w:p>
    <w:p w14:paraId="3075646D" w14:textId="77777777" w:rsidR="004C5AF9" w:rsidRDefault="004C5AF9">
      <w:pPr>
        <w:rPr>
          <w:rFonts w:ascii="Arial" w:hAnsi="Arial" w:cs="Arial"/>
          <w:b/>
          <w:bCs/>
          <w:sz w:val="32"/>
          <w:szCs w:val="32"/>
          <w:lang w:eastAsia="zh-Hans"/>
        </w:rPr>
      </w:pPr>
    </w:p>
    <w:p w14:paraId="229A8038" w14:textId="7B8CB167" w:rsidR="004C5AF9" w:rsidRDefault="00000000">
      <w:pPr>
        <w:jc w:val="center"/>
        <w:rPr>
          <w:rFonts w:ascii="Arial" w:hAnsi="Arial" w:cs="Arial"/>
          <w:b/>
          <w:bCs/>
          <w:sz w:val="32"/>
          <w:szCs w:val="32"/>
        </w:rPr>
      </w:pPr>
      <w:r>
        <w:rPr>
          <w:rFonts w:ascii="Arial" w:hAnsi="Arial" w:cs="Arial"/>
          <w:b/>
          <w:bCs/>
          <w:sz w:val="32"/>
          <w:szCs w:val="32"/>
          <w:lang w:eastAsia="zh-Hans"/>
        </w:rPr>
        <w:t>目录</w:t>
      </w:r>
      <w:r w:rsidR="001F3A49">
        <w:rPr>
          <w:rFonts w:ascii="Arial" w:hAnsi="Arial" w:cs="Arial" w:hint="eastAsia"/>
          <w:b/>
          <w:bCs/>
          <w:sz w:val="32"/>
          <w:szCs w:val="32"/>
        </w:rPr>
        <w:t>C</w:t>
      </w:r>
      <w:r w:rsidR="001F3A49">
        <w:rPr>
          <w:rFonts w:ascii="Arial" w:hAnsi="Arial" w:cs="Arial"/>
          <w:b/>
          <w:bCs/>
          <w:sz w:val="32"/>
          <w:szCs w:val="32"/>
        </w:rPr>
        <w:t>ontent</w:t>
      </w:r>
    </w:p>
    <w:p w14:paraId="1C3596EC" w14:textId="03D7740D" w:rsidR="004C5AF9" w:rsidRDefault="00000000">
      <w:pPr>
        <w:pStyle w:val="TOC1"/>
        <w:tabs>
          <w:tab w:val="clear" w:pos="420"/>
          <w:tab w:val="clear" w:pos="9736"/>
          <w:tab w:val="right" w:leader="dot" w:pos="9752"/>
        </w:tabs>
        <w:rPr>
          <w:rFonts w:ascii="Arial" w:hAnsi="Arial" w:cs="Arial"/>
          <w:noProof/>
        </w:rPr>
      </w:pPr>
      <w:r>
        <w:rPr>
          <w:rFonts w:ascii="Arial" w:eastAsiaTheme="minorEastAsia" w:hAnsi="Arial" w:cs="Arial"/>
          <w:sz w:val="15"/>
          <w:szCs w:val="16"/>
        </w:rPr>
        <w:fldChar w:fldCharType="begin"/>
      </w:r>
      <w:r>
        <w:rPr>
          <w:rFonts w:ascii="Arial" w:eastAsiaTheme="minorEastAsia" w:hAnsi="Arial" w:cs="Arial"/>
          <w:sz w:val="15"/>
          <w:szCs w:val="16"/>
        </w:rPr>
        <w:instrText xml:space="preserve">TOC \o "1-2" \h \u </w:instrText>
      </w:r>
      <w:r>
        <w:rPr>
          <w:rFonts w:ascii="Arial" w:eastAsiaTheme="minorEastAsia" w:hAnsi="Arial" w:cs="Arial"/>
          <w:sz w:val="15"/>
          <w:szCs w:val="16"/>
        </w:rPr>
        <w:fldChar w:fldCharType="separate"/>
      </w:r>
      <w:hyperlink w:anchor="_Toc9385" w:history="1">
        <w:r w:rsidR="004C5AF9">
          <w:rPr>
            <w:rFonts w:ascii="Arial" w:hAnsi="Arial" w:cs="Arial"/>
            <w:noProof/>
            <w:szCs w:val="32"/>
          </w:rPr>
          <w:t xml:space="preserve">1 </w:t>
        </w:r>
        <w:r w:rsidR="004C5AF9">
          <w:rPr>
            <w:rFonts w:ascii="Arial" w:hAnsi="Arial" w:cs="Arial"/>
            <w:noProof/>
            <w:szCs w:val="32"/>
          </w:rPr>
          <w:t>目的</w:t>
        </w:r>
        <w:r w:rsidR="00285ADE" w:rsidRPr="00285ADE">
          <w:rPr>
            <w:rFonts w:ascii="Arial" w:hAnsi="Arial" w:cs="Arial"/>
            <w:noProof/>
            <w:szCs w:val="32"/>
          </w:rPr>
          <w:t>Purpose</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_Toc9385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4</w:t>
        </w:r>
        <w:r w:rsidR="004C5AF9">
          <w:rPr>
            <w:rFonts w:ascii="Arial" w:hAnsi="Arial" w:cs="Arial"/>
            <w:noProof/>
          </w:rPr>
          <w:fldChar w:fldCharType="end"/>
        </w:r>
      </w:hyperlink>
    </w:p>
    <w:p w14:paraId="4EEBA683" w14:textId="695329AF" w:rsidR="004C5AF9" w:rsidRDefault="00000000">
      <w:pPr>
        <w:pStyle w:val="TOC1"/>
        <w:tabs>
          <w:tab w:val="clear" w:pos="420"/>
          <w:tab w:val="clear" w:pos="9736"/>
          <w:tab w:val="right" w:leader="dot" w:pos="9752"/>
        </w:tabs>
        <w:rPr>
          <w:rFonts w:ascii="Arial" w:hAnsi="Arial" w:cs="Arial"/>
          <w:noProof/>
        </w:rPr>
      </w:pPr>
      <w:hyperlink w:anchor="_Toc19264" w:history="1">
        <w:r w:rsidR="004C5AF9">
          <w:rPr>
            <w:rFonts w:ascii="Arial" w:hAnsi="Arial" w:cs="Arial"/>
            <w:noProof/>
            <w:szCs w:val="32"/>
          </w:rPr>
          <w:t xml:space="preserve">2 </w:t>
        </w:r>
        <w:r w:rsidR="004C5AF9">
          <w:rPr>
            <w:rFonts w:ascii="Arial" w:hAnsi="Arial" w:cs="Arial"/>
            <w:noProof/>
            <w:szCs w:val="32"/>
          </w:rPr>
          <w:t>适用范围</w:t>
        </w:r>
        <w:r w:rsidR="00285ADE" w:rsidRPr="00285ADE">
          <w:rPr>
            <w:rFonts w:ascii="Arial" w:hAnsi="Arial" w:cs="Arial"/>
            <w:noProof/>
            <w:szCs w:val="32"/>
          </w:rPr>
          <w:t>Scope of application</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_Toc19264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4</w:t>
        </w:r>
        <w:r w:rsidR="004C5AF9">
          <w:rPr>
            <w:rFonts w:ascii="Arial" w:hAnsi="Arial" w:cs="Arial"/>
            <w:noProof/>
          </w:rPr>
          <w:fldChar w:fldCharType="end"/>
        </w:r>
      </w:hyperlink>
    </w:p>
    <w:p w14:paraId="415FD412" w14:textId="75A7D58B" w:rsidR="004C5AF9" w:rsidRDefault="00000000">
      <w:pPr>
        <w:pStyle w:val="TOC1"/>
        <w:tabs>
          <w:tab w:val="clear" w:pos="420"/>
          <w:tab w:val="clear" w:pos="9736"/>
          <w:tab w:val="right" w:leader="dot" w:pos="9752"/>
        </w:tabs>
        <w:rPr>
          <w:rFonts w:ascii="Arial" w:hAnsi="Arial" w:cs="Arial"/>
          <w:noProof/>
        </w:rPr>
      </w:pPr>
      <w:hyperlink w:anchor="_Toc7652" w:history="1">
        <w:r w:rsidR="004C5AF9">
          <w:rPr>
            <w:rFonts w:ascii="Arial" w:hAnsi="Arial" w:cs="Arial"/>
            <w:noProof/>
            <w:szCs w:val="32"/>
          </w:rPr>
          <w:t xml:space="preserve">3 </w:t>
        </w:r>
        <w:r w:rsidR="004C5AF9">
          <w:rPr>
            <w:rFonts w:ascii="Arial" w:hAnsi="Arial" w:cs="Arial"/>
            <w:noProof/>
            <w:szCs w:val="32"/>
          </w:rPr>
          <w:t>规范性应用文件</w:t>
        </w:r>
        <w:r w:rsidR="00285ADE" w:rsidRPr="00285ADE">
          <w:rPr>
            <w:rFonts w:ascii="Arial" w:hAnsi="Arial" w:cs="Arial"/>
            <w:noProof/>
            <w:szCs w:val="32"/>
          </w:rPr>
          <w:t>Reference documents</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_Toc7652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4</w:t>
        </w:r>
        <w:r w:rsidR="004C5AF9">
          <w:rPr>
            <w:rFonts w:ascii="Arial" w:hAnsi="Arial" w:cs="Arial"/>
            <w:noProof/>
          </w:rPr>
          <w:fldChar w:fldCharType="end"/>
        </w:r>
      </w:hyperlink>
    </w:p>
    <w:p w14:paraId="14578046" w14:textId="3107B928" w:rsidR="004C5AF9" w:rsidRDefault="00000000">
      <w:pPr>
        <w:pStyle w:val="TOC1"/>
        <w:tabs>
          <w:tab w:val="clear" w:pos="420"/>
          <w:tab w:val="clear" w:pos="9736"/>
          <w:tab w:val="right" w:leader="dot" w:pos="9752"/>
        </w:tabs>
        <w:rPr>
          <w:rFonts w:ascii="Arial" w:hAnsi="Arial" w:cs="Arial"/>
          <w:noProof/>
        </w:rPr>
      </w:pPr>
      <w:hyperlink w:anchor="_Toc19372" w:history="1">
        <w:r w:rsidR="004C5AF9">
          <w:rPr>
            <w:rFonts w:ascii="Arial" w:hAnsi="Arial" w:cs="Arial"/>
            <w:noProof/>
            <w:szCs w:val="32"/>
          </w:rPr>
          <w:t xml:space="preserve">4 </w:t>
        </w:r>
        <w:r w:rsidR="004C5AF9">
          <w:rPr>
            <w:rFonts w:ascii="Arial" w:hAnsi="Arial" w:cs="Arial"/>
            <w:noProof/>
            <w:szCs w:val="32"/>
          </w:rPr>
          <w:t>术语和定义</w:t>
        </w:r>
        <w:r w:rsidR="00285ADE" w:rsidRPr="00285ADE">
          <w:rPr>
            <w:rFonts w:ascii="Arial" w:hAnsi="Arial" w:cs="Arial" w:hint="eastAsia"/>
            <w:noProof/>
            <w:szCs w:val="32"/>
          </w:rPr>
          <w:t>T</w:t>
        </w:r>
        <w:r w:rsidR="00285ADE" w:rsidRPr="00285ADE">
          <w:rPr>
            <w:rFonts w:ascii="Arial" w:hAnsi="Arial" w:cs="Arial"/>
            <w:noProof/>
            <w:szCs w:val="32"/>
          </w:rPr>
          <w:t>erms and definitions</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_Toc19372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5</w:t>
        </w:r>
        <w:r w:rsidR="004C5AF9">
          <w:rPr>
            <w:rFonts w:ascii="Arial" w:hAnsi="Arial" w:cs="Arial"/>
            <w:noProof/>
          </w:rPr>
          <w:fldChar w:fldCharType="end"/>
        </w:r>
      </w:hyperlink>
    </w:p>
    <w:p w14:paraId="7BE0A6B6" w14:textId="742D83C3" w:rsidR="004C5AF9" w:rsidRDefault="00000000">
      <w:pPr>
        <w:pStyle w:val="TOC1"/>
        <w:tabs>
          <w:tab w:val="clear" w:pos="420"/>
          <w:tab w:val="clear" w:pos="9736"/>
          <w:tab w:val="right" w:leader="dot" w:pos="9752"/>
        </w:tabs>
        <w:rPr>
          <w:rFonts w:ascii="Arial" w:hAnsi="Arial" w:cs="Arial"/>
          <w:noProof/>
        </w:rPr>
      </w:pPr>
      <w:hyperlink w:anchor="_Toc14147" w:history="1">
        <w:r w:rsidR="004C5AF9">
          <w:rPr>
            <w:rFonts w:ascii="Arial" w:hAnsi="Arial" w:cs="Arial"/>
            <w:noProof/>
            <w:szCs w:val="32"/>
          </w:rPr>
          <w:t xml:space="preserve">5 </w:t>
        </w:r>
        <w:r w:rsidR="004C5AF9">
          <w:rPr>
            <w:rFonts w:ascii="Arial" w:hAnsi="Arial" w:cs="Arial"/>
            <w:noProof/>
            <w:szCs w:val="32"/>
          </w:rPr>
          <w:t>职责</w:t>
        </w:r>
        <w:r w:rsidR="00285ADE" w:rsidRPr="00285ADE">
          <w:rPr>
            <w:rFonts w:ascii="Arial" w:hAnsi="Arial" w:cs="Arial"/>
            <w:noProof/>
            <w:szCs w:val="32"/>
          </w:rPr>
          <w:t>Responsibility</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_Toc14147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8</w:t>
        </w:r>
        <w:r w:rsidR="004C5AF9">
          <w:rPr>
            <w:rFonts w:ascii="Arial" w:hAnsi="Arial" w:cs="Arial"/>
            <w:noProof/>
          </w:rPr>
          <w:fldChar w:fldCharType="end"/>
        </w:r>
      </w:hyperlink>
    </w:p>
    <w:p w14:paraId="7468978A" w14:textId="4ABE79A5" w:rsidR="004C5AF9" w:rsidRDefault="00000000">
      <w:pPr>
        <w:pStyle w:val="TOC1"/>
        <w:tabs>
          <w:tab w:val="clear" w:pos="420"/>
          <w:tab w:val="clear" w:pos="9736"/>
          <w:tab w:val="right" w:leader="dot" w:pos="9752"/>
        </w:tabs>
        <w:rPr>
          <w:rFonts w:ascii="Arial" w:hAnsi="Arial" w:cs="Arial"/>
          <w:noProof/>
        </w:rPr>
      </w:pPr>
      <w:hyperlink w:anchor="_Toc9872" w:history="1">
        <w:r w:rsidR="004C5AF9">
          <w:rPr>
            <w:rFonts w:ascii="Arial" w:hAnsi="Arial" w:cs="Arial"/>
            <w:noProof/>
            <w:szCs w:val="32"/>
            <w:lang w:eastAsia="zh-Hans"/>
          </w:rPr>
          <w:t xml:space="preserve">5.1 </w:t>
        </w:r>
        <w:r w:rsidR="004C5AF9">
          <w:rPr>
            <w:rFonts w:ascii="Arial" w:hAnsi="Arial" w:cs="Arial"/>
            <w:noProof/>
            <w:szCs w:val="32"/>
            <w:lang w:eastAsia="zh-Hans"/>
          </w:rPr>
          <w:t>人力资源管理部门</w:t>
        </w:r>
        <w:r w:rsidR="00285ADE">
          <w:rPr>
            <w:rFonts w:ascii="Arial" w:hAnsi="Arial" w:cs="Arial" w:hint="eastAsia"/>
            <w:noProof/>
            <w:szCs w:val="32"/>
          </w:rPr>
          <w:t>H</w:t>
        </w:r>
        <w:r w:rsidR="00285ADE">
          <w:rPr>
            <w:rFonts w:ascii="Arial" w:hAnsi="Arial" w:cs="Arial"/>
            <w:noProof/>
            <w:szCs w:val="32"/>
          </w:rPr>
          <w:t>R Department</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_Toc9872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8</w:t>
        </w:r>
        <w:r w:rsidR="004C5AF9">
          <w:rPr>
            <w:rFonts w:ascii="Arial" w:hAnsi="Arial" w:cs="Arial"/>
            <w:noProof/>
          </w:rPr>
          <w:fldChar w:fldCharType="end"/>
        </w:r>
      </w:hyperlink>
    </w:p>
    <w:p w14:paraId="6B8A7A0C" w14:textId="210F57A2" w:rsidR="004C5AF9" w:rsidRDefault="00000000">
      <w:pPr>
        <w:pStyle w:val="TOC1"/>
        <w:tabs>
          <w:tab w:val="clear" w:pos="420"/>
          <w:tab w:val="clear" w:pos="9736"/>
          <w:tab w:val="right" w:leader="dot" w:pos="9752"/>
        </w:tabs>
        <w:rPr>
          <w:rFonts w:ascii="Arial" w:hAnsi="Arial" w:cs="Arial"/>
          <w:noProof/>
        </w:rPr>
      </w:pPr>
      <w:hyperlink w:anchor="_Toc5831" w:history="1">
        <w:r w:rsidR="004C5AF9">
          <w:rPr>
            <w:rFonts w:ascii="Arial" w:hAnsi="Arial" w:cs="Arial"/>
            <w:noProof/>
            <w:szCs w:val="32"/>
            <w:lang w:eastAsia="zh-Hans"/>
          </w:rPr>
          <w:t>5.2 EHS</w:t>
        </w:r>
        <w:r w:rsidR="004C5AF9">
          <w:rPr>
            <w:rFonts w:ascii="Arial" w:hAnsi="Arial" w:cs="Arial"/>
            <w:noProof/>
            <w:szCs w:val="32"/>
            <w:lang w:eastAsia="zh-Hans"/>
          </w:rPr>
          <w:t>管理负责人</w:t>
        </w:r>
        <w:r w:rsidR="00285ADE" w:rsidRPr="00285ADE">
          <w:rPr>
            <w:rFonts w:ascii="Arial" w:hAnsi="Arial" w:cs="Arial"/>
            <w:noProof/>
            <w:szCs w:val="32"/>
            <w:lang w:eastAsia="zh-Hans"/>
          </w:rPr>
          <w:t xml:space="preserve">EHS </w:t>
        </w:r>
        <w:r w:rsidR="0046581F">
          <w:rPr>
            <w:rFonts w:ascii="Arial" w:hAnsi="Arial" w:cs="Arial"/>
            <w:noProof/>
            <w:szCs w:val="32"/>
            <w:lang w:eastAsia="zh-Hans"/>
          </w:rPr>
          <w:t>officer</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_Toc5831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8</w:t>
        </w:r>
        <w:r w:rsidR="004C5AF9">
          <w:rPr>
            <w:rFonts w:ascii="Arial" w:hAnsi="Arial" w:cs="Arial"/>
            <w:noProof/>
          </w:rPr>
          <w:fldChar w:fldCharType="end"/>
        </w:r>
      </w:hyperlink>
    </w:p>
    <w:p w14:paraId="3A79145F" w14:textId="282C4F32" w:rsidR="004C5AF9" w:rsidRDefault="00000000">
      <w:pPr>
        <w:pStyle w:val="TOC1"/>
        <w:tabs>
          <w:tab w:val="clear" w:pos="420"/>
          <w:tab w:val="clear" w:pos="9736"/>
          <w:tab w:val="right" w:leader="dot" w:pos="9752"/>
        </w:tabs>
        <w:rPr>
          <w:rFonts w:ascii="Arial" w:hAnsi="Arial" w:cs="Arial"/>
          <w:noProof/>
        </w:rPr>
      </w:pPr>
      <w:hyperlink w:anchor="_Toc5636" w:history="1">
        <w:r w:rsidR="004C5AF9">
          <w:rPr>
            <w:rFonts w:ascii="Arial" w:hAnsi="Arial" w:cs="Arial"/>
            <w:noProof/>
            <w:szCs w:val="32"/>
            <w:lang w:eastAsia="zh-Hans"/>
          </w:rPr>
          <w:t xml:space="preserve">5.3 </w:t>
        </w:r>
        <w:r w:rsidR="004C5AF9">
          <w:rPr>
            <w:rFonts w:ascii="Arial" w:hAnsi="Arial" w:cs="Arial"/>
            <w:noProof/>
            <w:szCs w:val="32"/>
            <w:lang w:eastAsia="zh-Hans"/>
          </w:rPr>
          <w:t>各部门</w:t>
        </w:r>
        <w:r w:rsidR="004C5AF9">
          <w:rPr>
            <w:rFonts w:ascii="Arial" w:hAnsi="Arial" w:cs="Arial"/>
            <w:noProof/>
            <w:szCs w:val="32"/>
            <w:lang w:eastAsia="zh-Hans"/>
          </w:rPr>
          <w:t>/</w:t>
        </w:r>
        <w:r w:rsidR="004C5AF9">
          <w:rPr>
            <w:rFonts w:ascii="Arial" w:hAnsi="Arial" w:cs="Arial"/>
            <w:noProof/>
            <w:szCs w:val="32"/>
            <w:lang w:eastAsia="zh-Hans"/>
          </w:rPr>
          <w:t>岗位</w:t>
        </w:r>
        <w:r w:rsidR="004C5AF9">
          <w:rPr>
            <w:rFonts w:ascii="Arial" w:hAnsi="Arial" w:cs="Arial"/>
            <w:noProof/>
            <w:szCs w:val="32"/>
            <w:lang w:eastAsia="zh-Hans"/>
          </w:rPr>
          <w:t>/</w:t>
        </w:r>
        <w:r w:rsidR="004C5AF9">
          <w:rPr>
            <w:rFonts w:ascii="Arial" w:hAnsi="Arial" w:cs="Arial"/>
            <w:noProof/>
            <w:szCs w:val="32"/>
            <w:lang w:eastAsia="zh-Hans"/>
          </w:rPr>
          <w:t>业务线</w:t>
        </w:r>
        <w:r w:rsidR="00285ADE" w:rsidRPr="00285ADE">
          <w:rPr>
            <w:rFonts w:ascii="Arial" w:hAnsi="Arial" w:cs="Arial"/>
            <w:noProof/>
            <w:szCs w:val="32"/>
            <w:lang w:eastAsia="zh-Hans"/>
          </w:rPr>
          <w:t>Each department/position/business line</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_Toc5636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9</w:t>
        </w:r>
        <w:r w:rsidR="004C5AF9">
          <w:rPr>
            <w:rFonts w:ascii="Arial" w:hAnsi="Arial" w:cs="Arial"/>
            <w:noProof/>
          </w:rPr>
          <w:fldChar w:fldCharType="end"/>
        </w:r>
      </w:hyperlink>
    </w:p>
    <w:p w14:paraId="520F5DA6" w14:textId="2525BF00" w:rsidR="004C5AF9" w:rsidRDefault="00000000">
      <w:pPr>
        <w:pStyle w:val="TOC1"/>
        <w:tabs>
          <w:tab w:val="clear" w:pos="420"/>
          <w:tab w:val="clear" w:pos="9736"/>
          <w:tab w:val="right" w:leader="dot" w:pos="9752"/>
        </w:tabs>
        <w:rPr>
          <w:rFonts w:ascii="Arial" w:hAnsi="Arial" w:cs="Arial"/>
          <w:noProof/>
        </w:rPr>
      </w:pPr>
      <w:hyperlink w:anchor="_Toc28269" w:history="1">
        <w:r w:rsidR="004C5AF9">
          <w:rPr>
            <w:rFonts w:ascii="Arial" w:hAnsi="Arial" w:cs="Arial"/>
            <w:noProof/>
            <w:szCs w:val="32"/>
          </w:rPr>
          <w:t xml:space="preserve">6 </w:t>
        </w:r>
        <w:r w:rsidR="004C5AF9">
          <w:rPr>
            <w:rFonts w:ascii="Arial" w:hAnsi="Arial" w:cs="Arial"/>
            <w:noProof/>
            <w:szCs w:val="32"/>
          </w:rPr>
          <w:t>程序</w:t>
        </w:r>
        <w:r w:rsidR="00285ADE" w:rsidRPr="00285ADE">
          <w:rPr>
            <w:rFonts w:ascii="Arial" w:hAnsi="Arial" w:cs="Arial"/>
            <w:noProof/>
            <w:szCs w:val="32"/>
          </w:rPr>
          <w:t>Procedures</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_Toc28269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10</w:t>
        </w:r>
        <w:r w:rsidR="004C5AF9">
          <w:rPr>
            <w:rFonts w:ascii="Arial" w:hAnsi="Arial" w:cs="Arial"/>
            <w:noProof/>
          </w:rPr>
          <w:fldChar w:fldCharType="end"/>
        </w:r>
      </w:hyperlink>
    </w:p>
    <w:p w14:paraId="32887AAE" w14:textId="5BFF6BF7" w:rsidR="004C5AF9" w:rsidRDefault="00000000">
      <w:pPr>
        <w:pStyle w:val="TOC1"/>
        <w:tabs>
          <w:tab w:val="clear" w:pos="420"/>
          <w:tab w:val="clear" w:pos="9736"/>
          <w:tab w:val="right" w:leader="dot" w:pos="9752"/>
        </w:tabs>
        <w:rPr>
          <w:rFonts w:ascii="Arial" w:hAnsi="Arial" w:cs="Arial"/>
          <w:noProof/>
        </w:rPr>
      </w:pPr>
      <w:hyperlink w:anchor="_Toc20066" w:history="1">
        <w:r w:rsidR="004C5AF9">
          <w:rPr>
            <w:rFonts w:ascii="Arial" w:hAnsi="Arial" w:cs="Arial"/>
            <w:noProof/>
            <w:szCs w:val="32"/>
            <w:lang w:eastAsia="zh-Hans"/>
          </w:rPr>
          <w:t xml:space="preserve">6.1 </w:t>
        </w:r>
        <w:r w:rsidR="004C5AF9">
          <w:rPr>
            <w:rFonts w:ascii="Arial" w:hAnsi="Arial" w:cs="Arial"/>
            <w:noProof/>
            <w:szCs w:val="32"/>
            <w:lang w:eastAsia="zh-Hans"/>
          </w:rPr>
          <w:t>挂牌上锁</w:t>
        </w:r>
        <w:r w:rsidR="004C5AF9">
          <w:rPr>
            <w:rFonts w:ascii="Arial" w:hAnsi="Arial" w:cs="Arial"/>
            <w:noProof/>
            <w:szCs w:val="32"/>
            <w:lang w:eastAsia="zh-Hans"/>
          </w:rPr>
          <w:t>LOTO</w:t>
        </w:r>
        <w:r w:rsidR="004C5AF9">
          <w:rPr>
            <w:rFonts w:ascii="Arial" w:hAnsi="Arial" w:cs="Arial"/>
            <w:noProof/>
            <w:szCs w:val="32"/>
            <w:lang w:eastAsia="zh-Hans"/>
          </w:rPr>
          <w:t>程序</w:t>
        </w:r>
        <w:r w:rsidR="00C536D5" w:rsidRPr="00C536D5">
          <w:rPr>
            <w:rFonts w:ascii="Arial" w:hAnsi="Arial" w:cs="Arial"/>
            <w:noProof/>
            <w:szCs w:val="32"/>
            <w:lang w:eastAsia="zh-Hans"/>
          </w:rPr>
          <w:t>LOTO program</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_Toc20066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10</w:t>
        </w:r>
        <w:r w:rsidR="004C5AF9">
          <w:rPr>
            <w:rFonts w:ascii="Arial" w:hAnsi="Arial" w:cs="Arial"/>
            <w:noProof/>
          </w:rPr>
          <w:fldChar w:fldCharType="end"/>
        </w:r>
      </w:hyperlink>
    </w:p>
    <w:p w14:paraId="38D722BA" w14:textId="05951ED8" w:rsidR="004C5AF9" w:rsidRDefault="00000000">
      <w:pPr>
        <w:pStyle w:val="TOC1"/>
        <w:tabs>
          <w:tab w:val="clear" w:pos="420"/>
          <w:tab w:val="clear" w:pos="9736"/>
          <w:tab w:val="right" w:leader="dot" w:pos="9752"/>
        </w:tabs>
        <w:rPr>
          <w:rFonts w:ascii="Arial" w:hAnsi="Arial" w:cs="Arial"/>
          <w:noProof/>
        </w:rPr>
      </w:pPr>
      <w:hyperlink w:anchor="_Toc27495" w:history="1">
        <w:r w:rsidR="004C5AF9">
          <w:rPr>
            <w:rFonts w:ascii="Arial" w:hAnsi="Arial" w:cs="Arial"/>
            <w:noProof/>
            <w:szCs w:val="32"/>
            <w:lang w:eastAsia="zh-Hans"/>
          </w:rPr>
          <w:t xml:space="preserve">6.2 </w:t>
        </w:r>
        <w:r w:rsidR="004C5AF9">
          <w:rPr>
            <w:rFonts w:ascii="Arial" w:hAnsi="Arial" w:cs="Arial"/>
            <w:noProof/>
            <w:szCs w:val="32"/>
            <w:lang w:eastAsia="zh-Hans"/>
          </w:rPr>
          <w:t>挂牌上锁</w:t>
        </w:r>
        <w:r w:rsidR="004C5AF9">
          <w:rPr>
            <w:rFonts w:ascii="Arial" w:hAnsi="Arial" w:cs="Arial"/>
            <w:noProof/>
            <w:szCs w:val="32"/>
            <w:lang w:eastAsia="zh-Hans"/>
          </w:rPr>
          <w:t>LOTO</w:t>
        </w:r>
        <w:r w:rsidR="004C5AF9">
          <w:rPr>
            <w:rFonts w:ascii="Arial" w:hAnsi="Arial" w:cs="Arial"/>
            <w:noProof/>
            <w:szCs w:val="32"/>
            <w:lang w:eastAsia="zh-Hans"/>
          </w:rPr>
          <w:t>步骤及方法</w:t>
        </w:r>
        <w:r w:rsidR="00C536D5" w:rsidRPr="00C536D5">
          <w:rPr>
            <w:rFonts w:ascii="Arial" w:hAnsi="Arial" w:cs="Arial"/>
            <w:noProof/>
            <w:szCs w:val="32"/>
            <w:lang w:eastAsia="zh-Hans"/>
          </w:rPr>
          <w:t xml:space="preserve">LOTO </w:t>
        </w:r>
        <w:r w:rsidR="00C536D5">
          <w:rPr>
            <w:rFonts w:ascii="Arial" w:hAnsi="Arial" w:cs="Arial"/>
            <w:noProof/>
            <w:szCs w:val="32"/>
            <w:lang w:eastAsia="zh-Hans"/>
          </w:rPr>
          <w:t>s</w:t>
        </w:r>
        <w:r w:rsidR="00C536D5" w:rsidRPr="00C536D5">
          <w:rPr>
            <w:rFonts w:ascii="Arial" w:hAnsi="Arial" w:cs="Arial"/>
            <w:noProof/>
            <w:szCs w:val="32"/>
            <w:lang w:eastAsia="zh-Hans"/>
          </w:rPr>
          <w:t xml:space="preserve">teps and methods </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_Toc27495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13</w:t>
        </w:r>
        <w:r w:rsidR="004C5AF9">
          <w:rPr>
            <w:rFonts w:ascii="Arial" w:hAnsi="Arial" w:cs="Arial"/>
            <w:noProof/>
          </w:rPr>
          <w:fldChar w:fldCharType="end"/>
        </w:r>
      </w:hyperlink>
    </w:p>
    <w:p w14:paraId="305C1848" w14:textId="06E08A20" w:rsidR="004C5AF9" w:rsidRDefault="00000000">
      <w:pPr>
        <w:pStyle w:val="TOC1"/>
        <w:tabs>
          <w:tab w:val="clear" w:pos="420"/>
          <w:tab w:val="clear" w:pos="9736"/>
          <w:tab w:val="right" w:leader="dot" w:pos="9752"/>
        </w:tabs>
        <w:rPr>
          <w:rFonts w:ascii="Arial" w:hAnsi="Arial" w:cs="Arial"/>
          <w:noProof/>
        </w:rPr>
      </w:pPr>
      <w:hyperlink w:anchor="_Toc28670" w:history="1">
        <w:r w:rsidR="004C5AF9">
          <w:rPr>
            <w:rFonts w:ascii="Arial" w:hAnsi="Arial" w:cs="Arial"/>
            <w:noProof/>
            <w:szCs w:val="32"/>
            <w:lang w:eastAsia="zh-Hans"/>
          </w:rPr>
          <w:t xml:space="preserve">6.3 </w:t>
        </w:r>
        <w:r w:rsidR="004C5AF9">
          <w:rPr>
            <w:rFonts w:ascii="Arial" w:hAnsi="Arial" w:cs="Arial"/>
            <w:noProof/>
            <w:szCs w:val="32"/>
          </w:rPr>
          <w:t>LOTO</w:t>
        </w:r>
        <w:r w:rsidR="004C5AF9">
          <w:rPr>
            <w:rFonts w:ascii="Arial" w:hAnsi="Arial" w:cs="Arial"/>
            <w:noProof/>
            <w:szCs w:val="32"/>
            <w:lang w:eastAsia="zh-Hans"/>
          </w:rPr>
          <w:t>培训计划</w:t>
        </w:r>
        <w:r w:rsidR="00C536D5" w:rsidRPr="00C536D5">
          <w:rPr>
            <w:rFonts w:ascii="Arial" w:hAnsi="Arial" w:cs="Arial"/>
            <w:noProof/>
            <w:szCs w:val="32"/>
            <w:lang w:eastAsia="zh-Hans"/>
          </w:rPr>
          <w:t>LOTO</w:t>
        </w:r>
        <w:r w:rsidR="00C536D5">
          <w:rPr>
            <w:rFonts w:ascii="Arial" w:hAnsi="Arial" w:cs="Arial"/>
            <w:noProof/>
            <w:szCs w:val="32"/>
            <w:lang w:eastAsia="zh-Hans"/>
          </w:rPr>
          <w:t xml:space="preserve"> training plan</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_Toc28670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18</w:t>
        </w:r>
        <w:r w:rsidR="004C5AF9">
          <w:rPr>
            <w:rFonts w:ascii="Arial" w:hAnsi="Arial" w:cs="Arial"/>
            <w:noProof/>
          </w:rPr>
          <w:fldChar w:fldCharType="end"/>
        </w:r>
      </w:hyperlink>
    </w:p>
    <w:p w14:paraId="581C4C69" w14:textId="2940CD77" w:rsidR="004C5AF9" w:rsidRDefault="00000000">
      <w:pPr>
        <w:pStyle w:val="TOC1"/>
        <w:tabs>
          <w:tab w:val="clear" w:pos="420"/>
          <w:tab w:val="clear" w:pos="9736"/>
          <w:tab w:val="right" w:leader="dot" w:pos="9752"/>
        </w:tabs>
        <w:rPr>
          <w:rFonts w:ascii="Arial" w:hAnsi="Arial" w:cs="Arial"/>
          <w:noProof/>
        </w:rPr>
      </w:pPr>
      <w:hyperlink w:anchor="_Toc13346" w:history="1">
        <w:r w:rsidR="004C5AF9">
          <w:rPr>
            <w:rFonts w:ascii="Arial" w:hAnsi="Arial" w:cs="Arial"/>
            <w:noProof/>
            <w:szCs w:val="32"/>
            <w:lang w:eastAsia="zh-Hans"/>
          </w:rPr>
          <w:t xml:space="preserve">6.4 </w:t>
        </w:r>
        <w:r w:rsidR="004C5AF9">
          <w:rPr>
            <w:rFonts w:ascii="Arial" w:hAnsi="Arial" w:cs="Arial"/>
            <w:noProof/>
            <w:szCs w:val="32"/>
          </w:rPr>
          <w:t>LOTO</w:t>
        </w:r>
        <w:r w:rsidR="004C5AF9">
          <w:rPr>
            <w:rFonts w:ascii="Arial" w:hAnsi="Arial" w:cs="Arial"/>
            <w:noProof/>
            <w:szCs w:val="32"/>
            <w:lang w:eastAsia="zh-Hans"/>
          </w:rPr>
          <w:t>培训要求</w:t>
        </w:r>
        <w:r w:rsidR="00C536D5">
          <w:rPr>
            <w:rFonts w:ascii="Arial" w:hAnsi="Arial" w:cs="Arial" w:hint="eastAsia"/>
            <w:noProof/>
            <w:szCs w:val="32"/>
          </w:rPr>
          <w:t>L</w:t>
        </w:r>
        <w:r w:rsidR="00C536D5">
          <w:rPr>
            <w:rFonts w:ascii="Arial" w:hAnsi="Arial" w:cs="Arial"/>
            <w:noProof/>
            <w:szCs w:val="32"/>
          </w:rPr>
          <w:t>OTO training requirement</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_Toc13346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19</w:t>
        </w:r>
        <w:r w:rsidR="004C5AF9">
          <w:rPr>
            <w:rFonts w:ascii="Arial" w:hAnsi="Arial" w:cs="Arial"/>
            <w:noProof/>
          </w:rPr>
          <w:fldChar w:fldCharType="end"/>
        </w:r>
      </w:hyperlink>
    </w:p>
    <w:p w14:paraId="50AC3235" w14:textId="31AE091C" w:rsidR="004C5AF9" w:rsidRDefault="00000000">
      <w:pPr>
        <w:pStyle w:val="TOC1"/>
        <w:tabs>
          <w:tab w:val="clear" w:pos="420"/>
          <w:tab w:val="clear" w:pos="9736"/>
          <w:tab w:val="right" w:leader="dot" w:pos="9752"/>
        </w:tabs>
        <w:rPr>
          <w:rFonts w:ascii="Arial" w:hAnsi="Arial" w:cs="Arial"/>
          <w:noProof/>
        </w:rPr>
      </w:pPr>
      <w:hyperlink w:anchor="_Toc722" w:history="1">
        <w:r w:rsidR="004C5AF9">
          <w:rPr>
            <w:rFonts w:ascii="Arial" w:hAnsi="Arial" w:cs="Arial"/>
            <w:noProof/>
            <w:szCs w:val="32"/>
            <w:lang w:eastAsia="zh-Hans"/>
          </w:rPr>
          <w:t xml:space="preserve">7 </w:t>
        </w:r>
        <w:r w:rsidR="004C5AF9">
          <w:rPr>
            <w:rFonts w:ascii="Arial" w:hAnsi="Arial" w:cs="Arial"/>
            <w:noProof/>
            <w:szCs w:val="32"/>
            <w:lang w:eastAsia="zh-Hans"/>
          </w:rPr>
          <w:t>附件</w:t>
        </w:r>
        <w:r w:rsidR="00C536D5" w:rsidRPr="00C536D5">
          <w:rPr>
            <w:rFonts w:ascii="Arial" w:hAnsi="Arial" w:cs="Arial"/>
            <w:noProof/>
            <w:szCs w:val="32"/>
            <w:lang w:eastAsia="zh-Hans"/>
          </w:rPr>
          <w:t>Attachment</w:t>
        </w:r>
        <w:r w:rsidR="00B652D7">
          <w:rPr>
            <w:rFonts w:ascii="Arial" w:hAnsi="Arial" w:cs="Arial"/>
            <w:noProof/>
            <w:szCs w:val="32"/>
            <w:lang w:eastAsia="zh-Hans"/>
          </w:rPr>
          <w:t>s</w:t>
        </w:r>
        <w:r w:rsidR="004C5AF9">
          <w:rPr>
            <w:rFonts w:ascii="Arial" w:hAnsi="Arial" w:cs="Arial"/>
            <w:noProof/>
          </w:rPr>
          <w:tab/>
        </w:r>
        <w:r w:rsidR="004C5AF9">
          <w:rPr>
            <w:rFonts w:ascii="Arial" w:hAnsi="Arial" w:cs="Arial"/>
            <w:noProof/>
          </w:rPr>
          <w:fldChar w:fldCharType="begin"/>
        </w:r>
        <w:r w:rsidR="004C5AF9">
          <w:rPr>
            <w:rFonts w:ascii="Arial" w:hAnsi="Arial" w:cs="Arial"/>
            <w:noProof/>
          </w:rPr>
          <w:instrText xml:space="preserve"> PAGEREF _Toc722 \h </w:instrText>
        </w:r>
        <w:r w:rsidR="004C5AF9">
          <w:rPr>
            <w:rFonts w:ascii="Arial" w:hAnsi="Arial" w:cs="Arial"/>
            <w:noProof/>
          </w:rPr>
        </w:r>
        <w:r w:rsidR="004C5AF9">
          <w:rPr>
            <w:rFonts w:ascii="Arial" w:hAnsi="Arial" w:cs="Arial"/>
            <w:noProof/>
          </w:rPr>
          <w:fldChar w:fldCharType="separate"/>
        </w:r>
        <w:r w:rsidR="00A9511E">
          <w:rPr>
            <w:rFonts w:ascii="Arial" w:hAnsi="Arial" w:cs="Arial"/>
            <w:noProof/>
          </w:rPr>
          <w:t>21</w:t>
        </w:r>
        <w:r w:rsidR="004C5AF9">
          <w:rPr>
            <w:rFonts w:ascii="Arial" w:hAnsi="Arial" w:cs="Arial"/>
            <w:noProof/>
          </w:rPr>
          <w:fldChar w:fldCharType="end"/>
        </w:r>
      </w:hyperlink>
    </w:p>
    <w:p w14:paraId="790F01D4" w14:textId="77777777" w:rsidR="004C5AF9" w:rsidRDefault="00000000">
      <w:pPr>
        <w:rPr>
          <w:rFonts w:ascii="Arial" w:hAnsi="Arial" w:cs="Arial"/>
        </w:rPr>
        <w:sectPr w:rsidR="004C5AF9">
          <w:footerReference w:type="default" r:id="rId10"/>
          <w:pgSz w:w="11906" w:h="16838"/>
          <w:pgMar w:top="1440" w:right="1077" w:bottom="1440" w:left="1077" w:header="851" w:footer="992" w:gutter="0"/>
          <w:pgNumType w:start="2"/>
          <w:cols w:space="425"/>
          <w:docGrid w:type="lines" w:linePitch="312"/>
        </w:sectPr>
      </w:pPr>
      <w:r>
        <w:rPr>
          <w:rFonts w:ascii="Arial" w:eastAsiaTheme="minorEastAsia" w:hAnsi="Arial" w:cs="Arial"/>
          <w:szCs w:val="16"/>
        </w:rPr>
        <w:fldChar w:fldCharType="end"/>
      </w:r>
    </w:p>
    <w:p w14:paraId="7D300620" w14:textId="40BECBF3" w:rsidR="004C5AF9"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0" w:name="_Toc1060446980"/>
      <w:bookmarkStart w:id="1" w:name="_Toc204901844"/>
      <w:bookmarkStart w:id="2" w:name="_Toc2087112727"/>
      <w:bookmarkStart w:id="3" w:name="_Toc834487242"/>
      <w:bookmarkStart w:id="4" w:name="_Toc9385"/>
      <w:r>
        <w:rPr>
          <w:rFonts w:eastAsia="宋体" w:cs="Arial"/>
          <w:sz w:val="32"/>
          <w:szCs w:val="32"/>
        </w:rPr>
        <w:lastRenderedPageBreak/>
        <w:t>目的</w:t>
      </w:r>
      <w:bookmarkEnd w:id="0"/>
      <w:bookmarkEnd w:id="1"/>
      <w:bookmarkEnd w:id="2"/>
      <w:bookmarkEnd w:id="3"/>
      <w:bookmarkEnd w:id="4"/>
      <w:r w:rsidR="00C536D5">
        <w:rPr>
          <w:rFonts w:eastAsia="宋体" w:cs="Arial" w:hint="eastAsia"/>
          <w:sz w:val="32"/>
          <w:szCs w:val="32"/>
        </w:rPr>
        <w:t>P</w:t>
      </w:r>
      <w:r w:rsidR="00C536D5">
        <w:rPr>
          <w:rFonts w:eastAsia="宋体" w:cs="Arial"/>
          <w:sz w:val="32"/>
          <w:szCs w:val="32"/>
        </w:rPr>
        <w:t>urpose</w:t>
      </w:r>
    </w:p>
    <w:p w14:paraId="3668078A" w14:textId="55326BF8" w:rsidR="004C5AF9" w:rsidRPr="001F3A49" w:rsidRDefault="00000000">
      <w:pPr>
        <w:pStyle w:val="12"/>
        <w:tabs>
          <w:tab w:val="left" w:pos="432"/>
          <w:tab w:val="left" w:pos="576"/>
        </w:tabs>
        <w:spacing w:beforeLines="0" w:before="0" w:afterLines="0" w:after="0"/>
        <w:ind w:firstLineChars="200" w:firstLine="480"/>
        <w:jc w:val="both"/>
        <w:outlineLvl w:val="9"/>
        <w:rPr>
          <w:rFonts w:ascii="宋体" w:eastAsia="宋体" w:hAnsi="宋体" w:cs="Arial" w:hint="eastAsia"/>
          <w:b w:val="0"/>
          <w:bCs w:val="0"/>
          <w:color w:val="000000" w:themeColor="text1"/>
          <w:kern w:val="2"/>
          <w:sz w:val="24"/>
          <w:szCs w:val="24"/>
          <w:lang w:bidi="ar-SA"/>
        </w:rPr>
      </w:pPr>
      <w:bookmarkStart w:id="5" w:name="_Toc412962070"/>
      <w:bookmarkStart w:id="6" w:name="_Toc99581176"/>
      <w:bookmarkStart w:id="7" w:name="_Toc267448698"/>
      <w:bookmarkStart w:id="8" w:name="_Toc77324072"/>
      <w:bookmarkStart w:id="9" w:name="_Toc743493411"/>
      <w:bookmarkStart w:id="10" w:name="_Toc444162427"/>
      <w:bookmarkStart w:id="11" w:name="_Toc1535519446"/>
      <w:r w:rsidRPr="001F3A49">
        <w:rPr>
          <w:rFonts w:ascii="宋体" w:eastAsia="宋体" w:hAnsi="宋体" w:cs="Arial"/>
          <w:b w:val="0"/>
          <w:bCs w:val="0"/>
          <w:color w:val="000000" w:themeColor="text1"/>
          <w:kern w:val="2"/>
          <w:sz w:val="24"/>
          <w:szCs w:val="24"/>
          <w:lang w:bidi="ar-SA"/>
        </w:rPr>
        <w:t>本制度目的是在于建立一套</w:t>
      </w:r>
      <w:r w:rsidR="001F3A49" w:rsidRPr="001F3A49">
        <w:rPr>
          <w:rFonts w:ascii="宋体" w:eastAsia="宋体" w:hAnsi="宋体" w:cs="Arial"/>
          <w:b w:val="0"/>
          <w:bCs w:val="0"/>
          <w:color w:val="000000" w:themeColor="text1"/>
          <w:sz w:val="24"/>
          <w:szCs w:val="24"/>
        </w:rPr>
        <w:t>建立</w:t>
      </w:r>
      <w:r w:rsidR="002D45FE" w:rsidRPr="002D45FE">
        <w:rPr>
          <w:rFonts w:ascii="宋体" w:eastAsia="宋体" w:hAnsi="宋体" w:cs="Arial" w:hint="eastAsia"/>
          <w:b w:val="0"/>
          <w:bCs w:val="0"/>
          <w:color w:val="000000" w:themeColor="text1"/>
          <w:kern w:val="2"/>
          <w:sz w:val="24"/>
          <w:szCs w:val="24"/>
          <w:lang w:bidi="ar-SA"/>
        </w:rPr>
        <w:t>上海暻熠数据科技有限公司、上海</w:t>
      </w:r>
      <w:proofErr w:type="gramStart"/>
      <w:r w:rsidR="002D45FE" w:rsidRPr="002D45FE">
        <w:rPr>
          <w:rFonts w:ascii="宋体" w:eastAsia="宋体" w:hAnsi="宋体" w:cs="Arial" w:hint="eastAsia"/>
          <w:b w:val="0"/>
          <w:bCs w:val="0"/>
          <w:color w:val="000000" w:themeColor="text1"/>
          <w:kern w:val="2"/>
          <w:sz w:val="24"/>
          <w:szCs w:val="24"/>
          <w:lang w:bidi="ar-SA"/>
        </w:rPr>
        <w:t>暻</w:t>
      </w:r>
      <w:proofErr w:type="gramEnd"/>
      <w:r w:rsidR="002D45FE" w:rsidRPr="002D45FE">
        <w:rPr>
          <w:rFonts w:ascii="宋体" w:eastAsia="宋体" w:hAnsi="宋体" w:cs="Arial" w:hint="eastAsia"/>
          <w:b w:val="0"/>
          <w:bCs w:val="0"/>
          <w:color w:val="000000" w:themeColor="text1"/>
          <w:kern w:val="2"/>
          <w:sz w:val="24"/>
          <w:szCs w:val="24"/>
          <w:lang w:bidi="ar-SA"/>
        </w:rPr>
        <w:t>耀网络技术有限公司</w:t>
      </w:r>
      <w:r w:rsidR="001F3A49" w:rsidRPr="002D45FE">
        <w:rPr>
          <w:rFonts w:ascii="宋体" w:eastAsia="宋体" w:hAnsi="宋体" w:cs="Arial"/>
          <w:b w:val="0"/>
          <w:bCs w:val="0"/>
          <w:color w:val="000000" w:themeColor="text1"/>
          <w:kern w:val="2"/>
          <w:sz w:val="24"/>
          <w:szCs w:val="24"/>
          <w:lang w:bidi="ar-SA"/>
        </w:rPr>
        <w:t>（</w:t>
      </w:r>
      <w:r w:rsidR="001F3A49" w:rsidRPr="001F3A49">
        <w:rPr>
          <w:rFonts w:ascii="宋体" w:eastAsia="宋体" w:hAnsi="宋体" w:cs="Arial"/>
          <w:b w:val="0"/>
          <w:bCs w:val="0"/>
          <w:color w:val="000000" w:themeColor="text1"/>
          <w:sz w:val="24"/>
          <w:szCs w:val="24"/>
        </w:rPr>
        <w:t>以下简称“上海</w:t>
      </w:r>
      <w:r w:rsidR="002D45FE">
        <w:rPr>
          <w:rFonts w:ascii="宋体" w:eastAsia="宋体" w:hAnsi="宋体" w:cs="Arial" w:hint="eastAsia"/>
          <w:b w:val="0"/>
          <w:bCs w:val="0"/>
          <w:color w:val="000000" w:themeColor="text1"/>
          <w:sz w:val="24"/>
          <w:szCs w:val="24"/>
        </w:rPr>
        <w:t>浦江</w:t>
      </w:r>
      <w:r w:rsidR="001F3A49" w:rsidRPr="001F3A49">
        <w:rPr>
          <w:rFonts w:ascii="宋体" w:eastAsia="宋体" w:hAnsi="宋体" w:cs="Arial"/>
          <w:b w:val="0"/>
          <w:bCs w:val="0"/>
          <w:color w:val="000000" w:themeColor="text1"/>
          <w:sz w:val="24"/>
          <w:szCs w:val="24"/>
        </w:rPr>
        <w:t>数据中心”）</w:t>
      </w:r>
      <w:r w:rsidRPr="001F3A49">
        <w:rPr>
          <w:rFonts w:ascii="宋体" w:eastAsia="宋体" w:hAnsi="宋体" w:cs="Arial"/>
          <w:b w:val="0"/>
          <w:bCs w:val="0"/>
          <w:color w:val="000000" w:themeColor="text1"/>
          <w:kern w:val="2"/>
          <w:sz w:val="24"/>
          <w:szCs w:val="24"/>
          <w:lang w:bidi="ar-SA"/>
        </w:rPr>
        <w:t>员工进行安全工作方法控制系统，防止机器的能量意外释放或传输，减少伤害员工和相关方人员的风险。本制度确定了预防危险性能源突发性释放造成伤害，保护人身安全的程序、技术、设计和方法的要求及实施目标。本制度规定了控制危险性能源的最低行为要求。</w:t>
      </w:r>
    </w:p>
    <w:p w14:paraId="19947C84" w14:textId="0C757F51" w:rsidR="001E1573" w:rsidRPr="001F3A49" w:rsidRDefault="001E1573">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kern w:val="2"/>
          <w:sz w:val="24"/>
          <w:szCs w:val="24"/>
          <w:lang w:bidi="ar-SA"/>
        </w:rPr>
      </w:pPr>
      <w:r w:rsidRPr="001F3A49">
        <w:rPr>
          <w:rFonts w:eastAsia="宋体" w:cs="Arial"/>
          <w:b w:val="0"/>
          <w:bCs w:val="0"/>
          <w:color w:val="000000" w:themeColor="text1"/>
          <w:kern w:val="2"/>
          <w:sz w:val="24"/>
          <w:szCs w:val="24"/>
          <w:lang w:bidi="ar-SA"/>
        </w:rPr>
        <w:t xml:space="preserve">The purpose of this system is to establish a safety work method control system for employees of </w:t>
      </w:r>
      <w:r w:rsidR="000A1A9F" w:rsidRPr="000A1A9F">
        <w:rPr>
          <w:rFonts w:eastAsia="宋体" w:cs="Arial"/>
          <w:b w:val="0"/>
          <w:bCs w:val="0"/>
          <w:color w:val="000000" w:themeColor="text1"/>
          <w:kern w:val="2"/>
          <w:sz w:val="24"/>
          <w:szCs w:val="24"/>
          <w:lang w:bidi="ar-SA"/>
        </w:rPr>
        <w:t xml:space="preserve">Shanghai </w:t>
      </w:r>
      <w:r w:rsidR="000A1A9F" w:rsidRPr="000A1A9F">
        <w:rPr>
          <w:rFonts w:eastAsia="宋体" w:cs="Arial" w:hint="eastAsia"/>
          <w:b w:val="0"/>
          <w:bCs w:val="0"/>
          <w:color w:val="000000" w:themeColor="text1"/>
          <w:kern w:val="2"/>
          <w:sz w:val="24"/>
          <w:szCs w:val="24"/>
          <w:lang w:bidi="ar-SA"/>
        </w:rPr>
        <w:t>Jingyi</w:t>
      </w:r>
      <w:r w:rsidR="000A1A9F" w:rsidRPr="000A1A9F">
        <w:rPr>
          <w:rFonts w:eastAsia="宋体" w:cs="Arial"/>
          <w:b w:val="0"/>
          <w:bCs w:val="0"/>
          <w:color w:val="000000" w:themeColor="text1"/>
          <w:kern w:val="2"/>
          <w:sz w:val="24"/>
          <w:szCs w:val="24"/>
          <w:lang w:bidi="ar-SA"/>
        </w:rPr>
        <w:t xml:space="preserve"> </w:t>
      </w:r>
      <w:r w:rsidR="000A1A9F" w:rsidRPr="000A1A9F">
        <w:rPr>
          <w:rFonts w:eastAsia="宋体" w:cs="Arial" w:hint="eastAsia"/>
          <w:b w:val="0"/>
          <w:bCs w:val="0"/>
          <w:color w:val="000000" w:themeColor="text1"/>
          <w:kern w:val="2"/>
          <w:sz w:val="24"/>
          <w:szCs w:val="24"/>
          <w:lang w:bidi="ar-SA"/>
        </w:rPr>
        <w:t>Data</w:t>
      </w:r>
      <w:r w:rsidR="000A1A9F" w:rsidRPr="000A1A9F">
        <w:rPr>
          <w:rFonts w:eastAsia="宋体" w:cs="Arial"/>
          <w:b w:val="0"/>
          <w:bCs w:val="0"/>
          <w:color w:val="000000" w:themeColor="text1"/>
          <w:kern w:val="2"/>
          <w:sz w:val="24"/>
          <w:szCs w:val="24"/>
          <w:lang w:bidi="ar-SA"/>
        </w:rPr>
        <w:t xml:space="preserve"> Technology Co., Ltd., Shanghai </w:t>
      </w:r>
      <w:proofErr w:type="spellStart"/>
      <w:r w:rsidR="000A1A9F" w:rsidRPr="000A1A9F">
        <w:rPr>
          <w:rFonts w:eastAsia="宋体" w:cs="Arial" w:hint="eastAsia"/>
          <w:b w:val="0"/>
          <w:bCs w:val="0"/>
          <w:color w:val="000000" w:themeColor="text1"/>
          <w:kern w:val="2"/>
          <w:sz w:val="24"/>
          <w:szCs w:val="24"/>
          <w:lang w:bidi="ar-SA"/>
        </w:rPr>
        <w:t>Jingyao</w:t>
      </w:r>
      <w:proofErr w:type="spellEnd"/>
      <w:r w:rsidR="000A1A9F" w:rsidRPr="000A1A9F">
        <w:rPr>
          <w:rFonts w:eastAsia="宋体" w:cs="Arial"/>
          <w:b w:val="0"/>
          <w:bCs w:val="0"/>
          <w:color w:val="000000" w:themeColor="text1"/>
          <w:kern w:val="2"/>
          <w:sz w:val="24"/>
          <w:szCs w:val="24"/>
          <w:lang w:bidi="ar-SA"/>
        </w:rPr>
        <w:t xml:space="preserve"> </w:t>
      </w:r>
      <w:r w:rsidR="000A1A9F" w:rsidRPr="000A1A9F">
        <w:rPr>
          <w:rFonts w:eastAsia="宋体" w:cs="Arial" w:hint="eastAsia"/>
          <w:b w:val="0"/>
          <w:bCs w:val="0"/>
          <w:color w:val="000000" w:themeColor="text1"/>
          <w:kern w:val="2"/>
          <w:sz w:val="24"/>
          <w:szCs w:val="24"/>
          <w:lang w:bidi="ar-SA"/>
        </w:rPr>
        <w:t>internet</w:t>
      </w:r>
      <w:r w:rsidR="000A1A9F" w:rsidRPr="000A1A9F">
        <w:rPr>
          <w:rFonts w:eastAsia="宋体" w:cs="Arial"/>
          <w:b w:val="0"/>
          <w:bCs w:val="0"/>
          <w:color w:val="000000" w:themeColor="text1"/>
          <w:kern w:val="2"/>
          <w:sz w:val="24"/>
          <w:szCs w:val="24"/>
          <w:lang w:bidi="ar-SA"/>
        </w:rPr>
        <w:t xml:space="preserve"> Technology Co., Ltd.</w:t>
      </w:r>
      <w:r w:rsidR="001F3A49" w:rsidRPr="000A1A9F">
        <w:rPr>
          <w:rFonts w:eastAsia="宋体" w:cs="Arial"/>
          <w:b w:val="0"/>
          <w:bCs w:val="0"/>
          <w:color w:val="000000" w:themeColor="text1"/>
          <w:kern w:val="2"/>
          <w:sz w:val="24"/>
          <w:szCs w:val="24"/>
          <w:lang w:bidi="ar-SA"/>
        </w:rPr>
        <w:t xml:space="preserve"> </w:t>
      </w:r>
      <w:r w:rsidR="001F3A49" w:rsidRPr="001F3A49">
        <w:rPr>
          <w:rFonts w:eastAsiaTheme="minorEastAsia" w:cs="Arial"/>
          <w:b w:val="0"/>
          <w:bCs w:val="0"/>
          <w:color w:val="000000" w:themeColor="text1"/>
          <w:sz w:val="24"/>
          <w:szCs w:val="24"/>
        </w:rPr>
        <w:t>(Below referred to as "SHANGHAI</w:t>
      </w:r>
      <w:r w:rsidR="000A1A9F">
        <w:rPr>
          <w:rFonts w:eastAsiaTheme="minorEastAsia" w:cs="Arial" w:hint="eastAsia"/>
          <w:b w:val="0"/>
          <w:bCs w:val="0"/>
          <w:color w:val="000000" w:themeColor="text1"/>
          <w:sz w:val="24"/>
          <w:szCs w:val="24"/>
        </w:rPr>
        <w:t xml:space="preserve"> </w:t>
      </w:r>
      <w:proofErr w:type="spellStart"/>
      <w:r w:rsidR="000A1A9F">
        <w:rPr>
          <w:rFonts w:eastAsiaTheme="minorEastAsia" w:cs="Arial" w:hint="eastAsia"/>
          <w:b w:val="0"/>
          <w:bCs w:val="0"/>
          <w:color w:val="000000" w:themeColor="text1"/>
          <w:sz w:val="24"/>
          <w:szCs w:val="24"/>
        </w:rPr>
        <w:t>Pujiang</w:t>
      </w:r>
      <w:proofErr w:type="spellEnd"/>
      <w:r w:rsidR="001F3A49" w:rsidRPr="001F3A49">
        <w:rPr>
          <w:rFonts w:eastAsiaTheme="minorEastAsia" w:cs="Arial"/>
          <w:b w:val="0"/>
          <w:bCs w:val="0"/>
          <w:color w:val="000000" w:themeColor="text1"/>
          <w:sz w:val="24"/>
          <w:szCs w:val="24"/>
        </w:rPr>
        <w:t xml:space="preserve"> Data Center")</w:t>
      </w:r>
      <w:r w:rsidRPr="001F3A49">
        <w:rPr>
          <w:rFonts w:eastAsia="宋体" w:cs="Arial"/>
          <w:b w:val="0"/>
          <w:bCs w:val="0"/>
          <w:color w:val="000000" w:themeColor="text1"/>
          <w:kern w:val="2"/>
          <w:sz w:val="24"/>
          <w:szCs w:val="24"/>
          <w:lang w:bidi="ar-SA"/>
        </w:rPr>
        <w:t>, to prevent accidental release or transmission of machine energy and reduce the risk of injury to employees and related parties. This system establishes the requirements and implementation goals for procedures, technologies, designs, and methods to prevent the sudden release of hazardous energy and protect personal safety. This system stipulates the minimum behavioral requirements for controlling hazardous energy.</w:t>
      </w:r>
    </w:p>
    <w:p w14:paraId="4FF6142C" w14:textId="362064B4" w:rsidR="004C5AF9"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12" w:name="_Toc19264"/>
      <w:r>
        <w:rPr>
          <w:rFonts w:eastAsia="宋体" w:cs="Arial"/>
          <w:sz w:val="32"/>
          <w:szCs w:val="32"/>
        </w:rPr>
        <w:t>适用范围</w:t>
      </w:r>
      <w:bookmarkEnd w:id="5"/>
      <w:bookmarkEnd w:id="6"/>
      <w:bookmarkEnd w:id="7"/>
      <w:bookmarkEnd w:id="8"/>
      <w:bookmarkEnd w:id="9"/>
      <w:bookmarkEnd w:id="10"/>
      <w:bookmarkEnd w:id="11"/>
      <w:bookmarkEnd w:id="12"/>
      <w:r w:rsidR="001E1573">
        <w:rPr>
          <w:rFonts w:eastAsia="宋体" w:cs="Arial"/>
          <w:sz w:val="32"/>
          <w:szCs w:val="32"/>
        </w:rPr>
        <w:t>Scope of application</w:t>
      </w:r>
    </w:p>
    <w:p w14:paraId="2E70AA10" w14:textId="4300C2C7" w:rsidR="004C5AF9" w:rsidRDefault="00000000">
      <w:pPr>
        <w:ind w:firstLineChars="200" w:firstLine="480"/>
        <w:rPr>
          <w:rFonts w:ascii="Arial" w:hAnsi="Arial" w:cs="Arial"/>
          <w:sz w:val="24"/>
          <w:szCs w:val="28"/>
        </w:rPr>
      </w:pPr>
      <w:bookmarkStart w:id="13" w:name="_Toc1310323189"/>
      <w:bookmarkStart w:id="14" w:name="_Toc1341440981"/>
      <w:bookmarkStart w:id="15" w:name="_Toc423809379"/>
      <w:bookmarkStart w:id="16" w:name="_Toc2093846480"/>
      <w:bookmarkStart w:id="17" w:name="_Toc77324073"/>
      <w:bookmarkStart w:id="18" w:name="_Toc1240515397"/>
      <w:bookmarkStart w:id="19" w:name="_Toc379438132"/>
      <w:bookmarkStart w:id="20" w:name="_Toc1356641335"/>
      <w:bookmarkStart w:id="21" w:name="_Toc444162428"/>
      <w:bookmarkStart w:id="22" w:name="_Toc590178731"/>
      <w:bookmarkStart w:id="23" w:name="_Toc1679242073"/>
      <w:r>
        <w:rPr>
          <w:rFonts w:ascii="Arial" w:hAnsi="Arial" w:cs="Arial"/>
          <w:sz w:val="24"/>
          <w:szCs w:val="24"/>
        </w:rPr>
        <w:t>本制度适用</w:t>
      </w:r>
      <w:bookmarkEnd w:id="13"/>
      <w:bookmarkEnd w:id="14"/>
      <w:bookmarkEnd w:id="15"/>
      <w:bookmarkEnd w:id="16"/>
      <w:r>
        <w:rPr>
          <w:rFonts w:ascii="Arial" w:hAnsi="Arial" w:cs="Arial"/>
          <w:sz w:val="24"/>
          <w:szCs w:val="24"/>
        </w:rPr>
        <w:t>不仅局限于在机器上、设施上或对电路进行的作业，在进行服务、维护时，主要能源、次要的储存</w:t>
      </w:r>
      <w:r>
        <w:rPr>
          <w:rFonts w:ascii="Arial" w:hAnsi="Arial" w:cs="Arial"/>
          <w:sz w:val="24"/>
          <w:szCs w:val="24"/>
        </w:rPr>
        <w:t>/</w:t>
      </w:r>
      <w:r>
        <w:rPr>
          <w:rFonts w:ascii="Arial" w:hAnsi="Arial" w:cs="Arial"/>
          <w:sz w:val="24"/>
          <w:szCs w:val="24"/>
        </w:rPr>
        <w:t>剩余能量源均需锁定。主要能量源是指为机器、设施和电路提供主要能量的能量源，如电能、气动能、液压能、机械能、化学能等</w:t>
      </w:r>
      <w:r>
        <w:rPr>
          <w:rFonts w:ascii="Arial" w:hAnsi="Arial" w:cs="Arial"/>
          <w:sz w:val="24"/>
          <w:szCs w:val="28"/>
        </w:rPr>
        <w:t>。</w:t>
      </w:r>
    </w:p>
    <w:p w14:paraId="0F3D375E" w14:textId="64BF98E6" w:rsidR="001E1573" w:rsidRDefault="001E1573">
      <w:pPr>
        <w:ind w:firstLineChars="200" w:firstLine="480"/>
        <w:rPr>
          <w:rFonts w:ascii="Arial" w:hAnsi="Arial" w:cs="Arial"/>
          <w:sz w:val="24"/>
          <w:szCs w:val="28"/>
        </w:rPr>
      </w:pPr>
      <w:r w:rsidRPr="001E1573">
        <w:rPr>
          <w:rFonts w:ascii="Arial" w:hAnsi="Arial" w:cs="Arial"/>
          <w:sz w:val="24"/>
          <w:szCs w:val="28"/>
        </w:rPr>
        <w:t>This system is not limited to operations on machines, facilities, or circuits. During service and maintenance, both primary energy sources and secondary storage/surplus energy sources must be locked. The main energy source refers to the energy source that provides the main energy for machines, facilities, and circuits, such as electrical energy, pneumatic energy, hydraulic energy, mechanical energy, chemical energy, etc.</w:t>
      </w:r>
    </w:p>
    <w:p w14:paraId="3338E5A1" w14:textId="699CF1D4" w:rsidR="004C5AF9"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24" w:name="_Toc7652"/>
      <w:r>
        <w:rPr>
          <w:rFonts w:eastAsia="宋体" w:cs="Arial"/>
          <w:sz w:val="32"/>
          <w:szCs w:val="32"/>
        </w:rPr>
        <w:t>规范性应用文件</w:t>
      </w:r>
      <w:bookmarkEnd w:id="24"/>
      <w:r w:rsidR="001F3A49" w:rsidRPr="007523D7">
        <w:rPr>
          <w:rFonts w:eastAsia="宋体" w:cs="Arial"/>
          <w:sz w:val="32"/>
          <w:szCs w:val="32"/>
        </w:rPr>
        <w:t>Scope of application</w:t>
      </w:r>
    </w:p>
    <w:p w14:paraId="28CE25B6" w14:textId="1D42242B" w:rsidR="004C5AF9" w:rsidRDefault="00000000">
      <w:pPr>
        <w:pStyle w:val="aff6"/>
        <w:tabs>
          <w:tab w:val="left" w:pos="210"/>
          <w:tab w:val="left" w:pos="1701"/>
        </w:tabs>
        <w:ind w:firstLineChars="0" w:firstLine="0"/>
        <w:rPr>
          <w:rFonts w:ascii="Arial" w:eastAsia="宋体" w:hAnsi="Arial" w:cs="Arial"/>
          <w:lang w:eastAsia="zh-Hans"/>
        </w:rPr>
      </w:pPr>
      <w:r>
        <w:rPr>
          <w:rFonts w:ascii="Arial" w:eastAsia="宋体" w:hAnsi="Arial" w:cs="Arial"/>
          <w:lang w:eastAsia="zh-Hans"/>
        </w:rPr>
        <w:t>GB/T 33579</w:t>
      </w:r>
      <w:r>
        <w:rPr>
          <w:rFonts w:ascii="Arial" w:eastAsia="宋体" w:hAnsi="Arial" w:cs="Arial"/>
          <w:lang w:eastAsia="zh-CN"/>
        </w:rPr>
        <w:t xml:space="preserve"> </w:t>
      </w:r>
      <w:r>
        <w:rPr>
          <w:rFonts w:ascii="Arial" w:eastAsia="宋体" w:hAnsi="Arial" w:cs="Arial"/>
          <w:lang w:eastAsia="zh-Hans"/>
        </w:rPr>
        <w:t>机械安全</w:t>
      </w:r>
      <w:r>
        <w:rPr>
          <w:rFonts w:ascii="Arial" w:eastAsia="宋体" w:hAnsi="Arial" w:cs="Arial"/>
          <w:lang w:eastAsia="zh-Hans"/>
        </w:rPr>
        <w:t xml:space="preserve"> </w:t>
      </w:r>
      <w:r>
        <w:rPr>
          <w:rFonts w:ascii="Arial" w:eastAsia="宋体" w:hAnsi="Arial" w:cs="Arial"/>
          <w:lang w:eastAsia="zh-Hans"/>
        </w:rPr>
        <w:t>危险能量控制方法</w:t>
      </w:r>
      <w:r>
        <w:rPr>
          <w:rFonts w:ascii="Arial" w:eastAsia="宋体" w:hAnsi="Arial" w:cs="Arial"/>
          <w:lang w:eastAsia="zh-Hans"/>
        </w:rPr>
        <w:t xml:space="preserve"> </w:t>
      </w:r>
      <w:r>
        <w:rPr>
          <w:rFonts w:ascii="Arial" w:eastAsia="宋体" w:hAnsi="Arial" w:cs="Arial"/>
          <w:lang w:eastAsia="zh-Hans"/>
        </w:rPr>
        <w:t>上锁</w:t>
      </w:r>
      <w:r>
        <w:rPr>
          <w:rFonts w:ascii="Arial" w:eastAsia="宋体" w:hAnsi="Arial" w:cs="Arial"/>
          <w:lang w:eastAsia="zh-Hans"/>
        </w:rPr>
        <w:t>/</w:t>
      </w:r>
      <w:r>
        <w:rPr>
          <w:rFonts w:ascii="Arial" w:eastAsia="宋体" w:hAnsi="Arial" w:cs="Arial"/>
          <w:lang w:eastAsia="zh-Hans"/>
        </w:rPr>
        <w:t>挂牌</w:t>
      </w:r>
    </w:p>
    <w:p w14:paraId="5E8E357C" w14:textId="655325F9" w:rsidR="00FD4393" w:rsidRPr="004B050C" w:rsidRDefault="00FD4393" w:rsidP="00FD4393">
      <w:pPr>
        <w:pStyle w:val="aff6"/>
        <w:tabs>
          <w:tab w:val="left" w:pos="210"/>
          <w:tab w:val="left" w:pos="630"/>
        </w:tabs>
        <w:ind w:firstLineChars="0" w:firstLine="0"/>
        <w:rPr>
          <w:rFonts w:ascii="Arial" w:eastAsia="宋体" w:hAnsi="Arial" w:cs="Arial"/>
          <w:i/>
          <w:iCs/>
          <w:lang w:eastAsia="zh-Hans"/>
        </w:rPr>
      </w:pPr>
      <w:r w:rsidRPr="00FD4393">
        <w:rPr>
          <w:rFonts w:ascii="Arial" w:eastAsia="宋体" w:hAnsi="Arial" w:cs="Arial"/>
          <w:lang w:eastAsia="zh-Hans"/>
        </w:rPr>
        <w:t xml:space="preserve">GB/T 33579 </w:t>
      </w:r>
      <w:r w:rsidRPr="004B050C">
        <w:rPr>
          <w:rFonts w:ascii="Arial" w:eastAsia="宋体" w:hAnsi="Arial" w:cs="Arial"/>
          <w:i/>
          <w:iCs/>
          <w:lang w:eastAsia="zh-Hans"/>
        </w:rPr>
        <w:t>Mechanical Safety - Methods for Controlling Hazardous Energy - Lockout/Tagout</w:t>
      </w:r>
    </w:p>
    <w:p w14:paraId="078970E4" w14:textId="5836008A" w:rsidR="004C5AF9" w:rsidRDefault="00000000">
      <w:pPr>
        <w:pStyle w:val="aff6"/>
        <w:tabs>
          <w:tab w:val="left" w:pos="210"/>
          <w:tab w:val="left" w:pos="630"/>
        </w:tabs>
        <w:ind w:firstLineChars="0" w:firstLine="0"/>
        <w:rPr>
          <w:rFonts w:ascii="Arial" w:eastAsia="宋体" w:hAnsi="Arial" w:cs="Arial"/>
          <w:lang w:eastAsia="zh-Hans"/>
        </w:rPr>
      </w:pPr>
      <w:r>
        <w:rPr>
          <w:rFonts w:ascii="Arial" w:eastAsia="宋体" w:hAnsi="Arial" w:cs="Arial"/>
          <w:lang w:eastAsia="zh-Hans"/>
        </w:rPr>
        <w:t>GB5083</w:t>
      </w:r>
      <w:r>
        <w:rPr>
          <w:rFonts w:ascii="Arial" w:eastAsia="宋体" w:hAnsi="Arial" w:cs="Arial"/>
          <w:lang w:eastAsia="zh-CN"/>
        </w:rPr>
        <w:t xml:space="preserve"> </w:t>
      </w:r>
      <w:r>
        <w:rPr>
          <w:rFonts w:ascii="Arial" w:eastAsia="宋体" w:hAnsi="Arial" w:cs="Arial"/>
          <w:lang w:eastAsia="zh-Hans"/>
        </w:rPr>
        <w:t>生产设备安全卫生设计总则</w:t>
      </w:r>
    </w:p>
    <w:p w14:paraId="710EEB7F" w14:textId="1129491F" w:rsidR="00FD4393" w:rsidRPr="004B050C" w:rsidRDefault="00FD4393" w:rsidP="00FD4393">
      <w:pPr>
        <w:tabs>
          <w:tab w:val="left" w:pos="210"/>
          <w:tab w:val="left" w:pos="630"/>
        </w:tabs>
        <w:rPr>
          <w:rFonts w:ascii="Arial" w:hAnsi="Arial" w:cs="Arial"/>
          <w:i/>
          <w:iCs/>
          <w:sz w:val="24"/>
          <w:szCs w:val="24"/>
          <w:lang w:eastAsia="zh-Hans"/>
        </w:rPr>
      </w:pPr>
      <w:r w:rsidRPr="00FD4393">
        <w:rPr>
          <w:rFonts w:ascii="Arial" w:hAnsi="Arial" w:cs="Arial"/>
          <w:sz w:val="24"/>
          <w:szCs w:val="24"/>
          <w:lang w:eastAsia="zh-Hans"/>
        </w:rPr>
        <w:t xml:space="preserve">GB5083 </w:t>
      </w:r>
      <w:r w:rsidRPr="004B050C">
        <w:rPr>
          <w:rFonts w:ascii="Arial" w:hAnsi="Arial" w:cs="Arial"/>
          <w:i/>
          <w:iCs/>
          <w:sz w:val="24"/>
          <w:szCs w:val="24"/>
          <w:lang w:eastAsia="zh-Hans"/>
        </w:rPr>
        <w:t>General Principles for Safety and Health Design of Production Equipment</w:t>
      </w:r>
    </w:p>
    <w:p w14:paraId="3EBC9007" w14:textId="5D2B2E1C" w:rsidR="004C5AF9" w:rsidRDefault="00000000">
      <w:pPr>
        <w:pStyle w:val="aff6"/>
        <w:tabs>
          <w:tab w:val="left" w:pos="210"/>
          <w:tab w:val="left" w:pos="630"/>
        </w:tabs>
        <w:ind w:firstLineChars="0" w:firstLine="0"/>
        <w:rPr>
          <w:rFonts w:ascii="Arial" w:eastAsia="宋体" w:hAnsi="Arial" w:cs="Arial"/>
          <w:lang w:eastAsia="zh-Hans"/>
        </w:rPr>
      </w:pPr>
      <w:r>
        <w:rPr>
          <w:rFonts w:ascii="Arial" w:eastAsia="宋体" w:hAnsi="Arial" w:cs="Arial"/>
          <w:lang w:eastAsia="zh-Hans"/>
        </w:rPr>
        <w:t>GB 5226.1</w:t>
      </w:r>
      <w:r>
        <w:rPr>
          <w:rFonts w:ascii="Arial" w:eastAsia="宋体" w:hAnsi="Arial" w:cs="Arial"/>
          <w:lang w:eastAsia="zh-CN"/>
        </w:rPr>
        <w:t xml:space="preserve"> </w:t>
      </w:r>
      <w:r>
        <w:rPr>
          <w:rFonts w:ascii="Arial" w:eastAsia="宋体" w:hAnsi="Arial" w:cs="Arial"/>
          <w:lang w:eastAsia="zh-Hans"/>
        </w:rPr>
        <w:t>机械安全</w:t>
      </w:r>
      <w:r>
        <w:rPr>
          <w:rFonts w:ascii="Arial" w:eastAsia="宋体" w:hAnsi="Arial" w:cs="Arial"/>
          <w:lang w:eastAsia="zh-Hans"/>
        </w:rPr>
        <w:t xml:space="preserve"> </w:t>
      </w:r>
      <w:r>
        <w:rPr>
          <w:rFonts w:ascii="Arial" w:eastAsia="宋体" w:hAnsi="Arial" w:cs="Arial"/>
          <w:lang w:eastAsia="zh-Hans"/>
        </w:rPr>
        <w:t>机械电气设备</w:t>
      </w:r>
      <w:r>
        <w:rPr>
          <w:rFonts w:ascii="Arial" w:eastAsia="宋体" w:hAnsi="Arial" w:cs="Arial"/>
          <w:lang w:eastAsia="zh-Hans"/>
        </w:rPr>
        <w:t xml:space="preserve"> </w:t>
      </w:r>
      <w:r>
        <w:rPr>
          <w:rFonts w:ascii="Arial" w:eastAsia="宋体" w:hAnsi="Arial" w:cs="Arial"/>
          <w:lang w:eastAsia="zh-Hans"/>
        </w:rPr>
        <w:t>第</w:t>
      </w:r>
      <w:r>
        <w:rPr>
          <w:rFonts w:ascii="Arial" w:eastAsia="宋体" w:hAnsi="Arial" w:cs="Arial"/>
          <w:lang w:eastAsia="zh-Hans"/>
        </w:rPr>
        <w:t>1</w:t>
      </w:r>
      <w:r>
        <w:rPr>
          <w:rFonts w:ascii="Arial" w:eastAsia="宋体" w:hAnsi="Arial" w:cs="Arial"/>
          <w:lang w:eastAsia="zh-Hans"/>
        </w:rPr>
        <w:t>部分：通用技术条件</w:t>
      </w:r>
    </w:p>
    <w:p w14:paraId="200C6669" w14:textId="1A1F35DD" w:rsidR="00FD4393" w:rsidRPr="00FD4393" w:rsidRDefault="00FD4393">
      <w:pPr>
        <w:pStyle w:val="aff6"/>
        <w:tabs>
          <w:tab w:val="left" w:pos="210"/>
          <w:tab w:val="left" w:pos="630"/>
        </w:tabs>
        <w:ind w:firstLineChars="0" w:firstLine="0"/>
        <w:rPr>
          <w:rFonts w:ascii="Arial" w:eastAsia="宋体" w:hAnsi="Arial" w:cs="Arial"/>
          <w:lang w:eastAsia="zh-Hans"/>
        </w:rPr>
      </w:pPr>
      <w:r w:rsidRPr="00FD4393">
        <w:rPr>
          <w:rFonts w:ascii="Arial" w:eastAsia="宋体" w:hAnsi="Arial" w:cs="Arial"/>
          <w:lang w:eastAsia="zh-Hans"/>
        </w:rPr>
        <w:t xml:space="preserve">GB 5226.1 </w:t>
      </w:r>
      <w:r w:rsidRPr="004B050C">
        <w:rPr>
          <w:rFonts w:ascii="Arial" w:eastAsia="宋体" w:hAnsi="Arial" w:cs="Arial"/>
          <w:i/>
          <w:iCs/>
          <w:lang w:eastAsia="zh-Hans"/>
        </w:rPr>
        <w:t>Mechanical Safety - Electrical Equipment of Machinery - Part 1: General Technical Conditions</w:t>
      </w:r>
    </w:p>
    <w:p w14:paraId="62EE3508" w14:textId="58E37E7D" w:rsidR="004C5AF9" w:rsidRDefault="00000000">
      <w:pPr>
        <w:pStyle w:val="aff6"/>
        <w:tabs>
          <w:tab w:val="left" w:pos="210"/>
          <w:tab w:val="left" w:pos="630"/>
        </w:tabs>
        <w:ind w:firstLineChars="0" w:firstLine="0"/>
        <w:rPr>
          <w:rFonts w:ascii="Arial" w:eastAsia="宋体" w:hAnsi="Arial" w:cs="Arial"/>
          <w:lang w:eastAsia="zh-Hans"/>
        </w:rPr>
      </w:pPr>
      <w:r>
        <w:rPr>
          <w:rFonts w:ascii="Arial" w:eastAsia="宋体" w:hAnsi="Arial" w:cs="Arial"/>
          <w:lang w:eastAsia="zh-Hans"/>
        </w:rPr>
        <w:t>GB/T 19670</w:t>
      </w:r>
      <w:r>
        <w:rPr>
          <w:rFonts w:ascii="Arial" w:eastAsia="宋体" w:hAnsi="Arial" w:cs="Arial"/>
          <w:lang w:eastAsia="zh-CN"/>
        </w:rPr>
        <w:t xml:space="preserve"> </w:t>
      </w:r>
      <w:r>
        <w:rPr>
          <w:rFonts w:ascii="Arial" w:eastAsia="宋体" w:hAnsi="Arial" w:cs="Arial"/>
          <w:lang w:eastAsia="zh-Hans"/>
        </w:rPr>
        <w:t>机械安全</w:t>
      </w:r>
      <w:r>
        <w:rPr>
          <w:rFonts w:ascii="Arial" w:eastAsia="宋体" w:hAnsi="Arial" w:cs="Arial"/>
          <w:lang w:eastAsia="zh-Hans"/>
        </w:rPr>
        <w:t xml:space="preserve"> </w:t>
      </w:r>
      <w:r>
        <w:rPr>
          <w:rFonts w:ascii="Arial" w:eastAsia="宋体" w:hAnsi="Arial" w:cs="Arial"/>
          <w:lang w:eastAsia="zh-Hans"/>
        </w:rPr>
        <w:t>防止意外启动</w:t>
      </w:r>
    </w:p>
    <w:p w14:paraId="6496AE9D" w14:textId="33836A06" w:rsidR="00FD4393" w:rsidRPr="00FD4393" w:rsidRDefault="00FD4393" w:rsidP="00FD4393">
      <w:pPr>
        <w:tabs>
          <w:tab w:val="left" w:pos="210"/>
          <w:tab w:val="left" w:pos="630"/>
        </w:tabs>
        <w:rPr>
          <w:rFonts w:ascii="Arial" w:hAnsi="Arial" w:cs="Arial"/>
          <w:sz w:val="24"/>
          <w:szCs w:val="24"/>
          <w:lang w:eastAsia="zh-Hans"/>
        </w:rPr>
      </w:pPr>
      <w:r w:rsidRPr="00FD4393">
        <w:rPr>
          <w:rFonts w:ascii="Arial" w:hAnsi="Arial" w:cs="Arial"/>
          <w:sz w:val="24"/>
          <w:szCs w:val="24"/>
          <w:lang w:eastAsia="zh-Hans"/>
        </w:rPr>
        <w:t xml:space="preserve">GB/T 19670 </w:t>
      </w:r>
      <w:r w:rsidRPr="004B050C">
        <w:rPr>
          <w:rFonts w:ascii="Arial" w:hAnsi="Arial" w:cs="Arial"/>
          <w:i/>
          <w:iCs/>
          <w:sz w:val="24"/>
          <w:szCs w:val="24"/>
          <w:lang w:eastAsia="zh-Hans"/>
        </w:rPr>
        <w:t>Mechanical safety - Prevention of accidental start-up</w:t>
      </w:r>
    </w:p>
    <w:p w14:paraId="67756199" w14:textId="662C199A" w:rsidR="004C5AF9" w:rsidRDefault="00000000">
      <w:pPr>
        <w:pStyle w:val="aff6"/>
        <w:tabs>
          <w:tab w:val="left" w:pos="210"/>
          <w:tab w:val="left" w:pos="630"/>
        </w:tabs>
        <w:ind w:firstLineChars="0" w:firstLine="0"/>
        <w:rPr>
          <w:rFonts w:ascii="Arial" w:eastAsia="宋体" w:hAnsi="Arial" w:cs="Arial"/>
          <w:lang w:eastAsia="zh-Hans"/>
        </w:rPr>
      </w:pPr>
      <w:r>
        <w:rPr>
          <w:rFonts w:ascii="Arial" w:eastAsia="宋体" w:hAnsi="Arial" w:cs="Arial"/>
          <w:lang w:eastAsia="zh-Hans"/>
        </w:rPr>
        <w:t>GB/T 24612.2</w:t>
      </w:r>
      <w:r>
        <w:rPr>
          <w:rFonts w:ascii="Arial" w:eastAsia="宋体" w:hAnsi="Arial" w:cs="Arial"/>
          <w:lang w:eastAsia="zh-CN"/>
        </w:rPr>
        <w:t xml:space="preserve"> </w:t>
      </w:r>
      <w:r>
        <w:rPr>
          <w:rFonts w:ascii="Arial" w:eastAsia="宋体" w:hAnsi="Arial" w:cs="Arial"/>
          <w:lang w:eastAsia="zh-Hans"/>
        </w:rPr>
        <w:t>电气设备应用场所的安全要求第</w:t>
      </w:r>
      <w:r>
        <w:rPr>
          <w:rFonts w:ascii="Arial" w:eastAsia="宋体" w:hAnsi="Arial" w:cs="Arial"/>
          <w:lang w:eastAsia="zh-Hans"/>
        </w:rPr>
        <w:t>2</w:t>
      </w:r>
      <w:r>
        <w:rPr>
          <w:rFonts w:ascii="Arial" w:eastAsia="宋体" w:hAnsi="Arial" w:cs="Arial"/>
          <w:lang w:eastAsia="zh-Hans"/>
        </w:rPr>
        <w:t>部分：在断电状态下操作的安全措施</w:t>
      </w:r>
    </w:p>
    <w:p w14:paraId="671B19B5" w14:textId="44DF118C" w:rsidR="00FD4393" w:rsidRPr="00FD4393" w:rsidRDefault="00FD4393">
      <w:pPr>
        <w:pStyle w:val="aff6"/>
        <w:tabs>
          <w:tab w:val="left" w:pos="210"/>
          <w:tab w:val="left" w:pos="630"/>
        </w:tabs>
        <w:ind w:firstLineChars="0" w:firstLine="0"/>
        <w:rPr>
          <w:rFonts w:ascii="Arial" w:eastAsia="宋体" w:hAnsi="Arial" w:cs="Arial"/>
          <w:lang w:eastAsia="zh-Hans"/>
        </w:rPr>
      </w:pPr>
      <w:r w:rsidRPr="00FD4393">
        <w:rPr>
          <w:rFonts w:ascii="Arial" w:eastAsia="宋体" w:hAnsi="Arial" w:cs="Arial"/>
          <w:lang w:eastAsia="zh-Hans"/>
        </w:rPr>
        <w:t xml:space="preserve">GB/T 24612.2 </w:t>
      </w:r>
      <w:r w:rsidRPr="004B050C">
        <w:rPr>
          <w:rFonts w:ascii="Arial" w:eastAsia="宋体" w:hAnsi="Arial" w:cs="Arial"/>
          <w:i/>
          <w:iCs/>
          <w:lang w:eastAsia="zh-Hans"/>
        </w:rPr>
        <w:t>Safety Requirements for Electrical Equipment Application Sites Part 2: Safety Measures for Operation in Power Off State</w:t>
      </w:r>
    </w:p>
    <w:p w14:paraId="1D2E27CA" w14:textId="2DF3D0F3" w:rsidR="004C5AF9" w:rsidRDefault="00000000">
      <w:pPr>
        <w:pStyle w:val="aff6"/>
        <w:tabs>
          <w:tab w:val="left" w:pos="210"/>
          <w:tab w:val="left" w:pos="630"/>
        </w:tabs>
        <w:ind w:firstLineChars="0" w:firstLine="0"/>
        <w:rPr>
          <w:rFonts w:ascii="Arial" w:eastAsia="宋体" w:hAnsi="Arial" w:cs="Arial"/>
          <w:lang w:eastAsia="zh-Hans"/>
        </w:rPr>
      </w:pPr>
      <w:r>
        <w:rPr>
          <w:rFonts w:ascii="Arial" w:eastAsia="宋体" w:hAnsi="Arial" w:cs="Arial"/>
          <w:lang w:eastAsia="zh-Hans"/>
        </w:rPr>
        <w:lastRenderedPageBreak/>
        <w:t>GB 2894</w:t>
      </w:r>
      <w:r>
        <w:rPr>
          <w:rFonts w:ascii="Arial" w:eastAsia="宋体" w:hAnsi="Arial" w:cs="Arial"/>
          <w:lang w:eastAsia="zh-CN"/>
        </w:rPr>
        <w:t xml:space="preserve"> </w:t>
      </w:r>
      <w:r>
        <w:rPr>
          <w:rFonts w:ascii="Arial" w:eastAsia="宋体" w:hAnsi="Arial" w:cs="Arial"/>
          <w:lang w:eastAsia="zh-Hans"/>
        </w:rPr>
        <w:t>安全标志及其使用导则</w:t>
      </w:r>
    </w:p>
    <w:p w14:paraId="62784EA8" w14:textId="39E5257D" w:rsidR="00FD4393" w:rsidRPr="004B050C" w:rsidRDefault="00FD4393" w:rsidP="00FD4393">
      <w:pPr>
        <w:pStyle w:val="aff6"/>
        <w:tabs>
          <w:tab w:val="left" w:pos="210"/>
          <w:tab w:val="left" w:pos="630"/>
        </w:tabs>
        <w:ind w:firstLineChars="0" w:firstLine="0"/>
        <w:rPr>
          <w:rFonts w:ascii="Arial" w:eastAsia="宋体" w:hAnsi="Arial" w:cs="Arial"/>
          <w:i/>
          <w:iCs/>
          <w:lang w:eastAsia="zh-Hans"/>
        </w:rPr>
      </w:pPr>
      <w:r w:rsidRPr="00FD4393">
        <w:rPr>
          <w:rFonts w:ascii="Arial" w:eastAsia="宋体" w:hAnsi="Arial" w:cs="Arial"/>
          <w:lang w:eastAsia="zh-Hans"/>
        </w:rPr>
        <w:t>GB 2894</w:t>
      </w:r>
      <w:r w:rsidRPr="004B050C">
        <w:rPr>
          <w:rFonts w:ascii="Arial" w:eastAsia="宋体" w:hAnsi="Arial" w:cs="Arial"/>
          <w:i/>
          <w:iCs/>
          <w:lang w:eastAsia="zh-Hans"/>
        </w:rPr>
        <w:t xml:space="preserve"> Safety Signs and Guidelines for their Use</w:t>
      </w:r>
    </w:p>
    <w:p w14:paraId="0EB937DE" w14:textId="17231446" w:rsidR="004C5AF9"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25" w:name="_Toc19372"/>
      <w:r>
        <w:rPr>
          <w:rFonts w:eastAsia="宋体" w:cs="Arial"/>
          <w:sz w:val="32"/>
          <w:szCs w:val="32"/>
        </w:rPr>
        <w:t>术语和定义</w:t>
      </w:r>
      <w:bookmarkEnd w:id="17"/>
      <w:bookmarkEnd w:id="18"/>
      <w:bookmarkEnd w:id="19"/>
      <w:bookmarkEnd w:id="20"/>
      <w:bookmarkEnd w:id="21"/>
      <w:bookmarkEnd w:id="22"/>
      <w:bookmarkEnd w:id="23"/>
      <w:bookmarkEnd w:id="25"/>
      <w:r w:rsidR="00FD4393" w:rsidRPr="00FD4393">
        <w:rPr>
          <w:rFonts w:eastAsia="宋体" w:cs="Arial"/>
          <w:sz w:val="32"/>
          <w:szCs w:val="32"/>
        </w:rPr>
        <w:t>Terms and definitions</w:t>
      </w:r>
    </w:p>
    <w:p w14:paraId="253F916B" w14:textId="3F5C97BE"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26" w:name="_Toc9834"/>
      <w:bookmarkStart w:id="27" w:name="_Toc10849"/>
      <w:bookmarkEnd w:id="26"/>
      <w:r w:rsidRPr="004B050C">
        <w:rPr>
          <w:rFonts w:eastAsia="宋体" w:cs="Arial"/>
          <w:sz w:val="32"/>
          <w:szCs w:val="32"/>
        </w:rPr>
        <w:t>授权人员</w:t>
      </w:r>
      <w:bookmarkEnd w:id="27"/>
      <w:r w:rsidR="00FD4393" w:rsidRPr="004B050C">
        <w:rPr>
          <w:rFonts w:eastAsia="宋体" w:cs="Arial"/>
          <w:sz w:val="32"/>
          <w:szCs w:val="32"/>
        </w:rPr>
        <w:t>Authorizing person</w:t>
      </w:r>
    </w:p>
    <w:p w14:paraId="12BA750A" w14:textId="6693131E"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kern w:val="2"/>
          <w:sz w:val="24"/>
          <w:szCs w:val="24"/>
          <w:lang w:bidi="ar-SA"/>
        </w:rPr>
      </w:pPr>
      <w:bookmarkStart w:id="28" w:name="_Toc24731"/>
      <w:r>
        <w:rPr>
          <w:rFonts w:eastAsia="宋体" w:cs="Arial"/>
          <w:b w:val="0"/>
          <w:bCs w:val="0"/>
          <w:kern w:val="2"/>
          <w:sz w:val="24"/>
          <w:szCs w:val="24"/>
          <w:lang w:bidi="ar-SA"/>
        </w:rPr>
        <w:t>指经适当培训并被授权进行危险性能源控制（能量锁定</w:t>
      </w:r>
      <w:r>
        <w:rPr>
          <w:rFonts w:eastAsia="宋体" w:cs="Arial"/>
          <w:b w:val="0"/>
          <w:bCs w:val="0"/>
          <w:kern w:val="2"/>
          <w:sz w:val="24"/>
          <w:szCs w:val="24"/>
          <w:lang w:bidi="ar-SA"/>
        </w:rPr>
        <w:t>LOTO</w:t>
      </w:r>
      <w:r>
        <w:rPr>
          <w:rFonts w:eastAsia="宋体" w:cs="Arial"/>
          <w:b w:val="0"/>
          <w:bCs w:val="0"/>
          <w:kern w:val="2"/>
          <w:sz w:val="24"/>
          <w:szCs w:val="24"/>
          <w:lang w:bidi="ar-SA"/>
        </w:rPr>
        <w:t>）的人员。</w:t>
      </w:r>
      <w:bookmarkEnd w:id="28"/>
    </w:p>
    <w:p w14:paraId="335148F4" w14:textId="578601D2" w:rsidR="00FD4393" w:rsidRPr="00FD4393" w:rsidRDefault="00FD4393">
      <w:pPr>
        <w:pStyle w:val="12"/>
        <w:tabs>
          <w:tab w:val="left" w:pos="432"/>
          <w:tab w:val="left" w:pos="576"/>
        </w:tabs>
        <w:spacing w:beforeLines="50" w:before="156" w:afterLines="50" w:after="156"/>
        <w:ind w:firstLineChars="200" w:firstLine="480"/>
        <w:jc w:val="both"/>
        <w:rPr>
          <w:rFonts w:eastAsia="宋体" w:cs="Arial"/>
          <w:b w:val="0"/>
          <w:bCs w:val="0"/>
          <w:kern w:val="2"/>
          <w:sz w:val="24"/>
          <w:szCs w:val="24"/>
          <w:lang w:bidi="ar-SA"/>
        </w:rPr>
      </w:pPr>
      <w:r w:rsidRPr="00FD4393">
        <w:rPr>
          <w:rFonts w:eastAsia="宋体" w:cs="Arial"/>
          <w:b w:val="0"/>
          <w:bCs w:val="0"/>
          <w:kern w:val="2"/>
          <w:sz w:val="24"/>
          <w:szCs w:val="24"/>
          <w:lang w:bidi="ar-SA"/>
        </w:rPr>
        <w:t>Personnel who have received appropriate training and are authorized to carry out hazardous energy control (energy locking LOTO).</w:t>
      </w:r>
    </w:p>
    <w:p w14:paraId="33477FB3" w14:textId="0EB524C7"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29" w:name="_Toc15227"/>
      <w:bookmarkStart w:id="30" w:name="_Toc9823"/>
      <w:bookmarkEnd w:id="29"/>
      <w:r w:rsidRPr="004B050C">
        <w:rPr>
          <w:rFonts w:eastAsia="宋体" w:cs="Arial"/>
          <w:sz w:val="32"/>
          <w:szCs w:val="32"/>
        </w:rPr>
        <w:t>受影响的人员</w:t>
      </w:r>
      <w:bookmarkEnd w:id="30"/>
      <w:r w:rsidR="00FD4393" w:rsidRPr="004B050C">
        <w:rPr>
          <w:rFonts w:eastAsia="宋体" w:cs="Arial"/>
          <w:sz w:val="32"/>
          <w:szCs w:val="32"/>
        </w:rPr>
        <w:t>Affected personnel</w:t>
      </w:r>
    </w:p>
    <w:p w14:paraId="58FAB1F8" w14:textId="58693AA3"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31" w:name="_Toc22173"/>
      <w:r>
        <w:rPr>
          <w:rFonts w:eastAsia="宋体" w:cs="Arial"/>
          <w:b w:val="0"/>
          <w:bCs w:val="0"/>
          <w:sz w:val="24"/>
          <w:szCs w:val="24"/>
        </w:rPr>
        <w:t>指按照能量锁定</w:t>
      </w:r>
      <w:r>
        <w:rPr>
          <w:rFonts w:eastAsia="宋体" w:cs="Arial"/>
          <w:b w:val="0"/>
          <w:bCs w:val="0"/>
          <w:sz w:val="24"/>
          <w:szCs w:val="24"/>
        </w:rPr>
        <w:t>LOTO</w:t>
      </w:r>
      <w:r>
        <w:rPr>
          <w:rFonts w:eastAsia="宋体" w:cs="Arial"/>
          <w:b w:val="0"/>
          <w:bCs w:val="0"/>
          <w:sz w:val="24"/>
          <w:szCs w:val="24"/>
        </w:rPr>
        <w:t>方案维护或保养设备的操作人员，或在进行此种维护或保养的区域工作的人员。（这些人员可能无权进行能量锁定</w:t>
      </w:r>
      <w:r>
        <w:rPr>
          <w:rFonts w:eastAsia="宋体" w:cs="Arial"/>
          <w:b w:val="0"/>
          <w:bCs w:val="0"/>
          <w:sz w:val="24"/>
          <w:szCs w:val="24"/>
        </w:rPr>
        <w:t>LOTO</w:t>
      </w:r>
      <w:r>
        <w:rPr>
          <w:rFonts w:eastAsia="宋体" w:cs="Arial"/>
          <w:b w:val="0"/>
          <w:bCs w:val="0"/>
          <w:sz w:val="24"/>
          <w:szCs w:val="24"/>
        </w:rPr>
        <w:t>）。</w:t>
      </w:r>
      <w:bookmarkEnd w:id="31"/>
    </w:p>
    <w:p w14:paraId="57FB71A1" w14:textId="33F9AB62" w:rsidR="00FD4393" w:rsidRPr="00FD4393" w:rsidRDefault="00FD4393" w:rsidP="00FD4393">
      <w:pPr>
        <w:pStyle w:val="12"/>
        <w:tabs>
          <w:tab w:val="left" w:pos="432"/>
          <w:tab w:val="left" w:pos="576"/>
        </w:tabs>
        <w:spacing w:beforeLines="50" w:before="156" w:afterLines="50" w:after="156" w:line="280" w:lineRule="exact"/>
        <w:ind w:firstLineChars="200" w:firstLine="480"/>
        <w:jc w:val="both"/>
        <w:rPr>
          <w:rFonts w:eastAsia="宋体" w:cs="Arial"/>
          <w:b w:val="0"/>
          <w:bCs w:val="0"/>
          <w:sz w:val="24"/>
          <w:szCs w:val="24"/>
        </w:rPr>
      </w:pPr>
      <w:r w:rsidRPr="00FD4393">
        <w:rPr>
          <w:rFonts w:eastAsia="宋体" w:cs="Arial"/>
          <w:b w:val="0"/>
          <w:bCs w:val="0"/>
          <w:sz w:val="24"/>
          <w:szCs w:val="24"/>
        </w:rPr>
        <w:t>Refers to the operators who maintain or upkeep equipment according to the energy locked LOTO scheme, or the personnel working in the area where such maintenance or upkeep is carried out. (These personnel may not have the authority to perform energy locking LOTO).</w:t>
      </w:r>
    </w:p>
    <w:p w14:paraId="6B1B9DCD" w14:textId="462FB464"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32" w:name="_Toc2262"/>
      <w:bookmarkStart w:id="33" w:name="_Toc10304"/>
      <w:bookmarkEnd w:id="32"/>
      <w:r w:rsidRPr="004B050C">
        <w:rPr>
          <w:rFonts w:eastAsia="宋体" w:cs="Arial"/>
          <w:sz w:val="32"/>
          <w:szCs w:val="32"/>
        </w:rPr>
        <w:t>警报</w:t>
      </w:r>
      <w:bookmarkEnd w:id="33"/>
      <w:r w:rsidR="00FD4393" w:rsidRPr="004B050C">
        <w:rPr>
          <w:rFonts w:eastAsia="宋体" w:cs="Arial"/>
          <w:sz w:val="32"/>
          <w:szCs w:val="32"/>
        </w:rPr>
        <w:t>Alarm</w:t>
      </w:r>
    </w:p>
    <w:p w14:paraId="1D81BA09" w14:textId="58B41BC4"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34" w:name="_Toc27373"/>
      <w:r>
        <w:rPr>
          <w:rFonts w:eastAsia="宋体" w:cs="Arial"/>
          <w:b w:val="0"/>
          <w:bCs w:val="0"/>
          <w:sz w:val="24"/>
          <w:szCs w:val="24"/>
        </w:rPr>
        <w:t>对即将发生的危险，例如移位或某一机器、设施、工艺流程和线路发生停机或故障，向员工发出危险警报的视听装置。</w:t>
      </w:r>
      <w:bookmarkEnd w:id="34"/>
    </w:p>
    <w:p w14:paraId="109A15FB" w14:textId="6D12EC2C" w:rsidR="00FD4393" w:rsidRDefault="00FD4393">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FD4393">
        <w:rPr>
          <w:rFonts w:eastAsia="宋体" w:cs="Arial"/>
          <w:b w:val="0"/>
          <w:bCs w:val="0"/>
          <w:sz w:val="24"/>
          <w:szCs w:val="24"/>
        </w:rPr>
        <w:t>A visual and auditory device that alerts employees of imminent danger, such as displacement or shutdown or malfunction of a machine, facility, process, or circuit.</w:t>
      </w:r>
    </w:p>
    <w:p w14:paraId="3DBA05BB" w14:textId="7CE8C45F"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35" w:name="_Toc13975"/>
      <w:bookmarkStart w:id="36" w:name="_Toc30010"/>
      <w:bookmarkEnd w:id="35"/>
      <w:r w:rsidRPr="004B050C">
        <w:rPr>
          <w:rFonts w:eastAsia="宋体" w:cs="Arial"/>
          <w:sz w:val="32"/>
          <w:szCs w:val="32"/>
        </w:rPr>
        <w:t>邻近或关联设备</w:t>
      </w:r>
      <w:r w:rsidRPr="004B050C">
        <w:rPr>
          <w:rFonts w:eastAsia="宋体" w:cs="Arial"/>
          <w:sz w:val="32"/>
          <w:szCs w:val="32"/>
        </w:rPr>
        <w:t>/</w:t>
      </w:r>
      <w:r w:rsidRPr="004B050C">
        <w:rPr>
          <w:rFonts w:eastAsia="宋体" w:cs="Arial"/>
          <w:sz w:val="32"/>
          <w:szCs w:val="32"/>
        </w:rPr>
        <w:t>工艺流程</w:t>
      </w:r>
      <w:bookmarkEnd w:id="36"/>
      <w:r w:rsidR="00FD4393" w:rsidRPr="004B050C">
        <w:rPr>
          <w:rFonts w:eastAsia="宋体" w:cs="Arial"/>
          <w:sz w:val="32"/>
          <w:szCs w:val="32"/>
        </w:rPr>
        <w:t>Adjacent or associated equipment/process flow</w:t>
      </w:r>
    </w:p>
    <w:p w14:paraId="247AA131" w14:textId="50D890D8"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37" w:name="_Toc32347"/>
      <w:r>
        <w:rPr>
          <w:rFonts w:eastAsia="宋体" w:cs="Arial"/>
          <w:b w:val="0"/>
          <w:bCs w:val="0"/>
          <w:sz w:val="24"/>
          <w:szCs w:val="24"/>
        </w:rPr>
        <w:t>虽与机器、设施、工艺流程和线路的主要部分相连接，但其电源不依赖于该机器、设施、工艺流程和线路的能量源。</w:t>
      </w:r>
      <w:bookmarkEnd w:id="37"/>
    </w:p>
    <w:p w14:paraId="1F398E28" w14:textId="6288DED8" w:rsidR="00FD4393" w:rsidRPr="00FD4393" w:rsidRDefault="00FD4393">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FD4393">
        <w:rPr>
          <w:rFonts w:eastAsia="宋体" w:cs="Arial"/>
          <w:b w:val="0"/>
          <w:bCs w:val="0"/>
          <w:sz w:val="24"/>
          <w:szCs w:val="24"/>
        </w:rPr>
        <w:t>Although connected to the main parts of machines, facilities, processes, and circuits, its power supply does not depend on the energy source of the machines, facilities, processes, and circuits.</w:t>
      </w:r>
    </w:p>
    <w:p w14:paraId="372F7D14" w14:textId="0E9C4E66"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38" w:name="_Toc22024"/>
      <w:bookmarkStart w:id="39" w:name="_Toc28483"/>
      <w:bookmarkEnd w:id="38"/>
      <w:r w:rsidRPr="004B050C">
        <w:rPr>
          <w:rFonts w:eastAsia="宋体" w:cs="Arial"/>
          <w:sz w:val="32"/>
          <w:szCs w:val="32"/>
        </w:rPr>
        <w:t>控制回路</w:t>
      </w:r>
      <w:bookmarkEnd w:id="39"/>
      <w:r w:rsidR="00FD4393" w:rsidRPr="004B050C">
        <w:rPr>
          <w:rFonts w:eastAsia="宋体" w:cs="Arial" w:hint="eastAsia"/>
          <w:sz w:val="32"/>
          <w:szCs w:val="32"/>
        </w:rPr>
        <w:t>C</w:t>
      </w:r>
      <w:r w:rsidR="00FD4393" w:rsidRPr="004B050C">
        <w:rPr>
          <w:rFonts w:eastAsia="宋体" w:cs="Arial"/>
          <w:sz w:val="32"/>
          <w:szCs w:val="32"/>
        </w:rPr>
        <w:t>ontrol loop</w:t>
      </w:r>
    </w:p>
    <w:p w14:paraId="33DE354B" w14:textId="2E9DDF13"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40" w:name="_Toc5760"/>
      <w:r>
        <w:rPr>
          <w:rFonts w:eastAsia="宋体" w:cs="Arial"/>
          <w:b w:val="0"/>
          <w:bCs w:val="0"/>
          <w:sz w:val="24"/>
          <w:szCs w:val="24"/>
        </w:rPr>
        <w:t>用以启动或中断机器能源的回路，也可以是用来控制机器性能但不直接中断能源的控制装</w:t>
      </w:r>
      <w:r>
        <w:rPr>
          <w:rFonts w:eastAsia="宋体" w:cs="Arial"/>
          <w:b w:val="0"/>
          <w:bCs w:val="0"/>
          <w:sz w:val="24"/>
          <w:szCs w:val="24"/>
        </w:rPr>
        <w:lastRenderedPageBreak/>
        <w:t>置或系统的回路。控制回路可能采用液压、气动、机械传动等方式。</w:t>
      </w:r>
      <w:bookmarkEnd w:id="40"/>
    </w:p>
    <w:p w14:paraId="7983B849" w14:textId="3F78DF35" w:rsidR="00FD4393" w:rsidRDefault="00FD4393">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FD4393">
        <w:rPr>
          <w:rFonts w:eastAsia="宋体" w:cs="Arial"/>
          <w:b w:val="0"/>
          <w:bCs w:val="0"/>
          <w:sz w:val="24"/>
          <w:szCs w:val="24"/>
        </w:rPr>
        <w:t>A circuit used to start or interrupt machine energy, or a control device or system circuit used to control machine performance without directly interrupting energy. The control circuit may adopt hydraulic, pneumatic, mechanical transmission and other methods.</w:t>
      </w:r>
    </w:p>
    <w:p w14:paraId="5640A7C5" w14:textId="42814FDC"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41" w:name="_Toc3315"/>
      <w:bookmarkStart w:id="42" w:name="_Toc22089"/>
      <w:bookmarkEnd w:id="41"/>
      <w:r w:rsidRPr="004B050C">
        <w:rPr>
          <w:rFonts w:eastAsia="宋体" w:cs="Arial"/>
          <w:sz w:val="32"/>
          <w:szCs w:val="32"/>
        </w:rPr>
        <w:t>控制可靠性</w:t>
      </w:r>
      <w:bookmarkEnd w:id="42"/>
      <w:r w:rsidR="00FD4393" w:rsidRPr="004B050C">
        <w:rPr>
          <w:rFonts w:eastAsia="宋体" w:cs="Arial"/>
          <w:sz w:val="32"/>
          <w:szCs w:val="32"/>
        </w:rPr>
        <w:t>Control reliability</w:t>
      </w:r>
    </w:p>
    <w:p w14:paraId="09710B9C" w14:textId="2243D290"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43" w:name="_Toc24741"/>
      <w:r>
        <w:rPr>
          <w:rFonts w:eastAsia="宋体" w:cs="Arial"/>
          <w:b w:val="0"/>
          <w:bCs w:val="0"/>
          <w:sz w:val="24"/>
          <w:szCs w:val="24"/>
        </w:rPr>
        <w:t>当设备或系统中的单个元件发生故障时，系统防止或阻止危险运动的能力。</w:t>
      </w:r>
      <w:bookmarkEnd w:id="43"/>
    </w:p>
    <w:p w14:paraId="1EF1AFB0" w14:textId="119730DA" w:rsidR="00FD4393" w:rsidRDefault="00FD4393">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FD4393">
        <w:rPr>
          <w:rFonts w:eastAsia="宋体" w:cs="Arial"/>
          <w:b w:val="0"/>
          <w:bCs w:val="0"/>
          <w:sz w:val="24"/>
          <w:szCs w:val="24"/>
        </w:rPr>
        <w:t>The ability of a system to prevent or stop dangerous movements when a single component in a device or system fails.</w:t>
      </w:r>
    </w:p>
    <w:p w14:paraId="64431EC7" w14:textId="629A030F"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44" w:name="_Toc2341"/>
      <w:bookmarkStart w:id="45" w:name="_Toc2269"/>
      <w:bookmarkEnd w:id="44"/>
      <w:r w:rsidRPr="004B050C">
        <w:rPr>
          <w:rFonts w:eastAsia="宋体" w:cs="Arial"/>
          <w:sz w:val="32"/>
          <w:szCs w:val="32"/>
        </w:rPr>
        <w:t>控制系统</w:t>
      </w:r>
      <w:bookmarkEnd w:id="45"/>
      <w:r w:rsidR="00FD4393" w:rsidRPr="004B050C">
        <w:rPr>
          <w:rFonts w:eastAsia="宋体" w:cs="Arial" w:hint="eastAsia"/>
          <w:sz w:val="32"/>
          <w:szCs w:val="32"/>
        </w:rPr>
        <w:t>C</w:t>
      </w:r>
      <w:r w:rsidR="00FD4393" w:rsidRPr="004B050C">
        <w:rPr>
          <w:rFonts w:eastAsia="宋体" w:cs="Arial"/>
          <w:sz w:val="32"/>
          <w:szCs w:val="32"/>
        </w:rPr>
        <w:t>ontrol system</w:t>
      </w:r>
    </w:p>
    <w:p w14:paraId="7E00B2DF" w14:textId="0DE56516"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46" w:name="_Toc28225"/>
      <w:r>
        <w:rPr>
          <w:rFonts w:eastAsia="宋体" w:cs="Arial"/>
          <w:b w:val="0"/>
          <w:bCs w:val="0"/>
          <w:sz w:val="24"/>
          <w:szCs w:val="24"/>
        </w:rPr>
        <w:t>指机器、设施、工艺流程和线路的操作仪表或装置所配备的传感器、手动输入和模式选择装置、</w:t>
      </w:r>
      <w:proofErr w:type="gramStart"/>
      <w:r>
        <w:rPr>
          <w:rFonts w:eastAsia="宋体" w:cs="Arial"/>
          <w:b w:val="0"/>
          <w:bCs w:val="0"/>
          <w:sz w:val="24"/>
          <w:szCs w:val="24"/>
        </w:rPr>
        <w:t>联锁</w:t>
      </w:r>
      <w:proofErr w:type="gramEnd"/>
      <w:r>
        <w:rPr>
          <w:rFonts w:eastAsia="宋体" w:cs="Arial"/>
          <w:b w:val="0"/>
          <w:bCs w:val="0"/>
          <w:sz w:val="24"/>
          <w:szCs w:val="24"/>
        </w:rPr>
        <w:t>和逻辑回路，以及输出装置。</w:t>
      </w:r>
      <w:bookmarkEnd w:id="46"/>
    </w:p>
    <w:p w14:paraId="3463B976" w14:textId="43EC55F9" w:rsidR="00FD4393" w:rsidRDefault="00FD4393">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FD4393">
        <w:rPr>
          <w:rFonts w:eastAsia="宋体" w:cs="Arial"/>
          <w:b w:val="0"/>
          <w:bCs w:val="0"/>
          <w:sz w:val="24"/>
          <w:szCs w:val="24"/>
        </w:rPr>
        <w:t>Sensors, manual input and mode selection devices, interlocks and logic circuits, as well as output devices equipped with operating instruments or devices for machines, facilities, process flows, and circuits.</w:t>
      </w:r>
    </w:p>
    <w:p w14:paraId="1FBB25DE" w14:textId="4C4F26B4"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47" w:name="_Toc24540"/>
      <w:bookmarkStart w:id="48" w:name="_Toc30562"/>
      <w:bookmarkEnd w:id="47"/>
      <w:r w:rsidRPr="004B050C">
        <w:rPr>
          <w:rFonts w:eastAsia="宋体" w:cs="Arial"/>
          <w:sz w:val="32"/>
          <w:szCs w:val="32"/>
        </w:rPr>
        <w:t>得能</w:t>
      </w:r>
      <w:bookmarkEnd w:id="48"/>
      <w:r w:rsidR="00FD4393" w:rsidRPr="004B050C">
        <w:rPr>
          <w:rFonts w:eastAsia="宋体" w:cs="Arial"/>
          <w:sz w:val="32"/>
          <w:szCs w:val="32"/>
        </w:rPr>
        <w:t>Obtain energy</w:t>
      </w:r>
    </w:p>
    <w:p w14:paraId="69A86ED1" w14:textId="7A7AA62C"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49" w:name="_Toc14015"/>
      <w:r>
        <w:rPr>
          <w:rFonts w:eastAsia="宋体" w:cs="Arial"/>
          <w:b w:val="0"/>
          <w:bCs w:val="0"/>
          <w:sz w:val="24"/>
          <w:szCs w:val="24"/>
        </w:rPr>
        <w:t>与能量供应装置相连或含有剩余或储存能量。</w:t>
      </w:r>
      <w:bookmarkEnd w:id="49"/>
    </w:p>
    <w:p w14:paraId="4E45E5BD" w14:textId="7DD41D16" w:rsidR="00983CF0" w:rsidRDefault="00983CF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983CF0">
        <w:rPr>
          <w:rFonts w:eastAsia="宋体" w:cs="Arial"/>
          <w:b w:val="0"/>
          <w:bCs w:val="0"/>
          <w:sz w:val="24"/>
          <w:szCs w:val="24"/>
        </w:rPr>
        <w:t>Connected to an energy supply device or containing surplus or stored energy.</w:t>
      </w:r>
    </w:p>
    <w:p w14:paraId="6C7326B0" w14:textId="386C2A1E"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50" w:name="_Toc17934"/>
      <w:bookmarkStart w:id="51" w:name="Deenergized"/>
      <w:bookmarkStart w:id="52" w:name="_Toc21088"/>
      <w:bookmarkEnd w:id="50"/>
      <w:r w:rsidRPr="004B050C">
        <w:rPr>
          <w:rFonts w:eastAsia="宋体" w:cs="Arial"/>
          <w:sz w:val="32"/>
          <w:szCs w:val="32"/>
        </w:rPr>
        <w:t>失能</w:t>
      </w:r>
      <w:bookmarkEnd w:id="51"/>
      <w:bookmarkEnd w:id="52"/>
      <w:r w:rsidR="00983CF0" w:rsidRPr="004B050C">
        <w:rPr>
          <w:rFonts w:eastAsia="宋体" w:cs="Arial"/>
          <w:sz w:val="32"/>
          <w:szCs w:val="32"/>
        </w:rPr>
        <w:t>Losing energy</w:t>
      </w:r>
    </w:p>
    <w:p w14:paraId="18A018B7" w14:textId="45CB51CA"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53" w:name="_Toc22366"/>
      <w:r>
        <w:rPr>
          <w:rFonts w:eastAsia="宋体" w:cs="Arial"/>
          <w:b w:val="0"/>
          <w:bCs w:val="0"/>
          <w:sz w:val="24"/>
          <w:szCs w:val="24"/>
        </w:rPr>
        <w:t>断开所有</w:t>
      </w:r>
      <w:r>
        <w:fldChar w:fldCharType="begin"/>
      </w:r>
      <w:r>
        <w:instrText>HYPERLINK \l "EnergySource"</w:instrText>
      </w:r>
      <w:r>
        <w:fldChar w:fldCharType="separate"/>
      </w:r>
      <w:r w:rsidR="004C5AF9">
        <w:rPr>
          <w:rFonts w:eastAsia="宋体" w:cs="Arial"/>
          <w:b w:val="0"/>
          <w:bCs w:val="0"/>
          <w:sz w:val="24"/>
          <w:szCs w:val="24"/>
        </w:rPr>
        <w:t>能源</w:t>
      </w:r>
      <w:r>
        <w:rPr>
          <w:rFonts w:eastAsia="宋体" w:cs="Arial"/>
          <w:b w:val="0"/>
          <w:bCs w:val="0"/>
          <w:sz w:val="24"/>
          <w:szCs w:val="24"/>
        </w:rPr>
        <w:fldChar w:fldCharType="end"/>
      </w:r>
      <w:r>
        <w:rPr>
          <w:rFonts w:eastAsia="宋体" w:cs="Arial"/>
          <w:b w:val="0"/>
          <w:bCs w:val="0"/>
          <w:sz w:val="24"/>
          <w:szCs w:val="24"/>
        </w:rPr>
        <w:t>，并且不含剩余或储存能量。</w:t>
      </w:r>
      <w:bookmarkEnd w:id="53"/>
    </w:p>
    <w:p w14:paraId="240D98D9" w14:textId="2F70F018" w:rsidR="00983CF0" w:rsidRDefault="00983CF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983CF0">
        <w:rPr>
          <w:rFonts w:eastAsia="宋体" w:cs="Arial"/>
          <w:b w:val="0"/>
          <w:bCs w:val="0"/>
          <w:sz w:val="24"/>
          <w:szCs w:val="24"/>
        </w:rPr>
        <w:t>Disconnect all energy sources and do not contain any remaining or stored energy</w:t>
      </w:r>
      <w:r w:rsidR="001B5FB1">
        <w:rPr>
          <w:rFonts w:eastAsia="宋体" w:cs="Arial" w:hint="eastAsia"/>
          <w:b w:val="0"/>
          <w:bCs w:val="0"/>
          <w:sz w:val="24"/>
          <w:szCs w:val="24"/>
        </w:rPr>
        <w:t>.</w:t>
      </w:r>
    </w:p>
    <w:p w14:paraId="5BDDEE47" w14:textId="3F8842BB"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54" w:name="_Toc117"/>
      <w:bookmarkStart w:id="55" w:name="_Toc31531"/>
      <w:bookmarkEnd w:id="54"/>
      <w:r w:rsidRPr="004B050C">
        <w:rPr>
          <w:rFonts w:eastAsia="宋体" w:cs="Arial"/>
          <w:sz w:val="32"/>
          <w:szCs w:val="32"/>
        </w:rPr>
        <w:t>危险性能源</w:t>
      </w:r>
      <w:bookmarkEnd w:id="55"/>
      <w:r w:rsidR="00457075" w:rsidRPr="004B050C">
        <w:rPr>
          <w:rFonts w:eastAsia="宋体" w:cs="Arial"/>
          <w:sz w:val="32"/>
          <w:szCs w:val="32"/>
        </w:rPr>
        <w:t>Hazardous energy</w:t>
      </w:r>
    </w:p>
    <w:p w14:paraId="6C0B1233" w14:textId="4A49E1EC"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56" w:name="_Toc3720"/>
      <w:r>
        <w:rPr>
          <w:rFonts w:eastAsia="宋体" w:cs="Arial"/>
          <w:b w:val="0"/>
          <w:bCs w:val="0"/>
          <w:sz w:val="24"/>
          <w:szCs w:val="24"/>
        </w:rPr>
        <w:t>任何可能造成人身伤害的能量，包括电气、机械、液压、气动、化学、热能、势能等。</w:t>
      </w:r>
      <w:bookmarkEnd w:id="56"/>
    </w:p>
    <w:p w14:paraId="0F6D0429" w14:textId="698B04A5" w:rsidR="00457075" w:rsidRDefault="0045707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457075">
        <w:rPr>
          <w:rFonts w:eastAsia="宋体" w:cs="Arial"/>
          <w:b w:val="0"/>
          <w:bCs w:val="0"/>
          <w:sz w:val="24"/>
          <w:szCs w:val="24"/>
        </w:rPr>
        <w:t>Any energy that may cause personal injury, including electrical, mechanical, hydraulic, pneumatic, chemical, thermal, potential energy, etc</w:t>
      </w:r>
      <w:r>
        <w:rPr>
          <w:rFonts w:eastAsia="宋体" w:cs="Arial"/>
          <w:b w:val="0"/>
          <w:bCs w:val="0"/>
          <w:sz w:val="24"/>
          <w:szCs w:val="24"/>
        </w:rPr>
        <w:t>.</w:t>
      </w:r>
    </w:p>
    <w:p w14:paraId="7063349B" w14:textId="0E961A79"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57" w:name="_Toc22947"/>
      <w:bookmarkStart w:id="58" w:name="_Toc31155"/>
      <w:bookmarkEnd w:id="57"/>
      <w:r w:rsidRPr="004B050C">
        <w:rPr>
          <w:rFonts w:eastAsia="宋体" w:cs="Arial"/>
          <w:sz w:val="32"/>
          <w:szCs w:val="32"/>
        </w:rPr>
        <w:t>能源隔离装置</w:t>
      </w:r>
      <w:bookmarkEnd w:id="58"/>
      <w:r w:rsidR="00457075" w:rsidRPr="004B050C">
        <w:rPr>
          <w:rFonts w:eastAsia="宋体" w:cs="Arial"/>
          <w:sz w:val="32"/>
          <w:szCs w:val="32"/>
        </w:rPr>
        <w:t>Energy isolation device</w:t>
      </w:r>
    </w:p>
    <w:p w14:paraId="28E62050" w14:textId="427B7568"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59" w:name="_Toc8845"/>
      <w:r>
        <w:rPr>
          <w:rFonts w:eastAsia="宋体" w:cs="Arial"/>
          <w:b w:val="0"/>
          <w:bCs w:val="0"/>
          <w:sz w:val="24"/>
          <w:szCs w:val="24"/>
        </w:rPr>
        <w:t>物理防止能量传输或释放的机械装置，包括但不限于以下装置：手动电闸、断路开关、手动开关（可将电导体与所有未接地电源导体断开，并且任何一极均不能独立开启）、电线开关、阻塞装置和用于阻塞或绝缘能量的类似装置。</w:t>
      </w:r>
      <w:bookmarkEnd w:id="59"/>
    </w:p>
    <w:p w14:paraId="1553F797" w14:textId="4E934990" w:rsidR="00457075" w:rsidRDefault="0045707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457075">
        <w:rPr>
          <w:rFonts w:eastAsia="宋体" w:cs="Arial"/>
          <w:b w:val="0"/>
          <w:bCs w:val="0"/>
          <w:sz w:val="24"/>
          <w:szCs w:val="24"/>
        </w:rPr>
        <w:lastRenderedPageBreak/>
        <w:t>Mechanical devices that physically prevent energy transmission or release, including but not limited to the following: manual switches, circuit breakers, manual switches (which can disconnect electrical conductors from all ungrounded power conductors and neither pole can be independently opened), wire switches, blocking devices, and similar devices used for blocking or insulating energy.</w:t>
      </w:r>
    </w:p>
    <w:p w14:paraId="006305FB" w14:textId="07745650"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60" w:name="_Toc9551"/>
      <w:bookmarkStart w:id="61" w:name="_Toc7118"/>
      <w:bookmarkEnd w:id="60"/>
      <w:r w:rsidRPr="004B050C">
        <w:rPr>
          <w:rFonts w:eastAsia="宋体" w:cs="Arial"/>
          <w:sz w:val="32"/>
          <w:szCs w:val="32"/>
        </w:rPr>
        <w:t>能量释放</w:t>
      </w:r>
      <w:bookmarkEnd w:id="61"/>
      <w:r w:rsidR="00457075" w:rsidRPr="004B050C">
        <w:rPr>
          <w:rFonts w:eastAsia="宋体" w:cs="Arial"/>
          <w:sz w:val="32"/>
          <w:szCs w:val="32"/>
        </w:rPr>
        <w:t>Energy release</w:t>
      </w:r>
    </w:p>
    <w:p w14:paraId="71E91AEA" w14:textId="6D4F83BF"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62" w:name="_Toc6124"/>
      <w:r>
        <w:rPr>
          <w:rFonts w:eastAsia="宋体" w:cs="Arial"/>
          <w:b w:val="0"/>
          <w:bCs w:val="0"/>
          <w:sz w:val="24"/>
          <w:szCs w:val="24"/>
        </w:rPr>
        <w:t>将储存能量从机器、设施、工艺流程或线路中去除的作法。</w:t>
      </w:r>
      <w:bookmarkEnd w:id="62"/>
    </w:p>
    <w:p w14:paraId="1E7E2A88" w14:textId="605EAD04" w:rsidR="00457075" w:rsidRDefault="0045707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457075">
        <w:rPr>
          <w:rFonts w:eastAsia="宋体" w:cs="Arial"/>
          <w:b w:val="0"/>
          <w:bCs w:val="0"/>
          <w:sz w:val="24"/>
          <w:szCs w:val="24"/>
        </w:rPr>
        <w:t>The practice of removing stored energy from machines, facilities, processes, or circuits.</w:t>
      </w:r>
    </w:p>
    <w:p w14:paraId="090F93CC" w14:textId="129822D7"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63" w:name="_Toc12523"/>
      <w:bookmarkStart w:id="64" w:name="LockoutDevice"/>
      <w:bookmarkStart w:id="65" w:name="_Toc31063"/>
      <w:bookmarkEnd w:id="63"/>
      <w:r w:rsidRPr="004B050C">
        <w:rPr>
          <w:rFonts w:eastAsia="宋体" w:cs="Arial"/>
          <w:sz w:val="32"/>
          <w:szCs w:val="32"/>
        </w:rPr>
        <w:t>上锁装置</w:t>
      </w:r>
      <w:bookmarkEnd w:id="64"/>
      <w:bookmarkEnd w:id="65"/>
      <w:r w:rsidR="00006005" w:rsidRPr="004B050C">
        <w:rPr>
          <w:rFonts w:eastAsia="宋体" w:cs="Arial"/>
          <w:sz w:val="32"/>
          <w:szCs w:val="32"/>
        </w:rPr>
        <w:t>Locking device</w:t>
      </w:r>
    </w:p>
    <w:p w14:paraId="35A5A0D3" w14:textId="03960AFB"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66" w:name="_Toc29579"/>
      <w:r>
        <w:rPr>
          <w:rFonts w:eastAsia="宋体" w:cs="Arial"/>
          <w:b w:val="0"/>
          <w:bCs w:val="0"/>
          <w:sz w:val="24"/>
          <w:szCs w:val="24"/>
        </w:rPr>
        <w:t>一种可靠的主动装置，例如锁具，确保能量能源隔离装置处于安全状态，防止机器、设施、工艺流程和线路得能。</w:t>
      </w:r>
      <w:bookmarkEnd w:id="66"/>
    </w:p>
    <w:p w14:paraId="2E2FF941" w14:textId="69057D9B" w:rsidR="00006005" w:rsidRDefault="0000600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006005">
        <w:rPr>
          <w:rFonts w:eastAsia="宋体" w:cs="Arial"/>
          <w:b w:val="0"/>
          <w:bCs w:val="0"/>
          <w:sz w:val="24"/>
          <w:szCs w:val="24"/>
        </w:rPr>
        <w:t>A reliable active device, such as a lock, ensures that the energy isolation device is in a safe state, preventing machines, facilities, processes, and circuits from being damaged.</w:t>
      </w:r>
    </w:p>
    <w:p w14:paraId="560EDBD0" w14:textId="18C1AE61"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67" w:name="_Toc8563"/>
      <w:bookmarkStart w:id="68" w:name="_Toc15709"/>
      <w:bookmarkEnd w:id="67"/>
      <w:r w:rsidRPr="004B050C">
        <w:rPr>
          <w:rFonts w:eastAsia="宋体" w:cs="Arial"/>
          <w:sz w:val="32"/>
          <w:szCs w:val="32"/>
        </w:rPr>
        <w:t>挂牌装置</w:t>
      </w:r>
      <w:bookmarkEnd w:id="68"/>
      <w:r w:rsidR="00006005" w:rsidRPr="004B050C">
        <w:rPr>
          <w:rFonts w:eastAsia="宋体" w:cs="Arial"/>
          <w:sz w:val="32"/>
          <w:szCs w:val="32"/>
        </w:rPr>
        <w:t>Hanging device</w:t>
      </w:r>
    </w:p>
    <w:p w14:paraId="13139AB3" w14:textId="144B2DEF"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69" w:name="_Toc18222"/>
      <w:r>
        <w:rPr>
          <w:rFonts w:eastAsia="宋体" w:cs="Arial"/>
          <w:b w:val="0"/>
          <w:bCs w:val="0"/>
          <w:sz w:val="24"/>
          <w:szCs w:val="24"/>
        </w:rPr>
        <w:t>可视化的警告装置，以标记、标签、图案、布告或其他标识形式告知遵守者可能导致伤亡的潜在危险的性质和程度。可牢固固定在能量隔离装置上的突出警告装置，如标牌，以表明在移除挂牌装置以前不能操作被控制机构。</w:t>
      </w:r>
      <w:bookmarkEnd w:id="69"/>
    </w:p>
    <w:p w14:paraId="232DE911" w14:textId="633AE5F0" w:rsidR="00006005" w:rsidRDefault="0000600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006005">
        <w:rPr>
          <w:rFonts w:eastAsia="宋体" w:cs="Arial"/>
          <w:b w:val="0"/>
          <w:bCs w:val="0"/>
          <w:sz w:val="24"/>
          <w:szCs w:val="24"/>
        </w:rPr>
        <w:t>A visual warning device that informs followers of the nature and extent of potential hazards that may result in injury or death through markings, labels, patterns, notices, or other forms of identification. A protruding warning device, such as a sign, that can be securely fixed to the energy isolation device to indicate that the controlled mechanism cannot be operated until the hanging device is removed.</w:t>
      </w:r>
    </w:p>
    <w:p w14:paraId="2FB7DB90" w14:textId="786A6065"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70" w:name="_Toc26049"/>
      <w:bookmarkStart w:id="71" w:name="LOTO"/>
      <w:bookmarkStart w:id="72" w:name="_Toc6113"/>
      <w:bookmarkEnd w:id="70"/>
      <w:r w:rsidRPr="004B050C">
        <w:rPr>
          <w:rFonts w:eastAsia="宋体" w:cs="Arial"/>
          <w:sz w:val="32"/>
          <w:szCs w:val="32"/>
        </w:rPr>
        <w:t>能量锁定</w:t>
      </w:r>
      <w:bookmarkEnd w:id="71"/>
      <w:bookmarkEnd w:id="72"/>
      <w:r w:rsidR="002E6895" w:rsidRPr="004B050C">
        <w:rPr>
          <w:rFonts w:eastAsia="宋体" w:cs="Arial"/>
          <w:sz w:val="32"/>
          <w:szCs w:val="32"/>
        </w:rPr>
        <w:t>Energy locking</w:t>
      </w:r>
    </w:p>
    <w:p w14:paraId="3B6EEAB8" w14:textId="07649362"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73" w:name="_Toc21032"/>
      <w:r>
        <w:rPr>
          <w:rFonts w:eastAsia="宋体" w:cs="Arial"/>
          <w:b w:val="0"/>
          <w:bCs w:val="0"/>
          <w:sz w:val="24"/>
          <w:szCs w:val="24"/>
        </w:rPr>
        <w:t>按照既定规程在能源隔离装置上安置锁具和标牌，以表明在锁具</w:t>
      </w:r>
      <w:r>
        <w:rPr>
          <w:rFonts w:eastAsia="宋体" w:cs="Arial"/>
          <w:b w:val="0"/>
          <w:bCs w:val="0"/>
          <w:sz w:val="24"/>
          <w:szCs w:val="24"/>
        </w:rPr>
        <w:t>/</w:t>
      </w:r>
      <w:r>
        <w:rPr>
          <w:rFonts w:eastAsia="宋体" w:cs="Arial"/>
          <w:b w:val="0"/>
          <w:bCs w:val="0"/>
          <w:sz w:val="24"/>
          <w:szCs w:val="24"/>
        </w:rPr>
        <w:t>标牌按照既定程序移除之前，不得操作能量隔离装置。</w:t>
      </w:r>
      <w:bookmarkEnd w:id="73"/>
    </w:p>
    <w:p w14:paraId="3876C655" w14:textId="7D754C0A" w:rsidR="002E6895" w:rsidRDefault="002E689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2E6895">
        <w:rPr>
          <w:rFonts w:eastAsia="宋体" w:cs="Arial"/>
          <w:b w:val="0"/>
          <w:bCs w:val="0"/>
          <w:sz w:val="24"/>
          <w:szCs w:val="24"/>
        </w:rPr>
        <w:t>Install locks and tags on the energy isolation device according to established procedures to indicate that the energy isolation device cannot be operated until the locks/tags are removed according to established procedures.</w:t>
      </w:r>
    </w:p>
    <w:p w14:paraId="1C4E5A65" w14:textId="24E3CB01" w:rsidR="004C5AF9" w:rsidRPr="004B050C" w:rsidRDefault="00000000" w:rsidP="004B050C">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74" w:name="_Toc721"/>
      <w:bookmarkStart w:id="75" w:name="_Toc7690"/>
      <w:bookmarkEnd w:id="74"/>
      <w:r w:rsidRPr="004B050C">
        <w:rPr>
          <w:rFonts w:eastAsia="宋体" w:cs="Arial"/>
          <w:sz w:val="32"/>
          <w:szCs w:val="32"/>
        </w:rPr>
        <w:t>风险评估</w:t>
      </w:r>
      <w:bookmarkEnd w:id="75"/>
      <w:r w:rsidR="002E6895" w:rsidRPr="004B050C">
        <w:rPr>
          <w:rFonts w:eastAsia="宋体" w:cs="Arial" w:hint="eastAsia"/>
          <w:sz w:val="32"/>
          <w:szCs w:val="32"/>
        </w:rPr>
        <w:t>Ri</w:t>
      </w:r>
      <w:r w:rsidR="002E6895" w:rsidRPr="004B050C">
        <w:rPr>
          <w:rFonts w:eastAsia="宋体" w:cs="Arial"/>
          <w:sz w:val="32"/>
          <w:szCs w:val="32"/>
        </w:rPr>
        <w:t>sk assessment</w:t>
      </w:r>
    </w:p>
    <w:p w14:paraId="04EE937C" w14:textId="304290C9"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76" w:name="_Toc8630"/>
      <w:r>
        <w:rPr>
          <w:rFonts w:eastAsia="宋体" w:cs="Arial"/>
          <w:b w:val="0"/>
          <w:bCs w:val="0"/>
          <w:sz w:val="24"/>
          <w:szCs w:val="24"/>
        </w:rPr>
        <w:t>对危险状态下的人身伤害或损害的可能性和程度的综合评估。风险评估用于选择适当的安全防护措施。</w:t>
      </w:r>
      <w:bookmarkEnd w:id="76"/>
    </w:p>
    <w:p w14:paraId="04B934C8" w14:textId="0C8652EA" w:rsidR="002E6895" w:rsidRDefault="002E689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2E6895">
        <w:rPr>
          <w:rFonts w:eastAsia="宋体" w:cs="Arial"/>
          <w:b w:val="0"/>
          <w:bCs w:val="0"/>
          <w:sz w:val="24"/>
          <w:szCs w:val="24"/>
        </w:rPr>
        <w:lastRenderedPageBreak/>
        <w:t>A comprehensive assessment of the likelihood and degree of personal injury or damage in a dangerous state. Risk assessment is used to select appropriate security measures.</w:t>
      </w:r>
    </w:p>
    <w:p w14:paraId="4A42AB20" w14:textId="7DB0BC55" w:rsidR="004C5AF9" w:rsidRPr="001B5FB1" w:rsidRDefault="00000000" w:rsidP="001B5FB1">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77" w:name="_Toc16344"/>
      <w:bookmarkStart w:id="78" w:name="_Toc11886"/>
      <w:bookmarkEnd w:id="77"/>
      <w:r w:rsidRPr="001B5FB1">
        <w:rPr>
          <w:rFonts w:eastAsia="宋体" w:cs="Arial"/>
          <w:sz w:val="32"/>
          <w:szCs w:val="32"/>
        </w:rPr>
        <w:t>带能源作业的替代方法</w:t>
      </w:r>
      <w:bookmarkEnd w:id="78"/>
      <w:r w:rsidR="002E6895" w:rsidRPr="001B5FB1">
        <w:rPr>
          <w:rFonts w:eastAsia="宋体" w:cs="Arial"/>
          <w:sz w:val="32"/>
          <w:szCs w:val="32"/>
        </w:rPr>
        <w:t>Alternative methods for energy operations</w:t>
      </w:r>
    </w:p>
    <w:p w14:paraId="7AABCB0E" w14:textId="383378B1" w:rsidR="004C5AF9" w:rsidRDefault="00000000">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bookmarkStart w:id="79" w:name="_Toc31334"/>
      <w:r>
        <w:rPr>
          <w:rFonts w:eastAsia="宋体" w:cs="Arial"/>
          <w:b w:val="0"/>
          <w:bCs w:val="0"/>
          <w:sz w:val="24"/>
          <w:szCs w:val="24"/>
        </w:rPr>
        <w:t>用于指导员工在不能够完整能量锁定</w:t>
      </w:r>
      <w:r>
        <w:rPr>
          <w:rFonts w:eastAsia="宋体" w:cs="Arial"/>
          <w:b w:val="0"/>
          <w:bCs w:val="0"/>
          <w:sz w:val="24"/>
          <w:szCs w:val="24"/>
        </w:rPr>
        <w:t>LOTO</w:t>
      </w:r>
      <w:r>
        <w:rPr>
          <w:rFonts w:eastAsia="宋体" w:cs="Arial"/>
          <w:b w:val="0"/>
          <w:bCs w:val="0"/>
          <w:sz w:val="24"/>
          <w:szCs w:val="24"/>
        </w:rPr>
        <w:t>时使用的最安全的程序。带能源作业的替代方法需基于对机器设备、工艺流程和线路的风险评估而制定。</w:t>
      </w:r>
      <w:bookmarkEnd w:id="79"/>
    </w:p>
    <w:p w14:paraId="29A9E1D0" w14:textId="015FB1BA" w:rsidR="002E6895" w:rsidRDefault="002E6895">
      <w:pPr>
        <w:pStyle w:val="12"/>
        <w:tabs>
          <w:tab w:val="left" w:pos="432"/>
          <w:tab w:val="left" w:pos="576"/>
        </w:tabs>
        <w:spacing w:beforeLines="50" w:before="156" w:afterLines="50" w:after="156"/>
        <w:ind w:firstLineChars="200" w:firstLine="480"/>
        <w:jc w:val="both"/>
        <w:rPr>
          <w:rFonts w:eastAsia="宋体" w:cs="Arial"/>
          <w:b w:val="0"/>
          <w:bCs w:val="0"/>
          <w:sz w:val="24"/>
          <w:szCs w:val="24"/>
        </w:rPr>
      </w:pPr>
      <w:r w:rsidRPr="002E6895">
        <w:rPr>
          <w:rFonts w:eastAsia="宋体" w:cs="Arial"/>
          <w:b w:val="0"/>
          <w:bCs w:val="0"/>
          <w:sz w:val="24"/>
          <w:szCs w:val="24"/>
        </w:rPr>
        <w:t>Used to guide employees on the safest procedures to use when LOTO cannot be fully energy locked. Alternative methods for energy operations need to be developed based on risk assessments of machinery, equipment, process flow, and wiring.</w:t>
      </w:r>
    </w:p>
    <w:p w14:paraId="2B99CF86" w14:textId="75A9FA54" w:rsidR="004C5AF9"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80" w:name="_Hlt32810019"/>
      <w:bookmarkStart w:id="81" w:name="_Hlt22097543"/>
      <w:bookmarkStart w:id="82" w:name="_Hlt22099565"/>
      <w:bookmarkStart w:id="83" w:name="_Toc14147"/>
      <w:bookmarkStart w:id="84" w:name="_Toc168475711"/>
      <w:bookmarkEnd w:id="80"/>
      <w:bookmarkEnd w:id="81"/>
      <w:bookmarkEnd w:id="82"/>
      <w:r>
        <w:rPr>
          <w:rFonts w:eastAsia="宋体" w:cs="Arial"/>
          <w:sz w:val="32"/>
          <w:szCs w:val="32"/>
        </w:rPr>
        <w:t>职责</w:t>
      </w:r>
      <w:bookmarkEnd w:id="83"/>
      <w:bookmarkEnd w:id="84"/>
      <w:r w:rsidR="002E6895" w:rsidRPr="002E6895">
        <w:rPr>
          <w:rFonts w:eastAsia="宋体" w:cs="Arial"/>
          <w:sz w:val="32"/>
          <w:szCs w:val="32"/>
        </w:rPr>
        <w:t>Responsibilities</w:t>
      </w:r>
    </w:p>
    <w:p w14:paraId="102AA0C5" w14:textId="77777777" w:rsidR="002E6895" w:rsidRDefault="00000000" w:rsidP="002E6895">
      <w:pPr>
        <w:pStyle w:val="12"/>
        <w:numPr>
          <w:ilvl w:val="1"/>
          <w:numId w:val="6"/>
        </w:numPr>
        <w:tabs>
          <w:tab w:val="clear" w:pos="0"/>
          <w:tab w:val="left" w:pos="432"/>
          <w:tab w:val="left" w:pos="576"/>
        </w:tabs>
        <w:spacing w:beforeLines="0" w:before="0" w:afterLines="0" w:after="0"/>
        <w:ind w:left="0" w:firstLine="0"/>
        <w:jc w:val="both"/>
        <w:rPr>
          <w:rFonts w:eastAsia="宋体" w:cs="Arial"/>
          <w:sz w:val="32"/>
          <w:szCs w:val="32"/>
          <w:lang w:eastAsia="zh-Hans"/>
        </w:rPr>
      </w:pPr>
      <w:bookmarkStart w:id="85" w:name="_Toc168475712"/>
      <w:bookmarkStart w:id="86" w:name="_Toc9872"/>
      <w:r>
        <w:rPr>
          <w:rFonts w:eastAsia="宋体" w:cs="Arial"/>
          <w:sz w:val="32"/>
          <w:szCs w:val="32"/>
          <w:lang w:eastAsia="zh-Hans"/>
        </w:rPr>
        <w:t>人力资源管理部门</w:t>
      </w:r>
      <w:bookmarkEnd w:id="85"/>
      <w:bookmarkEnd w:id="86"/>
    </w:p>
    <w:p w14:paraId="46BB0FD6" w14:textId="1A537E8D" w:rsidR="004C5AF9" w:rsidRDefault="002E6895" w:rsidP="002E6895">
      <w:pPr>
        <w:pStyle w:val="12"/>
        <w:tabs>
          <w:tab w:val="left" w:pos="432"/>
          <w:tab w:val="left" w:pos="576"/>
        </w:tabs>
        <w:spacing w:beforeLines="0" w:before="0" w:afterLines="0" w:after="0"/>
        <w:jc w:val="both"/>
        <w:rPr>
          <w:rFonts w:eastAsia="宋体" w:cs="Arial"/>
          <w:sz w:val="32"/>
          <w:szCs w:val="32"/>
          <w:lang w:eastAsia="zh-Hans"/>
        </w:rPr>
      </w:pPr>
      <w:r w:rsidRPr="002E6895">
        <w:rPr>
          <w:rFonts w:eastAsia="宋体" w:cs="Arial"/>
          <w:sz w:val="32"/>
          <w:szCs w:val="32"/>
          <w:lang w:eastAsia="zh-Hans"/>
        </w:rPr>
        <w:t>Human Resources Management Department</w:t>
      </w:r>
    </w:p>
    <w:p w14:paraId="115B5B83" w14:textId="77777777" w:rsidR="004C5AF9" w:rsidRDefault="004C5AF9">
      <w:pPr>
        <w:pStyle w:val="aff6"/>
        <w:numPr>
          <w:ilvl w:val="0"/>
          <w:numId w:val="7"/>
        </w:numPr>
        <w:tabs>
          <w:tab w:val="left" w:pos="432"/>
          <w:tab w:val="left" w:pos="576"/>
        </w:tabs>
        <w:ind w:left="0" w:firstLineChars="0" w:firstLine="0"/>
        <w:jc w:val="both"/>
        <w:rPr>
          <w:rFonts w:ascii="Arial" w:eastAsia="宋体" w:hAnsi="Arial" w:cs="Arial"/>
          <w:vanish/>
          <w:lang w:eastAsia="zh-Hans"/>
        </w:rPr>
      </w:pPr>
      <w:bookmarkStart w:id="87" w:name="_Toc1264320513"/>
      <w:bookmarkStart w:id="88" w:name="_Toc600114132"/>
    </w:p>
    <w:p w14:paraId="78D2711A" w14:textId="77777777" w:rsidR="004C5AF9" w:rsidRDefault="004C5AF9">
      <w:pPr>
        <w:pStyle w:val="aff6"/>
        <w:numPr>
          <w:ilvl w:val="0"/>
          <w:numId w:val="7"/>
        </w:numPr>
        <w:tabs>
          <w:tab w:val="left" w:pos="432"/>
          <w:tab w:val="left" w:pos="576"/>
        </w:tabs>
        <w:ind w:left="0" w:firstLineChars="0" w:firstLine="0"/>
        <w:jc w:val="both"/>
        <w:rPr>
          <w:rFonts w:ascii="Arial" w:eastAsia="宋体" w:hAnsi="Arial" w:cs="Arial"/>
          <w:vanish/>
          <w:lang w:eastAsia="zh-Hans"/>
        </w:rPr>
      </w:pPr>
    </w:p>
    <w:p w14:paraId="3C49DB58" w14:textId="77777777" w:rsidR="004C5AF9" w:rsidRDefault="004C5AF9">
      <w:pPr>
        <w:pStyle w:val="aff6"/>
        <w:numPr>
          <w:ilvl w:val="0"/>
          <w:numId w:val="7"/>
        </w:numPr>
        <w:tabs>
          <w:tab w:val="left" w:pos="432"/>
          <w:tab w:val="left" w:pos="576"/>
        </w:tabs>
        <w:ind w:left="0" w:firstLineChars="0" w:firstLine="0"/>
        <w:jc w:val="both"/>
        <w:rPr>
          <w:rFonts w:ascii="Arial" w:eastAsia="宋体" w:hAnsi="Arial" w:cs="Arial"/>
          <w:vanish/>
          <w:lang w:eastAsia="zh-Hans"/>
        </w:rPr>
      </w:pPr>
    </w:p>
    <w:p w14:paraId="7870A432" w14:textId="77777777" w:rsidR="004C5AF9" w:rsidRDefault="004C5AF9">
      <w:pPr>
        <w:pStyle w:val="aff6"/>
        <w:numPr>
          <w:ilvl w:val="0"/>
          <w:numId w:val="7"/>
        </w:numPr>
        <w:tabs>
          <w:tab w:val="left" w:pos="432"/>
          <w:tab w:val="left" w:pos="576"/>
        </w:tabs>
        <w:ind w:left="0" w:firstLineChars="0" w:firstLine="0"/>
        <w:jc w:val="both"/>
        <w:rPr>
          <w:rFonts w:ascii="Arial" w:eastAsia="宋体" w:hAnsi="Arial" w:cs="Arial"/>
          <w:vanish/>
          <w:lang w:eastAsia="zh-Hans"/>
        </w:rPr>
      </w:pPr>
    </w:p>
    <w:p w14:paraId="1457FB37" w14:textId="13672AC7"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89" w:name="_Toc3694"/>
      <w:bookmarkStart w:id="90" w:name="_Toc7902"/>
      <w:bookmarkStart w:id="91" w:name="_Toc1252315173"/>
      <w:bookmarkStart w:id="92" w:name="_Toc136693132"/>
      <w:bookmarkEnd w:id="87"/>
      <w:bookmarkEnd w:id="88"/>
      <w:r>
        <w:rPr>
          <w:rFonts w:eastAsia="宋体" w:cs="Arial"/>
          <w:b w:val="0"/>
          <w:bCs w:val="0"/>
          <w:sz w:val="24"/>
          <w:szCs w:val="24"/>
          <w:lang w:eastAsia="zh-Hans"/>
        </w:rPr>
        <w:t>统筹、计划本</w:t>
      </w:r>
      <w:r>
        <w:rPr>
          <w:rFonts w:eastAsia="宋体" w:cs="Arial"/>
          <w:b w:val="0"/>
          <w:bCs w:val="0"/>
          <w:sz w:val="24"/>
          <w:szCs w:val="24"/>
        </w:rPr>
        <w:t>数据中心</w:t>
      </w:r>
      <w:r>
        <w:rPr>
          <w:rFonts w:eastAsia="宋体" w:cs="Arial"/>
          <w:b w:val="0"/>
          <w:bCs w:val="0"/>
          <w:sz w:val="24"/>
          <w:szCs w:val="24"/>
          <w:lang w:eastAsia="zh-Hans"/>
        </w:rPr>
        <w:t>的挂牌上锁</w:t>
      </w:r>
      <w:r>
        <w:rPr>
          <w:rFonts w:eastAsia="宋体" w:cs="Arial"/>
          <w:b w:val="0"/>
          <w:bCs w:val="0"/>
          <w:sz w:val="24"/>
          <w:szCs w:val="24"/>
          <w:lang w:eastAsia="zh-Hans"/>
        </w:rPr>
        <w:t>LOTO</w:t>
      </w:r>
      <w:r>
        <w:rPr>
          <w:rFonts w:eastAsia="宋体" w:cs="Arial"/>
          <w:b w:val="0"/>
          <w:bCs w:val="0"/>
          <w:sz w:val="24"/>
          <w:szCs w:val="24"/>
          <w:lang w:eastAsia="zh-Hans"/>
        </w:rPr>
        <w:t>授权人员、受影响的人员分别进行相关知识、技能培训。</w:t>
      </w:r>
      <w:bookmarkEnd w:id="89"/>
      <w:bookmarkEnd w:id="90"/>
    </w:p>
    <w:p w14:paraId="77E0C43E" w14:textId="55E1471B"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Coordinate and plan for LOTO authorized personnel and affected personnel in this data center to receive relevant knowledge and skills training.</w:t>
      </w:r>
    </w:p>
    <w:p w14:paraId="3E71C63A"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0E4D39EF" w14:textId="2931E9A2"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93" w:name="_Toc32560"/>
      <w:bookmarkStart w:id="94" w:name="_Toc6490"/>
      <w:r>
        <w:rPr>
          <w:rFonts w:eastAsia="宋体" w:cs="Arial"/>
          <w:b w:val="0"/>
          <w:bCs w:val="0"/>
          <w:sz w:val="24"/>
          <w:szCs w:val="24"/>
          <w:lang w:eastAsia="zh-Hans"/>
        </w:rPr>
        <w:t>强化执行数据中心级挂牌上锁</w:t>
      </w:r>
      <w:r>
        <w:rPr>
          <w:rFonts w:eastAsia="宋体" w:cs="Arial"/>
          <w:b w:val="0"/>
          <w:bCs w:val="0"/>
          <w:sz w:val="24"/>
          <w:szCs w:val="24"/>
          <w:lang w:eastAsia="zh-Hans"/>
        </w:rPr>
        <w:t>LOTO</w:t>
      </w:r>
      <w:r>
        <w:rPr>
          <w:rFonts w:eastAsia="宋体" w:cs="Arial"/>
          <w:b w:val="0"/>
          <w:bCs w:val="0"/>
          <w:sz w:val="24"/>
          <w:szCs w:val="24"/>
          <w:lang w:eastAsia="zh-Hans"/>
        </w:rPr>
        <w:t>对应的奖惩制度，对违规者执行数据中心的纪律处罚规定。</w:t>
      </w:r>
      <w:bookmarkEnd w:id="91"/>
      <w:bookmarkEnd w:id="92"/>
      <w:bookmarkEnd w:id="93"/>
      <w:bookmarkEnd w:id="94"/>
    </w:p>
    <w:p w14:paraId="7ADCA911" w14:textId="04BD6C1F"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 xml:space="preserve">Strengthen the implementation of the reward and punishment system corresponding to LOTO for data center level tagging and </w:t>
      </w:r>
      <w:proofErr w:type="gramStart"/>
      <w:r w:rsidRPr="002E6895">
        <w:rPr>
          <w:rFonts w:eastAsia="宋体" w:cs="Arial"/>
          <w:b w:val="0"/>
          <w:bCs w:val="0"/>
          <w:sz w:val="24"/>
          <w:szCs w:val="24"/>
          <w:lang w:eastAsia="zh-Hans"/>
        </w:rPr>
        <w:t>locking, and</w:t>
      </w:r>
      <w:proofErr w:type="gramEnd"/>
      <w:r w:rsidRPr="002E6895">
        <w:rPr>
          <w:rFonts w:eastAsia="宋体" w:cs="Arial"/>
          <w:b w:val="0"/>
          <w:bCs w:val="0"/>
          <w:sz w:val="24"/>
          <w:szCs w:val="24"/>
          <w:lang w:eastAsia="zh-Hans"/>
        </w:rPr>
        <w:t xml:space="preserve"> enforce the disciplinary punishment regulations of the data center for violators.</w:t>
      </w:r>
    </w:p>
    <w:p w14:paraId="43B44E34" w14:textId="424CC9B5" w:rsidR="004C5AF9"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95" w:name="_Toc5831"/>
      <w:r>
        <w:rPr>
          <w:rFonts w:eastAsia="宋体" w:cs="Arial"/>
          <w:sz w:val="32"/>
          <w:szCs w:val="32"/>
          <w:lang w:eastAsia="zh-Hans"/>
        </w:rPr>
        <w:t>EHS</w:t>
      </w:r>
      <w:r>
        <w:rPr>
          <w:rFonts w:eastAsia="宋体" w:cs="Arial"/>
          <w:sz w:val="32"/>
          <w:szCs w:val="32"/>
          <w:lang w:eastAsia="zh-Hans"/>
        </w:rPr>
        <w:t>管理负责人</w:t>
      </w:r>
      <w:bookmarkEnd w:id="95"/>
      <w:r w:rsidR="002E6895" w:rsidRPr="002E6895">
        <w:rPr>
          <w:rFonts w:eastAsia="宋体" w:cs="Arial"/>
          <w:sz w:val="32"/>
          <w:szCs w:val="32"/>
          <w:lang w:eastAsia="zh-Hans"/>
        </w:rPr>
        <w:t xml:space="preserve">EHS </w:t>
      </w:r>
      <w:r w:rsidR="00C539A0">
        <w:rPr>
          <w:rFonts w:eastAsia="宋体" w:cs="Arial"/>
          <w:sz w:val="32"/>
          <w:szCs w:val="32"/>
          <w:lang w:eastAsia="zh-Hans"/>
        </w:rPr>
        <w:t>o</w:t>
      </w:r>
      <w:r w:rsidR="004B050C">
        <w:rPr>
          <w:rFonts w:eastAsia="宋体" w:cs="Arial"/>
          <w:sz w:val="32"/>
          <w:szCs w:val="32"/>
          <w:lang w:eastAsia="zh-Hans"/>
        </w:rPr>
        <w:t>fficer</w:t>
      </w:r>
    </w:p>
    <w:p w14:paraId="77290C8F" w14:textId="77777777" w:rsidR="004C5AF9" w:rsidRDefault="004C5AF9">
      <w:pPr>
        <w:pStyle w:val="aff6"/>
        <w:numPr>
          <w:ilvl w:val="0"/>
          <w:numId w:val="8"/>
        </w:numPr>
        <w:tabs>
          <w:tab w:val="left" w:pos="432"/>
          <w:tab w:val="left" w:pos="576"/>
        </w:tabs>
        <w:ind w:left="0" w:firstLineChars="0" w:firstLine="0"/>
        <w:outlineLvl w:val="2"/>
        <w:rPr>
          <w:rFonts w:ascii="Arial" w:eastAsia="宋体" w:hAnsi="Arial" w:cs="Arial"/>
          <w:vanish/>
          <w:kern w:val="44"/>
          <w:lang w:eastAsia="zh-Hans" w:bidi="he-IL"/>
        </w:rPr>
      </w:pPr>
      <w:bookmarkStart w:id="96" w:name="_Toc657992639"/>
      <w:bookmarkStart w:id="97" w:name="_Toc2060206152"/>
    </w:p>
    <w:p w14:paraId="7CD3CAD3" w14:textId="77777777" w:rsidR="004C5AF9" w:rsidRDefault="004C5AF9">
      <w:pPr>
        <w:pStyle w:val="aff6"/>
        <w:numPr>
          <w:ilvl w:val="0"/>
          <w:numId w:val="8"/>
        </w:numPr>
        <w:tabs>
          <w:tab w:val="left" w:pos="432"/>
          <w:tab w:val="left" w:pos="576"/>
        </w:tabs>
        <w:ind w:left="0" w:firstLineChars="0" w:firstLine="0"/>
        <w:outlineLvl w:val="2"/>
        <w:rPr>
          <w:rFonts w:ascii="Arial" w:eastAsia="宋体" w:hAnsi="Arial" w:cs="Arial"/>
          <w:vanish/>
          <w:kern w:val="44"/>
          <w:lang w:eastAsia="zh-Hans" w:bidi="he-IL"/>
        </w:rPr>
      </w:pPr>
    </w:p>
    <w:p w14:paraId="6418EAAD" w14:textId="77777777" w:rsidR="004C5AF9" w:rsidRDefault="004C5AF9">
      <w:pPr>
        <w:pStyle w:val="aff6"/>
        <w:numPr>
          <w:ilvl w:val="0"/>
          <w:numId w:val="8"/>
        </w:numPr>
        <w:tabs>
          <w:tab w:val="left" w:pos="432"/>
          <w:tab w:val="left" w:pos="576"/>
        </w:tabs>
        <w:ind w:left="0" w:firstLineChars="0" w:firstLine="0"/>
        <w:outlineLvl w:val="2"/>
        <w:rPr>
          <w:rFonts w:ascii="Arial" w:eastAsia="宋体" w:hAnsi="Arial" w:cs="Arial"/>
          <w:vanish/>
          <w:kern w:val="44"/>
          <w:lang w:eastAsia="zh-Hans" w:bidi="he-IL"/>
        </w:rPr>
      </w:pPr>
    </w:p>
    <w:p w14:paraId="2AEFC996" w14:textId="77777777" w:rsidR="004C5AF9" w:rsidRDefault="004C5AF9">
      <w:pPr>
        <w:pStyle w:val="aff6"/>
        <w:numPr>
          <w:ilvl w:val="1"/>
          <w:numId w:val="8"/>
        </w:numPr>
        <w:tabs>
          <w:tab w:val="left" w:pos="432"/>
          <w:tab w:val="left" w:pos="576"/>
        </w:tabs>
        <w:ind w:left="0" w:firstLineChars="0" w:firstLine="0"/>
        <w:outlineLvl w:val="2"/>
        <w:rPr>
          <w:rFonts w:ascii="Arial" w:eastAsia="宋体" w:hAnsi="Arial" w:cs="Arial"/>
          <w:vanish/>
          <w:kern w:val="44"/>
          <w:lang w:eastAsia="zh-Hans" w:bidi="he-IL"/>
        </w:rPr>
      </w:pPr>
    </w:p>
    <w:p w14:paraId="4C15580F" w14:textId="77777777" w:rsidR="004C5AF9" w:rsidRDefault="004C5AF9">
      <w:pPr>
        <w:pStyle w:val="aff6"/>
        <w:numPr>
          <w:ilvl w:val="1"/>
          <w:numId w:val="8"/>
        </w:numPr>
        <w:tabs>
          <w:tab w:val="left" w:pos="432"/>
          <w:tab w:val="left" w:pos="576"/>
        </w:tabs>
        <w:ind w:left="0" w:firstLineChars="0" w:firstLine="0"/>
        <w:outlineLvl w:val="2"/>
        <w:rPr>
          <w:rFonts w:ascii="Arial" w:eastAsia="宋体" w:hAnsi="Arial" w:cs="Arial"/>
          <w:vanish/>
          <w:kern w:val="44"/>
          <w:lang w:eastAsia="zh-Hans" w:bidi="he-IL"/>
        </w:rPr>
      </w:pPr>
    </w:p>
    <w:p w14:paraId="69E005BF" w14:textId="59F87545"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98" w:name="_Toc10655"/>
      <w:bookmarkStart w:id="99" w:name="_Toc31792"/>
      <w:bookmarkEnd w:id="96"/>
      <w:bookmarkEnd w:id="97"/>
      <w:r>
        <w:rPr>
          <w:rFonts w:eastAsia="宋体" w:cs="Arial"/>
          <w:b w:val="0"/>
          <w:bCs w:val="0"/>
          <w:sz w:val="24"/>
          <w:szCs w:val="24"/>
          <w:lang w:eastAsia="zh-Hans"/>
        </w:rPr>
        <w:t>制定保护生产操作人员免受危险性能量伤害的设备</w:t>
      </w:r>
      <w:r>
        <w:rPr>
          <w:rFonts w:eastAsia="宋体" w:cs="Arial"/>
          <w:b w:val="0"/>
          <w:bCs w:val="0"/>
          <w:sz w:val="24"/>
          <w:szCs w:val="24"/>
          <w:lang w:eastAsia="zh-Hans"/>
        </w:rPr>
        <w:t>LOTO</w:t>
      </w:r>
      <w:r>
        <w:rPr>
          <w:rFonts w:eastAsia="宋体" w:cs="Arial"/>
          <w:b w:val="0"/>
          <w:bCs w:val="0"/>
          <w:sz w:val="24"/>
          <w:szCs w:val="24"/>
          <w:lang w:eastAsia="zh-Hans"/>
        </w:rPr>
        <w:t>专属程序和相关任务清单</w:t>
      </w:r>
      <w:r>
        <w:rPr>
          <w:rFonts w:eastAsia="宋体" w:cs="Arial"/>
          <w:b w:val="0"/>
          <w:bCs w:val="0"/>
          <w:sz w:val="24"/>
          <w:szCs w:val="24"/>
        </w:rPr>
        <w:t>。</w:t>
      </w:r>
      <w:bookmarkEnd w:id="98"/>
      <w:bookmarkEnd w:id="99"/>
    </w:p>
    <w:p w14:paraId="2BB7BF65" w14:textId="45EA9A7E"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Develop equipment LOTO exclusive procedures and related task lists to protect production operators from hazardous energy injuries.</w:t>
      </w:r>
    </w:p>
    <w:p w14:paraId="5435ABD0"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52496978" w14:textId="78A913F1"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00" w:name="_Toc10118"/>
      <w:bookmarkStart w:id="101" w:name="_Toc24243"/>
      <w:r>
        <w:rPr>
          <w:rFonts w:eastAsia="宋体" w:cs="Arial"/>
          <w:b w:val="0"/>
          <w:bCs w:val="0"/>
          <w:sz w:val="24"/>
          <w:szCs w:val="24"/>
          <w:lang w:eastAsia="zh-Hans"/>
        </w:rPr>
        <w:t>辨识、评估带能源操作</w:t>
      </w:r>
      <w:r>
        <w:rPr>
          <w:rFonts w:eastAsia="宋体" w:cs="Arial"/>
          <w:b w:val="0"/>
          <w:bCs w:val="0"/>
          <w:sz w:val="24"/>
          <w:szCs w:val="24"/>
          <w:lang w:eastAsia="zh-Hans"/>
        </w:rPr>
        <w:t>LOTO</w:t>
      </w:r>
      <w:r>
        <w:rPr>
          <w:rFonts w:eastAsia="宋体" w:cs="Arial"/>
          <w:b w:val="0"/>
          <w:bCs w:val="0"/>
          <w:sz w:val="24"/>
          <w:szCs w:val="24"/>
          <w:lang w:eastAsia="zh-Hans"/>
        </w:rPr>
        <w:t>替代方法工作的风险，确定适用的安全管理程序</w:t>
      </w:r>
      <w:r>
        <w:rPr>
          <w:rFonts w:eastAsia="宋体" w:cs="Arial"/>
          <w:b w:val="0"/>
          <w:bCs w:val="0"/>
          <w:sz w:val="24"/>
          <w:szCs w:val="24"/>
        </w:rPr>
        <w:t>。</w:t>
      </w:r>
      <w:bookmarkEnd w:id="100"/>
      <w:bookmarkEnd w:id="101"/>
    </w:p>
    <w:p w14:paraId="096F03B5" w14:textId="101BC2CE"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 xml:space="preserve">Identify and evaluate the risks associated with LOTO alternative methods of operating with </w:t>
      </w:r>
      <w:proofErr w:type="gramStart"/>
      <w:r w:rsidRPr="002E6895">
        <w:rPr>
          <w:rFonts w:eastAsia="宋体" w:cs="Arial"/>
          <w:b w:val="0"/>
          <w:bCs w:val="0"/>
          <w:sz w:val="24"/>
          <w:szCs w:val="24"/>
          <w:lang w:eastAsia="zh-Hans"/>
        </w:rPr>
        <w:t>energy, and</w:t>
      </w:r>
      <w:proofErr w:type="gramEnd"/>
      <w:r w:rsidRPr="002E6895">
        <w:rPr>
          <w:rFonts w:eastAsia="宋体" w:cs="Arial"/>
          <w:b w:val="0"/>
          <w:bCs w:val="0"/>
          <w:sz w:val="24"/>
          <w:szCs w:val="24"/>
          <w:lang w:eastAsia="zh-Hans"/>
        </w:rPr>
        <w:t xml:space="preserve"> determine the applicable safety management procedures.</w:t>
      </w:r>
    </w:p>
    <w:p w14:paraId="140D0605"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87CE4F7" w14:textId="77777777" w:rsidR="002E6895" w:rsidRDefault="00000000" w:rsidP="002E6895">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02" w:name="_Toc29940"/>
      <w:bookmarkStart w:id="103" w:name="_Toc18257"/>
      <w:r>
        <w:rPr>
          <w:rFonts w:eastAsia="宋体" w:cs="Arial"/>
          <w:b w:val="0"/>
          <w:bCs w:val="0"/>
          <w:sz w:val="24"/>
          <w:szCs w:val="24"/>
          <w:lang w:eastAsia="zh-Hans"/>
        </w:rPr>
        <w:t>发放、定期维护</w:t>
      </w:r>
      <w:r>
        <w:rPr>
          <w:rFonts w:eastAsia="宋体" w:cs="Arial"/>
          <w:b w:val="0"/>
          <w:bCs w:val="0"/>
          <w:sz w:val="24"/>
          <w:szCs w:val="24"/>
          <w:lang w:eastAsia="zh-Hans"/>
        </w:rPr>
        <w:t>LOTO</w:t>
      </w:r>
      <w:r>
        <w:rPr>
          <w:rFonts w:eastAsia="宋体" w:cs="Arial"/>
          <w:b w:val="0"/>
          <w:bCs w:val="0"/>
          <w:sz w:val="24"/>
          <w:szCs w:val="24"/>
          <w:lang w:eastAsia="zh-Hans"/>
        </w:rPr>
        <w:t>授权人员使用的</w:t>
      </w:r>
      <w:r>
        <w:rPr>
          <w:rFonts w:eastAsia="宋体" w:cs="Arial"/>
          <w:b w:val="0"/>
          <w:bCs w:val="0"/>
          <w:sz w:val="24"/>
          <w:szCs w:val="24"/>
          <w:lang w:eastAsia="zh-Hans"/>
        </w:rPr>
        <w:t>LOTO</w:t>
      </w:r>
      <w:r>
        <w:rPr>
          <w:rFonts w:eastAsia="宋体" w:cs="Arial"/>
          <w:b w:val="0"/>
          <w:bCs w:val="0"/>
          <w:sz w:val="24"/>
          <w:szCs w:val="24"/>
          <w:lang w:eastAsia="zh-Hans"/>
        </w:rPr>
        <w:t>锁具、挂牌</w:t>
      </w:r>
      <w:r>
        <w:rPr>
          <w:rFonts w:eastAsia="宋体" w:cs="Arial"/>
          <w:b w:val="0"/>
          <w:bCs w:val="0"/>
          <w:sz w:val="24"/>
          <w:szCs w:val="24"/>
        </w:rPr>
        <w:t>。</w:t>
      </w:r>
      <w:bookmarkEnd w:id="102"/>
      <w:bookmarkEnd w:id="103"/>
    </w:p>
    <w:p w14:paraId="5B83EC24" w14:textId="3CF2A821"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 xml:space="preserve">Distribute and regularly maintain LOTO locks and tags used by LOTO authorized </w:t>
      </w:r>
      <w:r w:rsidRPr="002E6895">
        <w:rPr>
          <w:rFonts w:eastAsia="宋体" w:cs="Arial"/>
          <w:b w:val="0"/>
          <w:bCs w:val="0"/>
          <w:sz w:val="24"/>
          <w:szCs w:val="24"/>
          <w:lang w:eastAsia="zh-Hans"/>
        </w:rPr>
        <w:lastRenderedPageBreak/>
        <w:t>personnel.</w:t>
      </w:r>
    </w:p>
    <w:p w14:paraId="4428E104" w14:textId="77777777" w:rsidR="004B050C" w:rsidRPr="002E6895"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312522D2" w14:textId="510BC417"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04" w:name="_Toc1419"/>
      <w:bookmarkStart w:id="105" w:name="_Toc17368"/>
      <w:r>
        <w:rPr>
          <w:rFonts w:eastAsia="宋体" w:cs="Arial"/>
          <w:b w:val="0"/>
          <w:bCs w:val="0"/>
          <w:sz w:val="24"/>
          <w:szCs w:val="24"/>
          <w:lang w:eastAsia="zh-Hans"/>
        </w:rPr>
        <w:t>确定本</w:t>
      </w:r>
      <w:r>
        <w:rPr>
          <w:rFonts w:eastAsia="宋体" w:cs="Arial"/>
          <w:b w:val="0"/>
          <w:bCs w:val="0"/>
          <w:sz w:val="24"/>
          <w:szCs w:val="24"/>
        </w:rPr>
        <w:t>数据中心</w:t>
      </w:r>
      <w:r>
        <w:rPr>
          <w:rFonts w:eastAsia="宋体" w:cs="Arial"/>
          <w:b w:val="0"/>
          <w:bCs w:val="0"/>
          <w:sz w:val="24"/>
          <w:szCs w:val="24"/>
          <w:lang w:eastAsia="zh-Hans"/>
        </w:rPr>
        <w:t>的</w:t>
      </w:r>
      <w:r>
        <w:rPr>
          <w:rFonts w:eastAsia="宋体" w:cs="Arial"/>
          <w:b w:val="0"/>
          <w:bCs w:val="0"/>
          <w:sz w:val="24"/>
          <w:szCs w:val="24"/>
          <w:lang w:eastAsia="zh-Hans"/>
        </w:rPr>
        <w:t>LOTO</w:t>
      </w:r>
      <w:r>
        <w:rPr>
          <w:rFonts w:eastAsia="宋体" w:cs="Arial"/>
          <w:b w:val="0"/>
          <w:bCs w:val="0"/>
          <w:sz w:val="24"/>
          <w:szCs w:val="24"/>
          <w:lang w:eastAsia="zh-Hans"/>
        </w:rPr>
        <w:t>授权人员名单</w:t>
      </w:r>
      <w:r>
        <w:rPr>
          <w:rFonts w:eastAsia="宋体" w:cs="Arial"/>
          <w:b w:val="0"/>
          <w:bCs w:val="0"/>
          <w:sz w:val="24"/>
          <w:szCs w:val="24"/>
        </w:rPr>
        <w:t>。</w:t>
      </w:r>
      <w:bookmarkEnd w:id="104"/>
      <w:bookmarkEnd w:id="105"/>
    </w:p>
    <w:p w14:paraId="4B6E7AB9" w14:textId="5CAA2280"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Determine the list of LOTO authorized personnel for this data center.</w:t>
      </w:r>
    </w:p>
    <w:p w14:paraId="05FA7BAB"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8B5A349" w14:textId="07A04721"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06" w:name="_Toc339"/>
      <w:bookmarkStart w:id="107" w:name="_Toc29590"/>
      <w:r>
        <w:rPr>
          <w:rFonts w:eastAsia="宋体" w:cs="Arial"/>
          <w:b w:val="0"/>
          <w:bCs w:val="0"/>
          <w:sz w:val="24"/>
          <w:szCs w:val="24"/>
          <w:lang w:eastAsia="zh-Hans"/>
        </w:rPr>
        <w:t>当设备发生变动、改造时，立即对上锁挂牌</w:t>
      </w:r>
      <w:r>
        <w:rPr>
          <w:rFonts w:eastAsia="宋体" w:cs="Arial"/>
          <w:b w:val="0"/>
          <w:bCs w:val="0"/>
          <w:sz w:val="24"/>
          <w:szCs w:val="24"/>
          <w:lang w:eastAsia="zh-Hans"/>
        </w:rPr>
        <w:t>LOTO</w:t>
      </w:r>
      <w:r>
        <w:rPr>
          <w:rFonts w:eastAsia="宋体" w:cs="Arial"/>
          <w:b w:val="0"/>
          <w:bCs w:val="0"/>
          <w:sz w:val="24"/>
          <w:szCs w:val="24"/>
          <w:lang w:eastAsia="zh-Hans"/>
        </w:rPr>
        <w:t>专属程序进行评估、更新。保持各个设备的具体的上锁挂牌程序文件适用性。</w:t>
      </w:r>
      <w:bookmarkEnd w:id="106"/>
      <w:bookmarkEnd w:id="107"/>
    </w:p>
    <w:p w14:paraId="2AD561DB" w14:textId="0D5C03EA"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When the equipment undergoes changes or modifications, immediately evaluate and update the LOTO exclusive program for locking and tagging. Maintain the applicability of specific lockout and tagout procedure files for each device.</w:t>
      </w:r>
    </w:p>
    <w:p w14:paraId="1E0ED352"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6B460EEB" w14:textId="4589806B"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08" w:name="_Toc27934"/>
      <w:bookmarkStart w:id="109" w:name="_Toc27315"/>
      <w:r>
        <w:rPr>
          <w:rFonts w:eastAsia="宋体" w:cs="Arial"/>
          <w:b w:val="0"/>
          <w:bCs w:val="0"/>
          <w:sz w:val="24"/>
          <w:szCs w:val="24"/>
          <w:lang w:eastAsia="zh-Hans"/>
        </w:rPr>
        <w:t>开展和提供</w:t>
      </w:r>
      <w:r>
        <w:rPr>
          <w:rFonts w:eastAsia="宋体" w:cs="Arial"/>
          <w:b w:val="0"/>
          <w:bCs w:val="0"/>
          <w:sz w:val="24"/>
          <w:szCs w:val="24"/>
          <w:lang w:eastAsia="zh-Hans"/>
        </w:rPr>
        <w:t>LOTO</w:t>
      </w:r>
      <w:r>
        <w:rPr>
          <w:rFonts w:eastAsia="宋体" w:cs="Arial"/>
          <w:b w:val="0"/>
          <w:bCs w:val="0"/>
          <w:sz w:val="24"/>
          <w:szCs w:val="24"/>
          <w:lang w:eastAsia="zh-Hans"/>
        </w:rPr>
        <w:t>受影响人员意识培训和年度复训。</w:t>
      </w:r>
      <w:bookmarkEnd w:id="108"/>
      <w:bookmarkEnd w:id="109"/>
    </w:p>
    <w:p w14:paraId="471055BF" w14:textId="57A63EEB"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Conduct and provide LOTO affected personnel awareness training and annual refresher training.</w:t>
      </w:r>
    </w:p>
    <w:p w14:paraId="1FC8AFB7" w14:textId="77777777" w:rsidR="004B050C" w:rsidRDefault="004B050C"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9B740AF" w14:textId="109DC8B0"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10" w:name="_Toc8081"/>
      <w:bookmarkStart w:id="111" w:name="_Toc17587"/>
      <w:r>
        <w:rPr>
          <w:rFonts w:eastAsia="宋体" w:cs="Arial"/>
          <w:b w:val="0"/>
          <w:bCs w:val="0"/>
          <w:sz w:val="24"/>
          <w:szCs w:val="24"/>
          <w:lang w:eastAsia="zh-Hans"/>
        </w:rPr>
        <w:t>开展</w:t>
      </w:r>
      <w:r>
        <w:rPr>
          <w:rFonts w:eastAsia="宋体" w:cs="Arial"/>
          <w:b w:val="0"/>
          <w:bCs w:val="0"/>
          <w:sz w:val="24"/>
          <w:szCs w:val="24"/>
          <w:lang w:eastAsia="zh-Hans"/>
        </w:rPr>
        <w:t>LOTO</w:t>
      </w:r>
      <w:r>
        <w:rPr>
          <w:rFonts w:eastAsia="宋体" w:cs="Arial"/>
          <w:b w:val="0"/>
          <w:bCs w:val="0"/>
          <w:sz w:val="24"/>
          <w:szCs w:val="24"/>
          <w:lang w:eastAsia="zh-Hans"/>
        </w:rPr>
        <w:t>授权人员资格验证审核和日常检查。</w:t>
      </w:r>
      <w:bookmarkEnd w:id="110"/>
      <w:bookmarkEnd w:id="111"/>
    </w:p>
    <w:p w14:paraId="1028B14D" w14:textId="57211DDC" w:rsidR="002E6895" w:rsidRDefault="002E6895" w:rsidP="004B050C">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Conduct LOTO authorized personnel qualification verification and daily inspections</w:t>
      </w:r>
      <w:r>
        <w:rPr>
          <w:rFonts w:eastAsia="宋体" w:cs="Arial"/>
          <w:b w:val="0"/>
          <w:bCs w:val="0"/>
          <w:sz w:val="24"/>
          <w:szCs w:val="24"/>
          <w:lang w:eastAsia="zh-Hans"/>
        </w:rPr>
        <w:t>.</w:t>
      </w:r>
    </w:p>
    <w:p w14:paraId="06396866" w14:textId="4DAE8142" w:rsidR="004C5AF9"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112" w:name="_Toc168475718"/>
      <w:bookmarkStart w:id="113" w:name="_Toc5636"/>
      <w:r>
        <w:rPr>
          <w:rFonts w:eastAsia="宋体" w:cs="Arial"/>
          <w:sz w:val="32"/>
          <w:szCs w:val="32"/>
          <w:lang w:eastAsia="zh-Hans"/>
        </w:rPr>
        <w:t>各部门</w:t>
      </w:r>
      <w:bookmarkEnd w:id="112"/>
      <w:r>
        <w:rPr>
          <w:rFonts w:eastAsia="宋体" w:cs="Arial"/>
          <w:sz w:val="32"/>
          <w:szCs w:val="32"/>
          <w:lang w:eastAsia="zh-Hans"/>
        </w:rPr>
        <w:t>/</w:t>
      </w:r>
      <w:r>
        <w:rPr>
          <w:rFonts w:eastAsia="宋体" w:cs="Arial"/>
          <w:sz w:val="32"/>
          <w:szCs w:val="32"/>
          <w:lang w:eastAsia="zh-Hans"/>
        </w:rPr>
        <w:t>岗位</w:t>
      </w:r>
      <w:r>
        <w:rPr>
          <w:rFonts w:eastAsia="宋体" w:cs="Arial"/>
          <w:sz w:val="32"/>
          <w:szCs w:val="32"/>
          <w:lang w:eastAsia="zh-Hans"/>
        </w:rPr>
        <w:t>/</w:t>
      </w:r>
      <w:r>
        <w:rPr>
          <w:rFonts w:eastAsia="宋体" w:cs="Arial"/>
          <w:sz w:val="32"/>
          <w:szCs w:val="32"/>
          <w:lang w:eastAsia="zh-Hans"/>
        </w:rPr>
        <w:t>业务线</w:t>
      </w:r>
      <w:bookmarkEnd w:id="113"/>
      <w:r w:rsidR="002E6895" w:rsidRPr="002E6895">
        <w:rPr>
          <w:rFonts w:eastAsia="宋体" w:cs="Arial"/>
          <w:sz w:val="32"/>
          <w:szCs w:val="32"/>
          <w:lang w:eastAsia="zh-Hans"/>
        </w:rPr>
        <w:t>Departments/Positions/Business Lines</w:t>
      </w:r>
    </w:p>
    <w:p w14:paraId="6366B70B" w14:textId="0919943E"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14" w:name="_Toc29775"/>
      <w:bookmarkStart w:id="115" w:name="_Toc24338"/>
      <w:r>
        <w:rPr>
          <w:rFonts w:eastAsia="宋体" w:cs="Arial"/>
          <w:b w:val="0"/>
          <w:bCs w:val="0"/>
          <w:sz w:val="24"/>
          <w:szCs w:val="24"/>
          <w:lang w:eastAsia="zh-Hans"/>
        </w:rPr>
        <w:t>对挂牌上锁</w:t>
      </w:r>
      <w:r>
        <w:rPr>
          <w:rFonts w:eastAsia="宋体" w:cs="Arial"/>
          <w:b w:val="0"/>
          <w:bCs w:val="0"/>
          <w:sz w:val="24"/>
          <w:szCs w:val="24"/>
          <w:lang w:eastAsia="zh-Hans"/>
        </w:rPr>
        <w:t>LOTO</w:t>
      </w:r>
      <w:r>
        <w:rPr>
          <w:rFonts w:eastAsia="宋体" w:cs="Arial"/>
          <w:b w:val="0"/>
          <w:bCs w:val="0"/>
          <w:sz w:val="24"/>
          <w:szCs w:val="24"/>
          <w:lang w:eastAsia="zh-Hans"/>
        </w:rPr>
        <w:t>项目推进进行协调</w:t>
      </w:r>
      <w:r>
        <w:rPr>
          <w:rFonts w:eastAsia="宋体" w:cs="Arial"/>
          <w:b w:val="0"/>
          <w:bCs w:val="0"/>
          <w:sz w:val="24"/>
          <w:szCs w:val="24"/>
        </w:rPr>
        <w:t>。</w:t>
      </w:r>
      <w:bookmarkEnd w:id="114"/>
      <w:bookmarkEnd w:id="115"/>
    </w:p>
    <w:p w14:paraId="3558CC57" w14:textId="16E2FBAC"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Coordinate the progress of the LOTO project for tagging and locking.</w:t>
      </w:r>
    </w:p>
    <w:p w14:paraId="1CDDC3F0"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688FE5B" w14:textId="52255FD6"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16" w:name="_Toc9371"/>
      <w:bookmarkStart w:id="117" w:name="_Toc15701"/>
      <w:r>
        <w:rPr>
          <w:rFonts w:eastAsia="宋体" w:cs="Arial"/>
          <w:b w:val="0"/>
          <w:bCs w:val="0"/>
          <w:sz w:val="24"/>
          <w:szCs w:val="24"/>
          <w:lang w:eastAsia="zh-Hans"/>
        </w:rPr>
        <w:t>组织或参与对本</w:t>
      </w:r>
      <w:r>
        <w:rPr>
          <w:rFonts w:eastAsia="宋体" w:cs="Arial"/>
          <w:b w:val="0"/>
          <w:bCs w:val="0"/>
          <w:sz w:val="24"/>
          <w:szCs w:val="24"/>
        </w:rPr>
        <w:t>数据中心</w:t>
      </w:r>
      <w:r>
        <w:rPr>
          <w:rFonts w:eastAsia="宋体" w:cs="Arial"/>
          <w:b w:val="0"/>
          <w:bCs w:val="0"/>
          <w:sz w:val="24"/>
          <w:szCs w:val="24"/>
          <w:lang w:eastAsia="zh-Hans"/>
        </w:rPr>
        <w:t>的</w:t>
      </w:r>
      <w:r>
        <w:rPr>
          <w:rFonts w:eastAsia="宋体" w:cs="Arial"/>
          <w:b w:val="0"/>
          <w:bCs w:val="0"/>
          <w:sz w:val="24"/>
          <w:szCs w:val="24"/>
          <w:lang w:eastAsia="zh-Hans"/>
        </w:rPr>
        <w:t>LOTO</w:t>
      </w:r>
      <w:r>
        <w:rPr>
          <w:rFonts w:eastAsia="宋体" w:cs="Arial"/>
          <w:b w:val="0"/>
          <w:bCs w:val="0"/>
          <w:sz w:val="24"/>
          <w:szCs w:val="24"/>
          <w:lang w:eastAsia="zh-Hans"/>
        </w:rPr>
        <w:t>授权人员进行专业技能培训、考核</w:t>
      </w:r>
      <w:r>
        <w:rPr>
          <w:rFonts w:eastAsia="宋体" w:cs="Arial"/>
          <w:b w:val="0"/>
          <w:bCs w:val="0"/>
          <w:sz w:val="24"/>
          <w:szCs w:val="24"/>
        </w:rPr>
        <w:t>。</w:t>
      </w:r>
      <w:bookmarkEnd w:id="116"/>
      <w:bookmarkEnd w:id="117"/>
    </w:p>
    <w:p w14:paraId="7EDA6357" w14:textId="00948168"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Organize or participate in professional skills training and assessment for LOTO authorized personnel in this data center.</w:t>
      </w:r>
    </w:p>
    <w:p w14:paraId="5C352D60"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0092CF57" w14:textId="3B9881EE"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18" w:name="_Toc25849"/>
      <w:bookmarkStart w:id="119" w:name="_Toc16861"/>
      <w:r>
        <w:rPr>
          <w:rFonts w:eastAsia="宋体" w:cs="Arial"/>
          <w:b w:val="0"/>
          <w:bCs w:val="0"/>
          <w:sz w:val="24"/>
          <w:szCs w:val="24"/>
          <w:lang w:eastAsia="zh-Hans"/>
        </w:rPr>
        <w:t>组织或参与本</w:t>
      </w:r>
      <w:r>
        <w:rPr>
          <w:rFonts w:eastAsia="宋体" w:cs="Arial"/>
          <w:b w:val="0"/>
          <w:bCs w:val="0"/>
          <w:sz w:val="24"/>
          <w:szCs w:val="24"/>
        </w:rPr>
        <w:t>数据中心</w:t>
      </w:r>
      <w:r>
        <w:rPr>
          <w:rFonts w:eastAsia="宋体" w:cs="Arial"/>
          <w:b w:val="0"/>
          <w:bCs w:val="0"/>
          <w:sz w:val="24"/>
          <w:szCs w:val="24"/>
          <w:lang w:eastAsia="zh-Hans"/>
        </w:rPr>
        <w:t>的</w:t>
      </w:r>
      <w:r>
        <w:rPr>
          <w:rFonts w:eastAsia="宋体" w:cs="Arial"/>
          <w:b w:val="0"/>
          <w:bCs w:val="0"/>
          <w:sz w:val="24"/>
          <w:szCs w:val="24"/>
          <w:lang w:eastAsia="zh-Hans"/>
        </w:rPr>
        <w:t>LOTO</w:t>
      </w:r>
      <w:r>
        <w:rPr>
          <w:rFonts w:eastAsia="宋体" w:cs="Arial"/>
          <w:b w:val="0"/>
          <w:bCs w:val="0"/>
          <w:sz w:val="24"/>
          <w:szCs w:val="24"/>
          <w:lang w:eastAsia="zh-Hans"/>
        </w:rPr>
        <w:t>受影响的人员进行意识培训</w:t>
      </w:r>
      <w:r>
        <w:rPr>
          <w:rFonts w:eastAsia="宋体" w:cs="Arial"/>
          <w:b w:val="0"/>
          <w:bCs w:val="0"/>
          <w:sz w:val="24"/>
          <w:szCs w:val="24"/>
        </w:rPr>
        <w:t>。</w:t>
      </w:r>
      <w:bookmarkEnd w:id="118"/>
      <w:bookmarkEnd w:id="119"/>
    </w:p>
    <w:p w14:paraId="64BD6E56" w14:textId="048A1A72"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Organize or participate in awareness training for personnel affected by LOTO in this data center.</w:t>
      </w:r>
    </w:p>
    <w:p w14:paraId="41252DC7"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1B28EDD6" w14:textId="18FB0F03"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20" w:name="_Toc29916"/>
      <w:bookmarkStart w:id="121" w:name="_Toc6841"/>
      <w:r>
        <w:rPr>
          <w:rFonts w:eastAsia="宋体" w:cs="Arial"/>
          <w:b w:val="0"/>
          <w:bCs w:val="0"/>
          <w:sz w:val="24"/>
          <w:szCs w:val="24"/>
          <w:lang w:eastAsia="zh-Hans"/>
        </w:rPr>
        <w:t>协助本</w:t>
      </w:r>
      <w:r>
        <w:rPr>
          <w:rFonts w:eastAsia="宋体" w:cs="Arial"/>
          <w:b w:val="0"/>
          <w:bCs w:val="0"/>
          <w:sz w:val="24"/>
          <w:szCs w:val="24"/>
        </w:rPr>
        <w:t>数据中心</w:t>
      </w:r>
      <w:r>
        <w:rPr>
          <w:rFonts w:eastAsia="宋体" w:cs="Arial"/>
          <w:b w:val="0"/>
          <w:bCs w:val="0"/>
          <w:sz w:val="24"/>
          <w:szCs w:val="24"/>
          <w:lang w:eastAsia="zh-Hans"/>
        </w:rPr>
        <w:t>的</w:t>
      </w:r>
      <w:r>
        <w:rPr>
          <w:rFonts w:eastAsia="宋体" w:cs="Arial"/>
          <w:b w:val="0"/>
          <w:bCs w:val="0"/>
          <w:sz w:val="24"/>
          <w:szCs w:val="24"/>
          <w:lang w:eastAsia="zh-Hans"/>
        </w:rPr>
        <w:t>EHS</w:t>
      </w:r>
      <w:r>
        <w:rPr>
          <w:rFonts w:eastAsia="宋体" w:cs="Arial"/>
          <w:b w:val="0"/>
          <w:bCs w:val="0"/>
          <w:sz w:val="24"/>
          <w:szCs w:val="24"/>
          <w:lang w:eastAsia="zh-Hans"/>
        </w:rPr>
        <w:t>部门制定设备上锁挂牌</w:t>
      </w:r>
      <w:r>
        <w:rPr>
          <w:rFonts w:eastAsia="宋体" w:cs="Arial"/>
          <w:b w:val="0"/>
          <w:bCs w:val="0"/>
          <w:sz w:val="24"/>
          <w:szCs w:val="24"/>
          <w:lang w:eastAsia="zh-Hans"/>
        </w:rPr>
        <w:t>LOTO</w:t>
      </w:r>
      <w:r>
        <w:rPr>
          <w:rFonts w:eastAsia="宋体" w:cs="Arial"/>
          <w:b w:val="0"/>
          <w:bCs w:val="0"/>
          <w:sz w:val="24"/>
          <w:szCs w:val="24"/>
          <w:lang w:eastAsia="zh-Hans"/>
        </w:rPr>
        <w:t>专属程序</w:t>
      </w:r>
      <w:r>
        <w:rPr>
          <w:rFonts w:eastAsia="宋体" w:cs="Arial"/>
          <w:b w:val="0"/>
          <w:bCs w:val="0"/>
          <w:sz w:val="24"/>
          <w:szCs w:val="24"/>
        </w:rPr>
        <w:t>。</w:t>
      </w:r>
      <w:bookmarkEnd w:id="120"/>
      <w:bookmarkEnd w:id="121"/>
    </w:p>
    <w:p w14:paraId="727BB3A3" w14:textId="2AAAAE92"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Assist the EHS department of this data center in developing equipment lockout and tagout LOTO exclusive procedures.</w:t>
      </w:r>
    </w:p>
    <w:p w14:paraId="70F7E556"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0C38EB2F" w14:textId="78799BC3"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22" w:name="_Toc22438"/>
      <w:bookmarkStart w:id="123" w:name="_Toc15357"/>
      <w:r>
        <w:rPr>
          <w:rFonts w:eastAsia="宋体" w:cs="Arial"/>
          <w:b w:val="0"/>
          <w:bCs w:val="0"/>
          <w:sz w:val="24"/>
          <w:szCs w:val="24"/>
          <w:lang w:eastAsia="zh-Hans"/>
        </w:rPr>
        <w:t>组织并协助定期的挂牌上锁</w:t>
      </w:r>
      <w:r>
        <w:rPr>
          <w:rFonts w:eastAsia="宋体" w:cs="Arial"/>
          <w:b w:val="0"/>
          <w:bCs w:val="0"/>
          <w:sz w:val="24"/>
          <w:szCs w:val="24"/>
          <w:lang w:eastAsia="zh-Hans"/>
        </w:rPr>
        <w:t>LOTO</w:t>
      </w:r>
      <w:r>
        <w:rPr>
          <w:rFonts w:eastAsia="宋体" w:cs="Arial"/>
          <w:b w:val="0"/>
          <w:bCs w:val="0"/>
          <w:sz w:val="24"/>
          <w:szCs w:val="24"/>
          <w:lang w:eastAsia="zh-Hans"/>
        </w:rPr>
        <w:t>专题检查，定期检查人员培训记录</w:t>
      </w:r>
      <w:r>
        <w:rPr>
          <w:rFonts w:eastAsia="宋体" w:cs="Arial"/>
          <w:b w:val="0"/>
          <w:bCs w:val="0"/>
          <w:sz w:val="24"/>
          <w:szCs w:val="24"/>
        </w:rPr>
        <w:t>。</w:t>
      </w:r>
      <w:bookmarkEnd w:id="122"/>
      <w:bookmarkEnd w:id="123"/>
    </w:p>
    <w:p w14:paraId="6C59863E" w14:textId="58BF78D8"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Organize and assist in regular LOTO special inspections for tagging and locking, and regularly check personnel training records.</w:t>
      </w:r>
    </w:p>
    <w:p w14:paraId="448BCE6F"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EA33124" w14:textId="35E657E4"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24" w:name="_Toc1260"/>
      <w:bookmarkStart w:id="125" w:name="_Toc6595"/>
      <w:r>
        <w:rPr>
          <w:rFonts w:eastAsia="宋体" w:cs="Arial"/>
          <w:b w:val="0"/>
          <w:bCs w:val="0"/>
          <w:sz w:val="24"/>
          <w:szCs w:val="24"/>
          <w:lang w:eastAsia="zh-Hans"/>
        </w:rPr>
        <w:t>开展年度的挂牌上锁</w:t>
      </w:r>
      <w:r>
        <w:rPr>
          <w:rFonts w:eastAsia="宋体" w:cs="Arial"/>
          <w:b w:val="0"/>
          <w:bCs w:val="0"/>
          <w:sz w:val="24"/>
          <w:szCs w:val="24"/>
          <w:lang w:eastAsia="zh-Hans"/>
        </w:rPr>
        <w:t>LOTO</w:t>
      </w:r>
      <w:r>
        <w:rPr>
          <w:rFonts w:eastAsia="宋体" w:cs="Arial"/>
          <w:b w:val="0"/>
          <w:bCs w:val="0"/>
          <w:sz w:val="24"/>
          <w:szCs w:val="24"/>
          <w:lang w:eastAsia="zh-Hans"/>
        </w:rPr>
        <w:t>项目的评估，并对发现的问题提出更新改进建议。</w:t>
      </w:r>
      <w:bookmarkEnd w:id="124"/>
      <w:bookmarkEnd w:id="125"/>
    </w:p>
    <w:p w14:paraId="60C6884A" w14:textId="0717CF95" w:rsidR="002E6895" w:rsidRDefault="002E6895"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E6895">
        <w:rPr>
          <w:rFonts w:eastAsia="宋体" w:cs="Arial"/>
          <w:b w:val="0"/>
          <w:bCs w:val="0"/>
          <w:sz w:val="24"/>
          <w:szCs w:val="24"/>
          <w:lang w:eastAsia="zh-Hans"/>
        </w:rPr>
        <w:t xml:space="preserve">Conduct an annual evaluation of the LOTO project for tagging and </w:t>
      </w:r>
      <w:proofErr w:type="gramStart"/>
      <w:r w:rsidRPr="002E6895">
        <w:rPr>
          <w:rFonts w:eastAsia="宋体" w:cs="Arial"/>
          <w:b w:val="0"/>
          <w:bCs w:val="0"/>
          <w:sz w:val="24"/>
          <w:szCs w:val="24"/>
          <w:lang w:eastAsia="zh-Hans"/>
        </w:rPr>
        <w:t>locking, and</w:t>
      </w:r>
      <w:proofErr w:type="gramEnd"/>
      <w:r w:rsidRPr="002E6895">
        <w:rPr>
          <w:rFonts w:eastAsia="宋体" w:cs="Arial"/>
          <w:b w:val="0"/>
          <w:bCs w:val="0"/>
          <w:sz w:val="24"/>
          <w:szCs w:val="24"/>
          <w:lang w:eastAsia="zh-Hans"/>
        </w:rPr>
        <w:t xml:space="preserve"> provide updated and improved suggestions for any identified issues.</w:t>
      </w:r>
    </w:p>
    <w:p w14:paraId="55A12A13" w14:textId="6618C647" w:rsidR="004C5AF9"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126" w:name="_Toc28269"/>
      <w:r>
        <w:rPr>
          <w:rFonts w:eastAsia="宋体" w:cs="Arial"/>
          <w:sz w:val="32"/>
          <w:szCs w:val="32"/>
        </w:rPr>
        <w:lastRenderedPageBreak/>
        <w:t>程序</w:t>
      </w:r>
      <w:bookmarkEnd w:id="126"/>
      <w:r w:rsidR="002F1EF7">
        <w:rPr>
          <w:rFonts w:eastAsia="宋体" w:cs="Arial" w:hint="eastAsia"/>
          <w:sz w:val="32"/>
          <w:szCs w:val="32"/>
        </w:rPr>
        <w:t>P</w:t>
      </w:r>
      <w:r w:rsidR="002F1EF7">
        <w:rPr>
          <w:rFonts w:eastAsia="宋体" w:cs="Arial"/>
          <w:sz w:val="32"/>
          <w:szCs w:val="32"/>
        </w:rPr>
        <w:t>rocedure</w:t>
      </w:r>
    </w:p>
    <w:p w14:paraId="22D80407" w14:textId="1173F464" w:rsidR="004C5AF9" w:rsidRDefault="0000000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127" w:name="_Toc20066"/>
      <w:r>
        <w:rPr>
          <w:rFonts w:eastAsia="宋体" w:cs="Arial"/>
          <w:sz w:val="32"/>
          <w:szCs w:val="32"/>
          <w:lang w:eastAsia="zh-Hans"/>
        </w:rPr>
        <w:t>挂牌上锁</w:t>
      </w:r>
      <w:r>
        <w:rPr>
          <w:rFonts w:eastAsia="宋体" w:cs="Arial"/>
          <w:sz w:val="32"/>
          <w:szCs w:val="32"/>
          <w:lang w:eastAsia="zh-Hans"/>
        </w:rPr>
        <w:t>LOTO</w:t>
      </w:r>
      <w:r>
        <w:rPr>
          <w:rFonts w:eastAsia="宋体" w:cs="Arial"/>
          <w:sz w:val="32"/>
          <w:szCs w:val="32"/>
          <w:lang w:eastAsia="zh-Hans"/>
        </w:rPr>
        <w:t>程序</w:t>
      </w:r>
      <w:bookmarkEnd w:id="127"/>
      <w:r w:rsidR="002F1EF7" w:rsidRPr="002F1EF7">
        <w:rPr>
          <w:rFonts w:eastAsia="宋体" w:cs="Arial"/>
          <w:sz w:val="32"/>
          <w:szCs w:val="32"/>
          <w:lang w:eastAsia="zh-Hans"/>
        </w:rPr>
        <w:t>Tag out and Lock LOTO Procedure</w:t>
      </w:r>
    </w:p>
    <w:p w14:paraId="541F5450" w14:textId="77777777" w:rsidR="004C5AF9" w:rsidRDefault="004C5AF9">
      <w:pPr>
        <w:pStyle w:val="aff6"/>
        <w:numPr>
          <w:ilvl w:val="0"/>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28" w:name="_Toc168475723"/>
      <w:bookmarkStart w:id="129" w:name="_Toc172191032"/>
      <w:bookmarkStart w:id="130" w:name="_Toc172191125"/>
      <w:bookmarkStart w:id="131" w:name="_Toc172191099"/>
      <w:bookmarkStart w:id="132" w:name="_Toc172191173"/>
      <w:bookmarkStart w:id="133" w:name="_Toc1815295604"/>
      <w:bookmarkStart w:id="134" w:name="_Toc1524812230"/>
      <w:bookmarkEnd w:id="128"/>
      <w:bookmarkEnd w:id="129"/>
      <w:bookmarkEnd w:id="130"/>
      <w:bookmarkEnd w:id="131"/>
      <w:bookmarkEnd w:id="132"/>
    </w:p>
    <w:p w14:paraId="50F25DC0" w14:textId="77777777" w:rsidR="004C5AF9" w:rsidRDefault="004C5AF9">
      <w:pPr>
        <w:pStyle w:val="aff6"/>
        <w:numPr>
          <w:ilvl w:val="0"/>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35" w:name="_Toc172191126"/>
      <w:bookmarkStart w:id="136" w:name="_Toc172191174"/>
      <w:bookmarkStart w:id="137" w:name="_Toc168475724"/>
      <w:bookmarkStart w:id="138" w:name="_Toc172191033"/>
      <w:bookmarkStart w:id="139" w:name="_Toc172191100"/>
      <w:bookmarkEnd w:id="135"/>
      <w:bookmarkEnd w:id="136"/>
      <w:bookmarkEnd w:id="137"/>
      <w:bookmarkEnd w:id="138"/>
      <w:bookmarkEnd w:id="139"/>
    </w:p>
    <w:p w14:paraId="7D035CAC" w14:textId="77777777" w:rsidR="004C5AF9" w:rsidRDefault="004C5AF9">
      <w:pPr>
        <w:pStyle w:val="aff6"/>
        <w:numPr>
          <w:ilvl w:val="0"/>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40" w:name="_Toc172191127"/>
      <w:bookmarkStart w:id="141" w:name="_Toc168475725"/>
      <w:bookmarkStart w:id="142" w:name="_Toc172191175"/>
      <w:bookmarkStart w:id="143" w:name="_Toc172191101"/>
      <w:bookmarkStart w:id="144" w:name="_Toc172191034"/>
      <w:bookmarkEnd w:id="140"/>
      <w:bookmarkEnd w:id="141"/>
      <w:bookmarkEnd w:id="142"/>
      <w:bookmarkEnd w:id="143"/>
      <w:bookmarkEnd w:id="144"/>
    </w:p>
    <w:p w14:paraId="05072F18" w14:textId="77777777" w:rsidR="004C5AF9" w:rsidRDefault="004C5AF9">
      <w:pPr>
        <w:pStyle w:val="aff6"/>
        <w:numPr>
          <w:ilvl w:val="0"/>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45" w:name="_Toc172191102"/>
      <w:bookmarkStart w:id="146" w:name="_Toc168475726"/>
      <w:bookmarkStart w:id="147" w:name="_Toc172191176"/>
      <w:bookmarkStart w:id="148" w:name="_Toc172191128"/>
      <w:bookmarkStart w:id="149" w:name="_Toc172191035"/>
      <w:bookmarkEnd w:id="145"/>
      <w:bookmarkEnd w:id="146"/>
      <w:bookmarkEnd w:id="147"/>
      <w:bookmarkEnd w:id="148"/>
      <w:bookmarkEnd w:id="149"/>
    </w:p>
    <w:p w14:paraId="7FA661E3" w14:textId="77777777" w:rsidR="004C5AF9" w:rsidRDefault="004C5AF9">
      <w:pPr>
        <w:pStyle w:val="aff6"/>
        <w:numPr>
          <w:ilvl w:val="0"/>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50" w:name="_Toc172191036"/>
      <w:bookmarkStart w:id="151" w:name="_Toc168475727"/>
      <w:bookmarkStart w:id="152" w:name="_Toc172191177"/>
      <w:bookmarkStart w:id="153" w:name="_Toc172191103"/>
      <w:bookmarkStart w:id="154" w:name="_Toc172191129"/>
      <w:bookmarkEnd w:id="150"/>
      <w:bookmarkEnd w:id="151"/>
      <w:bookmarkEnd w:id="152"/>
      <w:bookmarkEnd w:id="153"/>
      <w:bookmarkEnd w:id="154"/>
    </w:p>
    <w:p w14:paraId="2D064E2F" w14:textId="77777777" w:rsidR="004C5AF9" w:rsidRDefault="004C5AF9">
      <w:pPr>
        <w:pStyle w:val="aff6"/>
        <w:numPr>
          <w:ilvl w:val="1"/>
          <w:numId w:val="9"/>
        </w:numPr>
        <w:tabs>
          <w:tab w:val="left" w:pos="432"/>
          <w:tab w:val="left" w:pos="576"/>
        </w:tabs>
        <w:spacing w:beforeLines="50" w:before="156" w:afterLines="50" w:after="156"/>
        <w:ind w:firstLineChars="0"/>
        <w:jc w:val="both"/>
        <w:outlineLvl w:val="1"/>
        <w:rPr>
          <w:rFonts w:ascii="Arial" w:eastAsia="宋体" w:hAnsi="Arial" w:cs="Arial"/>
          <w:b/>
          <w:bCs/>
          <w:vanish/>
          <w:kern w:val="44"/>
          <w:sz w:val="32"/>
          <w:szCs w:val="32"/>
          <w:lang w:eastAsia="zh-Hans" w:bidi="he-IL"/>
        </w:rPr>
      </w:pPr>
      <w:bookmarkStart w:id="155" w:name="_Toc172191178"/>
      <w:bookmarkStart w:id="156" w:name="_Toc172191037"/>
      <w:bookmarkStart w:id="157" w:name="_Toc172191104"/>
      <w:bookmarkStart w:id="158" w:name="_Toc172191130"/>
      <w:bookmarkStart w:id="159" w:name="_Toc168475728"/>
      <w:bookmarkEnd w:id="155"/>
      <w:bookmarkEnd w:id="156"/>
      <w:bookmarkEnd w:id="157"/>
      <w:bookmarkEnd w:id="158"/>
      <w:bookmarkEnd w:id="159"/>
    </w:p>
    <w:p w14:paraId="65F21958" w14:textId="77777777"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60" w:name="_Toc18393"/>
      <w:bookmarkStart w:id="161" w:name="_Toc11718"/>
      <w:bookmarkStart w:id="162" w:name="_Toc1237322100"/>
      <w:bookmarkStart w:id="163" w:name="_Toc168475731"/>
      <w:bookmarkStart w:id="164" w:name="_Toc145704354"/>
      <w:bookmarkEnd w:id="133"/>
      <w:bookmarkEnd w:id="134"/>
      <w:r>
        <w:rPr>
          <w:rFonts w:eastAsia="宋体" w:cs="Arial"/>
          <w:b w:val="0"/>
          <w:bCs w:val="0"/>
          <w:sz w:val="24"/>
          <w:szCs w:val="24"/>
          <w:lang w:eastAsia="zh-Hans"/>
        </w:rPr>
        <w:t>整个危险能源制度的一个重要元素是为所有机器、设施和电路配置制定《设备挂牌上锁</w:t>
      </w:r>
      <w:r>
        <w:rPr>
          <w:rFonts w:eastAsia="宋体" w:cs="Arial"/>
          <w:b w:val="0"/>
          <w:bCs w:val="0"/>
          <w:sz w:val="24"/>
          <w:szCs w:val="24"/>
          <w:lang w:eastAsia="zh-Hans"/>
        </w:rPr>
        <w:t>LOTO</w:t>
      </w:r>
      <w:r>
        <w:rPr>
          <w:rFonts w:eastAsia="宋体" w:cs="Arial"/>
          <w:b w:val="0"/>
          <w:bCs w:val="0"/>
          <w:sz w:val="24"/>
          <w:szCs w:val="24"/>
          <w:lang w:eastAsia="zh-Hans"/>
        </w:rPr>
        <w:t>专属程序》（详见附件</w:t>
      </w:r>
      <w:r>
        <w:rPr>
          <w:rFonts w:eastAsia="宋体" w:cs="Arial"/>
          <w:b w:val="0"/>
          <w:bCs w:val="0"/>
          <w:sz w:val="24"/>
          <w:szCs w:val="24"/>
          <w:lang w:eastAsia="zh-Hans"/>
        </w:rPr>
        <w:t>1</w:t>
      </w:r>
      <w:r>
        <w:rPr>
          <w:rFonts w:eastAsia="宋体" w:cs="Arial"/>
          <w:b w:val="0"/>
          <w:bCs w:val="0"/>
          <w:sz w:val="24"/>
          <w:szCs w:val="24"/>
          <w:lang w:eastAsia="zh-Hans"/>
        </w:rPr>
        <w:t>）。该程序需识别机器、设施、电路、组件的名称、能源类型、位置及将能量源降为零的方法。该程序应详细、具体至其所锁定的设备和隔离点位置信息。</w:t>
      </w:r>
      <w:bookmarkEnd w:id="160"/>
      <w:bookmarkEnd w:id="161"/>
    </w:p>
    <w:p w14:paraId="13C32E9F" w14:textId="65232CCC"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65" w:name="_Toc30653"/>
      <w:bookmarkStart w:id="166" w:name="_Toc13792"/>
      <w:r>
        <w:rPr>
          <w:rFonts w:eastAsia="宋体" w:cs="Arial"/>
          <w:b w:val="0"/>
          <w:bCs w:val="0"/>
          <w:sz w:val="24"/>
          <w:szCs w:val="24"/>
          <w:lang w:eastAsia="zh-Hans"/>
        </w:rPr>
        <w:t>当各部门拥有一台以上类似的设备或一个以上相同的系统或工艺流程，且这些设备实际的能源隔离程序和能源隔离装置的位置一样，可对这些设备运用相同的设备挂牌上锁</w:t>
      </w:r>
      <w:r>
        <w:rPr>
          <w:rFonts w:eastAsia="宋体" w:cs="Arial"/>
          <w:b w:val="0"/>
          <w:bCs w:val="0"/>
          <w:sz w:val="24"/>
          <w:szCs w:val="24"/>
          <w:lang w:eastAsia="zh-Hans"/>
        </w:rPr>
        <w:t>LOTO</w:t>
      </w:r>
      <w:r>
        <w:rPr>
          <w:rFonts w:eastAsia="宋体" w:cs="Arial"/>
          <w:b w:val="0"/>
          <w:bCs w:val="0"/>
          <w:sz w:val="24"/>
          <w:szCs w:val="24"/>
          <w:lang w:eastAsia="zh-Hans"/>
        </w:rPr>
        <w:t>专属程序。</w:t>
      </w:r>
      <w:bookmarkEnd w:id="165"/>
      <w:bookmarkEnd w:id="166"/>
    </w:p>
    <w:p w14:paraId="117A87CC" w14:textId="7A4F3012" w:rsidR="002F1EF7" w:rsidRDefault="002F1EF7"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2F1EF7">
        <w:rPr>
          <w:rFonts w:eastAsia="宋体" w:cs="Arial"/>
          <w:b w:val="0"/>
          <w:bCs w:val="0"/>
          <w:sz w:val="24"/>
          <w:szCs w:val="24"/>
          <w:lang w:eastAsia="zh-Hans"/>
        </w:rPr>
        <w:t>An important element of the entire hazardous energy system is the development of the "Equipment Tagging and Lockout LOTO Exclusive Procedure" for all machinery, facilities, and circuit configurations (see Annex 1 for details). This program needs to identify the names, energy types, locations, and methods of reducing energy sources to zero for machines, facilities, circuits, and components. The program should be detailed and specific to the location information of the locked devices and isolation points.</w:t>
      </w:r>
    </w:p>
    <w:p w14:paraId="4AF41FF8"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0E4A4265" w14:textId="77777777" w:rsidR="00C64EC7"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67" w:name="_Toc3680"/>
      <w:bookmarkStart w:id="168" w:name="_Toc10553"/>
      <w:r>
        <w:rPr>
          <w:rFonts w:eastAsia="宋体" w:cs="Arial"/>
          <w:b w:val="0"/>
          <w:bCs w:val="0"/>
          <w:sz w:val="24"/>
          <w:szCs w:val="24"/>
          <w:lang w:eastAsia="zh-Hans"/>
        </w:rPr>
        <w:t>当机器设备只有一种能源供应并且很容易识别和隔离，则不需要书面的设备挂牌上锁</w:t>
      </w:r>
      <w:r>
        <w:rPr>
          <w:rFonts w:eastAsia="宋体" w:cs="Arial"/>
          <w:b w:val="0"/>
          <w:bCs w:val="0"/>
          <w:sz w:val="24"/>
          <w:szCs w:val="24"/>
          <w:lang w:eastAsia="zh-Hans"/>
        </w:rPr>
        <w:t>LOTO</w:t>
      </w:r>
      <w:r>
        <w:rPr>
          <w:rFonts w:eastAsia="宋体" w:cs="Arial"/>
          <w:b w:val="0"/>
          <w:bCs w:val="0"/>
          <w:sz w:val="24"/>
          <w:szCs w:val="24"/>
          <w:lang w:eastAsia="zh-Hans"/>
        </w:rPr>
        <w:t>挂牌上锁</w:t>
      </w:r>
      <w:r>
        <w:rPr>
          <w:rFonts w:eastAsia="宋体" w:cs="Arial"/>
          <w:b w:val="0"/>
          <w:bCs w:val="0"/>
          <w:sz w:val="24"/>
          <w:szCs w:val="24"/>
          <w:lang w:eastAsia="zh-Hans"/>
        </w:rPr>
        <w:t>LOTO</w:t>
      </w:r>
      <w:r>
        <w:rPr>
          <w:rFonts w:eastAsia="宋体" w:cs="Arial"/>
          <w:b w:val="0"/>
          <w:bCs w:val="0"/>
          <w:sz w:val="24"/>
          <w:szCs w:val="24"/>
          <w:lang w:eastAsia="zh-Hans"/>
        </w:rPr>
        <w:t>专属程序。</w:t>
      </w:r>
      <w:bookmarkEnd w:id="162"/>
      <w:bookmarkEnd w:id="163"/>
      <w:bookmarkEnd w:id="164"/>
      <w:bookmarkEnd w:id="167"/>
      <w:bookmarkEnd w:id="168"/>
    </w:p>
    <w:p w14:paraId="41E04195" w14:textId="23B89D92" w:rsidR="004C5AF9" w:rsidRDefault="00C64EC7"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C64EC7">
        <w:rPr>
          <w:rFonts w:eastAsia="宋体" w:cs="Arial"/>
          <w:b w:val="0"/>
          <w:bCs w:val="0"/>
          <w:sz w:val="24"/>
          <w:szCs w:val="24"/>
          <w:lang w:eastAsia="zh-Hans"/>
        </w:rPr>
        <w:t>When the machine equipment has only one energy supply and is easily identified and isolated, there is no need for a written equipment tagging and locking LOTO tagging and locking LOTO exclusive program.</w:t>
      </w:r>
    </w:p>
    <w:p w14:paraId="7C81AA19"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5340D755" w14:textId="21894822"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69" w:name="_Toc28689"/>
      <w:bookmarkStart w:id="170" w:name="_Toc28883"/>
      <w:r>
        <w:rPr>
          <w:rFonts w:eastAsia="宋体" w:cs="Arial"/>
          <w:b w:val="0"/>
          <w:bCs w:val="0"/>
          <w:sz w:val="24"/>
          <w:szCs w:val="24"/>
          <w:lang w:eastAsia="zh-Hans"/>
        </w:rPr>
        <w:t>设备挂牌上锁</w:t>
      </w:r>
      <w:r>
        <w:rPr>
          <w:rFonts w:eastAsia="宋体" w:cs="Arial"/>
          <w:b w:val="0"/>
          <w:bCs w:val="0"/>
          <w:sz w:val="24"/>
          <w:szCs w:val="24"/>
          <w:lang w:eastAsia="zh-Hans"/>
        </w:rPr>
        <w:t>LOTO</w:t>
      </w:r>
      <w:r>
        <w:rPr>
          <w:rFonts w:eastAsia="宋体" w:cs="Arial"/>
          <w:b w:val="0"/>
          <w:bCs w:val="0"/>
          <w:sz w:val="24"/>
          <w:szCs w:val="24"/>
          <w:lang w:eastAsia="zh-Hans"/>
        </w:rPr>
        <w:t>专属程序的要素。程序应明确且特别地规定有效隔离机器、设施和电路的要求。应包括如下内容：</w:t>
      </w:r>
      <w:bookmarkEnd w:id="169"/>
      <w:bookmarkEnd w:id="170"/>
    </w:p>
    <w:p w14:paraId="2AA0F2A1" w14:textId="0A4B14BF" w:rsidR="00C64EC7" w:rsidRDefault="00C64EC7"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C64EC7">
        <w:rPr>
          <w:rFonts w:eastAsia="宋体" w:cs="Arial"/>
          <w:b w:val="0"/>
          <w:bCs w:val="0"/>
          <w:sz w:val="24"/>
          <w:szCs w:val="24"/>
          <w:lang w:eastAsia="zh-Hans"/>
        </w:rPr>
        <w:t>Elements of LOTO exclusive program for equipment tagging and locking. The program should clearly and specifically specify the requirements for effectively isolating machines, facilities, and circuits. It should include the following content:</w:t>
      </w:r>
    </w:p>
    <w:p w14:paraId="40952B4C" w14:textId="77777777" w:rsidR="00C539A0"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确定机器、设施和电路</w:t>
      </w:r>
      <w:r w:rsidR="00C64EC7">
        <w:rPr>
          <w:rFonts w:eastAsia="宋体" w:cs="Arial"/>
          <w:b w:val="0"/>
          <w:bCs w:val="0"/>
          <w:sz w:val="24"/>
          <w:szCs w:val="24"/>
        </w:rPr>
        <w:t>。</w:t>
      </w:r>
    </w:p>
    <w:p w14:paraId="7991A86C" w14:textId="15678CE7" w:rsidR="004C5AF9" w:rsidRDefault="00C64EC7" w:rsidP="00C539A0">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64EC7">
        <w:rPr>
          <w:rFonts w:eastAsia="宋体" w:cs="Arial"/>
          <w:b w:val="0"/>
          <w:bCs w:val="0"/>
          <w:sz w:val="24"/>
          <w:szCs w:val="24"/>
          <w:lang w:eastAsia="zh-Hans"/>
        </w:rPr>
        <w:t>Identify machines, facilities, and circuits</w:t>
      </w:r>
      <w:r w:rsidR="001B5FB1">
        <w:rPr>
          <w:rFonts w:eastAsia="宋体" w:cs="Arial"/>
          <w:b w:val="0"/>
          <w:bCs w:val="0"/>
          <w:sz w:val="24"/>
          <w:szCs w:val="24"/>
          <w:lang w:eastAsia="zh-Hans"/>
        </w:rPr>
        <w:t>.</w:t>
      </w:r>
    </w:p>
    <w:p w14:paraId="75202D3C" w14:textId="77777777" w:rsidR="00C539A0"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能量源种类和量纲（如</w:t>
      </w:r>
      <w:r w:rsidR="00D23CEF">
        <w:rPr>
          <w:rFonts w:eastAsia="宋体" w:cs="Arial" w:hint="eastAsia"/>
          <w:b w:val="0"/>
          <w:bCs w:val="0"/>
          <w:sz w:val="24"/>
          <w:szCs w:val="24"/>
          <w:lang w:eastAsia="zh-Hans"/>
        </w:rPr>
        <w:t>电压</w:t>
      </w:r>
      <w:r w:rsidR="00D23CEF">
        <w:rPr>
          <w:rFonts w:eastAsia="宋体" w:cs="Arial" w:hint="eastAsia"/>
          <w:b w:val="0"/>
          <w:bCs w:val="0"/>
          <w:sz w:val="24"/>
          <w:szCs w:val="24"/>
        </w:rPr>
        <w:t>-</w:t>
      </w:r>
      <w:r w:rsidR="00411A09">
        <w:rPr>
          <w:rFonts w:eastAsia="宋体" w:cs="Arial" w:hint="eastAsia"/>
          <w:b w:val="0"/>
          <w:bCs w:val="0"/>
          <w:sz w:val="24"/>
          <w:szCs w:val="24"/>
        </w:rPr>
        <w:t>-</w:t>
      </w:r>
      <w:r>
        <w:rPr>
          <w:rFonts w:eastAsia="宋体" w:cs="Arial"/>
          <w:b w:val="0"/>
          <w:bCs w:val="0"/>
          <w:sz w:val="24"/>
          <w:szCs w:val="24"/>
          <w:lang w:eastAsia="zh-Hans"/>
        </w:rPr>
        <w:t>380V</w:t>
      </w:r>
      <w:r>
        <w:rPr>
          <w:rFonts w:eastAsia="宋体" w:cs="Arial"/>
          <w:b w:val="0"/>
          <w:bCs w:val="0"/>
          <w:sz w:val="24"/>
          <w:szCs w:val="24"/>
          <w:lang w:eastAsia="zh-Hans"/>
        </w:rPr>
        <w:t>，压缩空气</w:t>
      </w:r>
      <w:r>
        <w:rPr>
          <w:rFonts w:eastAsia="宋体" w:cs="Arial"/>
          <w:b w:val="0"/>
          <w:bCs w:val="0"/>
          <w:sz w:val="24"/>
          <w:szCs w:val="24"/>
          <w:lang w:eastAsia="zh-Hans"/>
        </w:rPr>
        <w:t>-</w:t>
      </w:r>
      <w:r w:rsidR="00411A09">
        <w:rPr>
          <w:rFonts w:eastAsia="宋体" w:cs="Arial" w:hint="eastAsia"/>
          <w:b w:val="0"/>
          <w:bCs w:val="0"/>
          <w:sz w:val="24"/>
          <w:szCs w:val="24"/>
        </w:rPr>
        <w:t>-</w:t>
      </w:r>
      <w:r>
        <w:rPr>
          <w:rFonts w:eastAsia="宋体" w:cs="Arial"/>
          <w:b w:val="0"/>
          <w:bCs w:val="0"/>
          <w:sz w:val="24"/>
          <w:szCs w:val="24"/>
          <w:lang w:eastAsia="zh-Hans"/>
        </w:rPr>
        <w:t>0.6MPa</w:t>
      </w:r>
      <w:r>
        <w:rPr>
          <w:rFonts w:eastAsia="宋体" w:cs="Arial"/>
          <w:b w:val="0"/>
          <w:bCs w:val="0"/>
          <w:sz w:val="24"/>
          <w:szCs w:val="24"/>
          <w:lang w:eastAsia="zh-Hans"/>
        </w:rPr>
        <w:t>）</w:t>
      </w:r>
      <w:r w:rsidR="00C64EC7">
        <w:rPr>
          <w:rFonts w:eastAsia="宋体" w:cs="Arial" w:hint="eastAsia"/>
          <w:b w:val="0"/>
          <w:bCs w:val="0"/>
          <w:sz w:val="24"/>
          <w:szCs w:val="24"/>
        </w:rPr>
        <w:t>.</w:t>
      </w:r>
    </w:p>
    <w:p w14:paraId="63F7418D" w14:textId="35AAD0FC" w:rsidR="004C5AF9" w:rsidRDefault="00C64EC7" w:rsidP="00C539A0">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64EC7">
        <w:rPr>
          <w:rFonts w:eastAsia="宋体" w:cs="Arial"/>
          <w:b w:val="0"/>
          <w:bCs w:val="0"/>
          <w:sz w:val="24"/>
          <w:szCs w:val="24"/>
          <w:lang w:eastAsia="zh-Hans"/>
        </w:rPr>
        <w:t>Types and dimensions of energy sources (such as voltage -380V, compressed air -0.6MPa).</w:t>
      </w:r>
    </w:p>
    <w:p w14:paraId="7CEA72D2" w14:textId="77777777" w:rsidR="00C539A0"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所有需要的能源隔离装置信息</w:t>
      </w:r>
      <w:r>
        <w:rPr>
          <w:rFonts w:eastAsia="宋体" w:cs="Arial"/>
          <w:b w:val="0"/>
          <w:bCs w:val="0"/>
          <w:sz w:val="24"/>
          <w:szCs w:val="24"/>
        </w:rPr>
        <w:t>。</w:t>
      </w:r>
    </w:p>
    <w:p w14:paraId="1F9AA40D" w14:textId="6E7440E5" w:rsidR="004C5AF9" w:rsidRDefault="00C64EC7" w:rsidP="00C539A0">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64EC7">
        <w:rPr>
          <w:rFonts w:eastAsia="宋体" w:cs="Arial"/>
          <w:b w:val="0"/>
          <w:bCs w:val="0"/>
          <w:sz w:val="24"/>
          <w:szCs w:val="24"/>
          <w:lang w:eastAsia="zh-Hans"/>
        </w:rPr>
        <w:t>All necessary information on energy isolation devices</w:t>
      </w:r>
    </w:p>
    <w:p w14:paraId="0A945ACC" w14:textId="4A603C60" w:rsidR="004C5AF9"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实现零能源状态的具体步骤</w:t>
      </w:r>
      <w:r>
        <w:rPr>
          <w:rFonts w:eastAsia="宋体" w:cs="Arial"/>
          <w:b w:val="0"/>
          <w:bCs w:val="0"/>
          <w:sz w:val="24"/>
          <w:szCs w:val="24"/>
          <w:lang w:eastAsia="zh-Hans"/>
        </w:rPr>
        <w:t xml:space="preserve"> (</w:t>
      </w:r>
      <w:r>
        <w:rPr>
          <w:rFonts w:eastAsia="宋体" w:cs="Arial"/>
          <w:b w:val="0"/>
          <w:bCs w:val="0"/>
          <w:sz w:val="24"/>
          <w:szCs w:val="24"/>
          <w:lang w:eastAsia="zh-Hans"/>
        </w:rPr>
        <w:t>关闭、隔离或围蔽机器、设施和电路以控制危险性能源</w:t>
      </w:r>
      <w:r>
        <w:rPr>
          <w:rFonts w:eastAsia="宋体" w:cs="Arial"/>
          <w:b w:val="0"/>
          <w:bCs w:val="0"/>
          <w:sz w:val="24"/>
          <w:szCs w:val="24"/>
        </w:rPr>
        <w:t>。</w:t>
      </w:r>
      <w:r>
        <w:rPr>
          <w:rFonts w:eastAsia="宋体" w:cs="Arial"/>
          <w:b w:val="0"/>
          <w:bCs w:val="0"/>
          <w:sz w:val="24"/>
          <w:szCs w:val="24"/>
          <w:lang w:eastAsia="zh-Hans"/>
        </w:rPr>
        <w:t>释放储存电能、势能或潜在能源</w:t>
      </w:r>
      <w:r>
        <w:rPr>
          <w:rFonts w:eastAsia="宋体" w:cs="Arial"/>
          <w:b w:val="0"/>
          <w:bCs w:val="0"/>
          <w:sz w:val="24"/>
          <w:szCs w:val="24"/>
        </w:rPr>
        <w:t>）。</w:t>
      </w:r>
    </w:p>
    <w:p w14:paraId="68F903C4" w14:textId="4AE9C87C" w:rsidR="00C64EC7" w:rsidRDefault="00C64EC7" w:rsidP="00C64EC7">
      <w:pPr>
        <w:pStyle w:val="12"/>
        <w:tabs>
          <w:tab w:val="left" w:pos="432"/>
          <w:tab w:val="left" w:pos="576"/>
        </w:tabs>
        <w:spacing w:beforeLines="0" w:before="0" w:afterLines="0" w:after="0"/>
        <w:ind w:leftChars="400" w:left="840"/>
        <w:jc w:val="both"/>
        <w:outlineLvl w:val="9"/>
        <w:rPr>
          <w:rFonts w:eastAsia="宋体" w:cs="Arial"/>
          <w:b w:val="0"/>
          <w:bCs w:val="0"/>
          <w:sz w:val="24"/>
          <w:szCs w:val="24"/>
          <w:lang w:eastAsia="zh-Hans"/>
        </w:rPr>
      </w:pPr>
      <w:r w:rsidRPr="00C64EC7">
        <w:rPr>
          <w:rFonts w:eastAsia="宋体" w:cs="Arial"/>
          <w:b w:val="0"/>
          <w:bCs w:val="0"/>
          <w:sz w:val="24"/>
          <w:szCs w:val="24"/>
          <w:lang w:eastAsia="zh-Hans"/>
        </w:rPr>
        <w:t xml:space="preserve">The specific steps to achieve a </w:t>
      </w:r>
      <w:proofErr w:type="gramStart"/>
      <w:r w:rsidRPr="00C64EC7">
        <w:rPr>
          <w:rFonts w:eastAsia="宋体" w:cs="Arial"/>
          <w:b w:val="0"/>
          <w:bCs w:val="0"/>
          <w:sz w:val="24"/>
          <w:szCs w:val="24"/>
          <w:lang w:eastAsia="zh-Hans"/>
        </w:rPr>
        <w:t>zero</w:t>
      </w:r>
      <w:r w:rsidR="001B5FB1">
        <w:rPr>
          <w:rFonts w:eastAsia="宋体" w:cs="Arial"/>
          <w:b w:val="0"/>
          <w:bCs w:val="0"/>
          <w:sz w:val="24"/>
          <w:szCs w:val="24"/>
          <w:lang w:eastAsia="zh-Hans"/>
        </w:rPr>
        <w:t xml:space="preserve"> </w:t>
      </w:r>
      <w:r w:rsidRPr="00C64EC7">
        <w:rPr>
          <w:rFonts w:eastAsia="宋体" w:cs="Arial"/>
          <w:b w:val="0"/>
          <w:bCs w:val="0"/>
          <w:sz w:val="24"/>
          <w:szCs w:val="24"/>
          <w:lang w:eastAsia="zh-Hans"/>
        </w:rPr>
        <w:t>energy</w:t>
      </w:r>
      <w:proofErr w:type="gramEnd"/>
      <w:r w:rsidRPr="00C64EC7">
        <w:rPr>
          <w:rFonts w:eastAsia="宋体" w:cs="Arial"/>
          <w:b w:val="0"/>
          <w:bCs w:val="0"/>
          <w:sz w:val="24"/>
          <w:szCs w:val="24"/>
          <w:lang w:eastAsia="zh-Hans"/>
        </w:rPr>
        <w:t xml:space="preserve"> state (shutting down, isolating, or enclosing machines, facilities, and circuits to control hazardous energy. Releasing stored electrical energy, potential energy, or latent energy)</w:t>
      </w:r>
    </w:p>
    <w:p w14:paraId="786BEFF0" w14:textId="27542A99" w:rsidR="004C5AF9"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测试机器、设施和电路以确定和验证危险性能源控制措施有效的具体步骤</w:t>
      </w:r>
      <w:r>
        <w:rPr>
          <w:rFonts w:eastAsia="宋体" w:cs="Arial"/>
          <w:b w:val="0"/>
          <w:bCs w:val="0"/>
          <w:sz w:val="24"/>
          <w:szCs w:val="24"/>
        </w:rPr>
        <w:t>。</w:t>
      </w:r>
    </w:p>
    <w:p w14:paraId="62F307EC" w14:textId="2083C87F" w:rsidR="00C64EC7" w:rsidRDefault="00C64EC7" w:rsidP="00C64EC7">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64EC7">
        <w:rPr>
          <w:rFonts w:eastAsia="宋体" w:cs="Arial"/>
          <w:b w:val="0"/>
          <w:bCs w:val="0"/>
          <w:sz w:val="24"/>
          <w:szCs w:val="24"/>
          <w:lang w:eastAsia="zh-Hans"/>
        </w:rPr>
        <w:t xml:space="preserve">The specific steps to achieve a </w:t>
      </w:r>
      <w:proofErr w:type="gramStart"/>
      <w:r w:rsidRPr="00C64EC7">
        <w:rPr>
          <w:rFonts w:eastAsia="宋体" w:cs="Arial"/>
          <w:b w:val="0"/>
          <w:bCs w:val="0"/>
          <w:sz w:val="24"/>
          <w:szCs w:val="24"/>
          <w:lang w:eastAsia="zh-Hans"/>
        </w:rPr>
        <w:t>zero energy</w:t>
      </w:r>
      <w:proofErr w:type="gramEnd"/>
      <w:r w:rsidRPr="00C64EC7">
        <w:rPr>
          <w:rFonts w:eastAsia="宋体" w:cs="Arial"/>
          <w:b w:val="0"/>
          <w:bCs w:val="0"/>
          <w:sz w:val="24"/>
          <w:szCs w:val="24"/>
          <w:lang w:eastAsia="zh-Hans"/>
        </w:rPr>
        <w:t xml:space="preserve"> state (shutting down, isolating, or </w:t>
      </w:r>
      <w:r w:rsidRPr="00C64EC7">
        <w:rPr>
          <w:rFonts w:eastAsia="宋体" w:cs="Arial"/>
          <w:b w:val="0"/>
          <w:bCs w:val="0"/>
          <w:sz w:val="24"/>
          <w:szCs w:val="24"/>
          <w:lang w:eastAsia="zh-Hans"/>
        </w:rPr>
        <w:lastRenderedPageBreak/>
        <w:t>enclosing machines, facilities, and circuits to control hazardous energy. Releasing stored electrical energy, potential energy, or latent energy).</w:t>
      </w:r>
    </w:p>
    <w:p w14:paraId="5FE0D45B" w14:textId="3078A07E" w:rsidR="004C5AF9" w:rsidRDefault="00000000">
      <w:pPr>
        <w:pStyle w:val="12"/>
        <w:numPr>
          <w:ilvl w:val="1"/>
          <w:numId w:val="10"/>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放置或拆除上锁装置或挂牌装置的具体步骤。</w:t>
      </w:r>
    </w:p>
    <w:p w14:paraId="1EB1C3DD" w14:textId="4943D634" w:rsidR="00C64EC7" w:rsidRDefault="00C64EC7" w:rsidP="00C64EC7">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64EC7">
        <w:rPr>
          <w:rFonts w:eastAsia="宋体" w:cs="Arial"/>
          <w:b w:val="0"/>
          <w:bCs w:val="0"/>
          <w:sz w:val="24"/>
          <w:szCs w:val="24"/>
          <w:lang w:eastAsia="zh-Hans"/>
        </w:rPr>
        <w:t>The specific steps for placing or removing locking or hanging devices.</w:t>
      </w:r>
    </w:p>
    <w:p w14:paraId="4A7D62BB" w14:textId="77777777" w:rsidR="00C539A0" w:rsidRDefault="00C539A0" w:rsidP="00C64EC7">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p>
    <w:p w14:paraId="5D5E7B87" w14:textId="6EC13732" w:rsidR="008A5D56" w:rsidRDefault="009369A6" w:rsidP="008A5D56">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71" w:name="_Toc26434"/>
      <w:bookmarkStart w:id="172" w:name="_Toc4256"/>
      <w:r>
        <w:rPr>
          <w:rFonts w:eastAsia="宋体" w:cs="Arial" w:hint="eastAsia"/>
          <w:b w:val="0"/>
          <w:bCs w:val="0"/>
          <w:sz w:val="24"/>
          <w:szCs w:val="24"/>
          <w:lang w:eastAsia="zh-Hans"/>
        </w:rPr>
        <w:t>数</w:t>
      </w:r>
      <w:r>
        <w:rPr>
          <w:rFonts w:eastAsia="宋体" w:cs="Arial"/>
          <w:b w:val="0"/>
          <w:bCs w:val="0"/>
          <w:sz w:val="24"/>
          <w:szCs w:val="24"/>
          <w:lang w:eastAsia="zh-Hans"/>
        </w:rPr>
        <w:t>据中心应建立设备挂牌上锁</w:t>
      </w:r>
      <w:r>
        <w:rPr>
          <w:rFonts w:eastAsia="宋体" w:cs="Arial"/>
          <w:b w:val="0"/>
          <w:bCs w:val="0"/>
          <w:sz w:val="24"/>
          <w:szCs w:val="24"/>
          <w:lang w:eastAsia="zh-Hans"/>
        </w:rPr>
        <w:t>LOTO</w:t>
      </w:r>
      <w:r>
        <w:rPr>
          <w:rFonts w:eastAsia="宋体" w:cs="Arial"/>
          <w:b w:val="0"/>
          <w:bCs w:val="0"/>
          <w:sz w:val="24"/>
          <w:szCs w:val="24"/>
          <w:lang w:eastAsia="zh-Hans"/>
        </w:rPr>
        <w:t>专属程序书面的审核流程，以确保新机器、现有机器的改变或已识别的危险性能源控制缺陷的校正及控制改进等得到管控</w:t>
      </w:r>
      <w:r w:rsidR="008A5D56">
        <w:rPr>
          <w:rFonts w:eastAsia="宋体" w:cs="Arial" w:hint="eastAsia"/>
          <w:b w:val="0"/>
          <w:bCs w:val="0"/>
          <w:sz w:val="24"/>
          <w:szCs w:val="24"/>
        </w:rPr>
        <w:t>:</w:t>
      </w:r>
    </w:p>
    <w:p w14:paraId="4F3F7ECD" w14:textId="33A16CDA" w:rsidR="004C5AF9" w:rsidRPr="008A5D56" w:rsidRDefault="008A5D56"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8A5D56">
        <w:rPr>
          <w:rFonts w:eastAsia="宋体" w:cs="Arial"/>
          <w:b w:val="0"/>
          <w:bCs w:val="0"/>
          <w:sz w:val="24"/>
          <w:szCs w:val="24"/>
          <w:lang w:eastAsia="zh-Hans"/>
        </w:rPr>
        <w:t>According to the center, a written review process for LOTO exclusive procedures for equipment tagging and locking should be established to ensure that new machines, changes to existing machines, or correction and control improvement of identified hazardous energy control defects are controlled:</w:t>
      </w:r>
      <w:bookmarkEnd w:id="171"/>
      <w:bookmarkEnd w:id="172"/>
    </w:p>
    <w:p w14:paraId="51F04CD9" w14:textId="5EDD9967" w:rsidR="004C5AF9" w:rsidRDefault="00000000">
      <w:pPr>
        <w:pStyle w:val="12"/>
        <w:numPr>
          <w:ilvl w:val="1"/>
          <w:numId w:val="11"/>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确认：负责设备挂牌上锁</w:t>
      </w:r>
      <w:r>
        <w:rPr>
          <w:rFonts w:eastAsia="宋体" w:cs="Arial"/>
          <w:b w:val="0"/>
          <w:bCs w:val="0"/>
          <w:sz w:val="24"/>
          <w:szCs w:val="24"/>
          <w:lang w:eastAsia="zh-Hans"/>
        </w:rPr>
        <w:t>LOTO</w:t>
      </w:r>
      <w:r>
        <w:rPr>
          <w:rFonts w:eastAsia="宋体" w:cs="Arial"/>
          <w:b w:val="0"/>
          <w:bCs w:val="0"/>
          <w:sz w:val="24"/>
          <w:szCs w:val="24"/>
          <w:lang w:eastAsia="zh-Hans"/>
        </w:rPr>
        <w:t>专属程序的授权人员应确认程序的准确性、完整性及能源控制的有效性。此类确认必须包含确定在执行挂牌上锁</w:t>
      </w:r>
      <w:r>
        <w:rPr>
          <w:rFonts w:eastAsia="宋体" w:cs="Arial"/>
          <w:b w:val="0"/>
          <w:bCs w:val="0"/>
          <w:sz w:val="24"/>
          <w:szCs w:val="24"/>
          <w:lang w:eastAsia="zh-Hans"/>
        </w:rPr>
        <w:t>LOTO</w:t>
      </w:r>
      <w:r>
        <w:rPr>
          <w:rFonts w:eastAsia="宋体" w:cs="Arial"/>
          <w:b w:val="0"/>
          <w:bCs w:val="0"/>
          <w:sz w:val="24"/>
          <w:szCs w:val="24"/>
          <w:lang w:eastAsia="zh-Hans"/>
        </w:rPr>
        <w:t>步骤时设备可以达到零能源状态。</w:t>
      </w:r>
    </w:p>
    <w:p w14:paraId="7652E7C5" w14:textId="4EB3CC83"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 xml:space="preserve">Confirmation: The authorized personnel responsible for the LOTO exclusive program for equipment tagging and locking should confirm the accuracy, completeness, and effectiveness of the program for energy control. This type of confirmation must include confirming that the equipment can reach a </w:t>
      </w:r>
      <w:proofErr w:type="gramStart"/>
      <w:r w:rsidRPr="008A5D56">
        <w:rPr>
          <w:rFonts w:eastAsia="宋体" w:cs="Arial"/>
          <w:b w:val="0"/>
          <w:bCs w:val="0"/>
          <w:sz w:val="24"/>
          <w:szCs w:val="24"/>
          <w:lang w:eastAsia="zh-Hans"/>
        </w:rPr>
        <w:t>zero energy</w:t>
      </w:r>
      <w:proofErr w:type="gramEnd"/>
      <w:r w:rsidRPr="008A5D56">
        <w:rPr>
          <w:rFonts w:eastAsia="宋体" w:cs="Arial"/>
          <w:b w:val="0"/>
          <w:bCs w:val="0"/>
          <w:sz w:val="24"/>
          <w:szCs w:val="24"/>
          <w:lang w:eastAsia="zh-Hans"/>
        </w:rPr>
        <w:t xml:space="preserve"> state during the execution of the tagging and locking LOTO steps.</w:t>
      </w:r>
    </w:p>
    <w:p w14:paraId="0AC0FA86" w14:textId="5C9D33FE" w:rsidR="004C5AF9" w:rsidRDefault="00000000">
      <w:pPr>
        <w:pStyle w:val="12"/>
        <w:numPr>
          <w:ilvl w:val="1"/>
          <w:numId w:val="11"/>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批准：每一个设备挂牌上锁</w:t>
      </w:r>
      <w:r>
        <w:rPr>
          <w:rFonts w:eastAsia="宋体" w:cs="Arial"/>
          <w:b w:val="0"/>
          <w:bCs w:val="0"/>
          <w:sz w:val="24"/>
          <w:szCs w:val="24"/>
          <w:lang w:eastAsia="zh-Hans"/>
        </w:rPr>
        <w:t>LOTO</w:t>
      </w:r>
      <w:r>
        <w:rPr>
          <w:rFonts w:eastAsia="宋体" w:cs="Arial"/>
          <w:b w:val="0"/>
          <w:bCs w:val="0"/>
          <w:sz w:val="24"/>
          <w:szCs w:val="24"/>
          <w:lang w:eastAsia="zh-Hans"/>
        </w:rPr>
        <w:t>专属程序在实施前均需取得</w:t>
      </w:r>
      <w:r>
        <w:rPr>
          <w:rFonts w:eastAsia="宋体" w:cs="Arial"/>
          <w:b w:val="0"/>
          <w:bCs w:val="0"/>
          <w:sz w:val="24"/>
          <w:szCs w:val="24"/>
        </w:rPr>
        <w:t>数据中心</w:t>
      </w:r>
      <w:r>
        <w:rPr>
          <w:rFonts w:eastAsia="宋体" w:cs="Arial"/>
          <w:b w:val="0"/>
          <w:bCs w:val="0"/>
          <w:sz w:val="24"/>
          <w:szCs w:val="24"/>
          <w:lang w:eastAsia="zh-Hans"/>
        </w:rPr>
        <w:t>负责人或指定人员的批准。</w:t>
      </w:r>
    </w:p>
    <w:p w14:paraId="15E08E56" w14:textId="2B781701"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Approval: The LOTO exclusive program for tagging and locking each device requires approval from the data center manager or designated personnel before implementation.</w:t>
      </w:r>
    </w:p>
    <w:p w14:paraId="2857AA6B" w14:textId="0E15EA19" w:rsidR="004C5AF9" w:rsidRDefault="00000000">
      <w:pPr>
        <w:pStyle w:val="12"/>
        <w:numPr>
          <w:ilvl w:val="1"/>
          <w:numId w:val="11"/>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文件维护：</w:t>
      </w:r>
      <w:r>
        <w:rPr>
          <w:rFonts w:eastAsia="宋体" w:cs="Arial"/>
          <w:b w:val="0"/>
          <w:bCs w:val="0"/>
          <w:sz w:val="24"/>
          <w:szCs w:val="24"/>
        </w:rPr>
        <w:t>数据中心</w:t>
      </w:r>
      <w:r>
        <w:rPr>
          <w:rFonts w:eastAsia="宋体" w:cs="Arial"/>
          <w:b w:val="0"/>
          <w:bCs w:val="0"/>
          <w:sz w:val="24"/>
          <w:szCs w:val="24"/>
          <w:lang w:eastAsia="zh-Hans"/>
        </w:rPr>
        <w:t>应通过文件管理系统确保程序及时更新。</w:t>
      </w:r>
      <w:r>
        <w:rPr>
          <w:rFonts w:eastAsia="宋体" w:cs="Arial"/>
          <w:b w:val="0"/>
          <w:bCs w:val="0"/>
          <w:sz w:val="24"/>
          <w:szCs w:val="24"/>
        </w:rPr>
        <w:t>数据中心</w:t>
      </w:r>
      <w:r>
        <w:rPr>
          <w:rFonts w:eastAsia="宋体" w:cs="Arial"/>
          <w:b w:val="0"/>
          <w:bCs w:val="0"/>
          <w:sz w:val="24"/>
          <w:szCs w:val="24"/>
          <w:lang w:eastAsia="zh-Hans"/>
        </w:rPr>
        <w:t>应定期审核程序以确保其符合现状。如某程序需修改，现有版本与以前的版本均应保留。应记载每个程序的变更日期、版本和更新。</w:t>
      </w:r>
    </w:p>
    <w:p w14:paraId="79C285CA" w14:textId="4741719B"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File maintenance: The data center should ensure timely program updates through a file management system. Data centers should regularly review procedures to ensure compliance with current conditions. If a program needs to be modified, both the existing version and the previous version should be retained. The change date, version, and update of each program should be recorded.</w:t>
      </w:r>
    </w:p>
    <w:p w14:paraId="34B020B3" w14:textId="77777777" w:rsidR="00C539A0" w:rsidRDefault="00C539A0"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p>
    <w:p w14:paraId="4559EF26" w14:textId="77777777" w:rsidR="001B5FB1"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73" w:name="_Toc31428"/>
      <w:bookmarkStart w:id="174" w:name="_Toc17842"/>
      <w:r>
        <w:rPr>
          <w:rFonts w:eastAsia="宋体" w:cs="Arial"/>
          <w:b w:val="0"/>
          <w:bCs w:val="0"/>
          <w:sz w:val="24"/>
          <w:szCs w:val="24"/>
          <w:lang w:eastAsia="zh-Hans"/>
        </w:rPr>
        <w:t>上锁装置和挂牌装置</w:t>
      </w:r>
      <w:r w:rsidR="0022132B">
        <w:rPr>
          <w:rFonts w:eastAsia="宋体" w:cs="Arial" w:hint="eastAsia"/>
          <w:b w:val="0"/>
          <w:bCs w:val="0"/>
          <w:sz w:val="24"/>
          <w:szCs w:val="24"/>
          <w:lang w:eastAsia="zh-Hans"/>
        </w:rPr>
        <w:t>（</w:t>
      </w:r>
      <w:r w:rsidR="0022132B">
        <w:rPr>
          <w:rFonts w:eastAsia="宋体" w:cs="Arial"/>
          <w:b w:val="0"/>
          <w:bCs w:val="0"/>
          <w:sz w:val="24"/>
          <w:szCs w:val="24"/>
          <w:lang w:eastAsia="zh-Hans"/>
        </w:rPr>
        <w:t>参见附件</w:t>
      </w:r>
      <w:r w:rsidR="0022132B">
        <w:rPr>
          <w:rFonts w:eastAsia="宋体" w:cs="Arial"/>
          <w:b w:val="0"/>
          <w:bCs w:val="0"/>
          <w:sz w:val="24"/>
          <w:szCs w:val="24"/>
          <w:lang w:eastAsia="zh-Hans"/>
        </w:rPr>
        <w:t>2</w:t>
      </w:r>
      <w:r w:rsidR="0022132B">
        <w:rPr>
          <w:rFonts w:eastAsia="宋体" w:cs="Arial" w:hint="eastAsia"/>
          <w:b w:val="0"/>
          <w:bCs w:val="0"/>
          <w:sz w:val="24"/>
          <w:szCs w:val="24"/>
          <w:lang w:eastAsia="zh-Hans"/>
        </w:rPr>
        <w:t>）</w:t>
      </w:r>
      <w:bookmarkEnd w:id="173"/>
      <w:bookmarkEnd w:id="174"/>
      <w:r w:rsidR="008A5D56">
        <w:rPr>
          <w:rFonts w:eastAsia="宋体" w:cs="Arial" w:hint="eastAsia"/>
          <w:b w:val="0"/>
          <w:bCs w:val="0"/>
          <w:sz w:val="24"/>
          <w:szCs w:val="24"/>
          <w:lang w:eastAsia="zh-Hans"/>
        </w:rPr>
        <w:t>。</w:t>
      </w:r>
    </w:p>
    <w:p w14:paraId="46318624" w14:textId="7E0BB01F" w:rsidR="004C5AF9" w:rsidRDefault="008A5D56"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8A5D56">
        <w:rPr>
          <w:rFonts w:eastAsia="宋体" w:cs="Arial"/>
          <w:b w:val="0"/>
          <w:bCs w:val="0"/>
          <w:sz w:val="24"/>
          <w:szCs w:val="24"/>
          <w:lang w:eastAsia="zh-Hans"/>
        </w:rPr>
        <w:t>Locking and hanging devices (see Attachment 2)</w:t>
      </w:r>
      <w:r>
        <w:rPr>
          <w:rFonts w:eastAsia="宋体" w:cs="Arial"/>
          <w:b w:val="0"/>
          <w:bCs w:val="0"/>
          <w:sz w:val="24"/>
          <w:szCs w:val="24"/>
          <w:lang w:eastAsia="zh-Hans"/>
        </w:rPr>
        <w:t xml:space="preserve"> </w:t>
      </w:r>
    </w:p>
    <w:p w14:paraId="21709C82" w14:textId="77777777" w:rsidR="00C539A0" w:rsidRDefault="00C539A0"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5D1AA006" w14:textId="77777777" w:rsidR="001B5FB1"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75" w:name="_Toc17105"/>
      <w:bookmarkStart w:id="176" w:name="_Toc10459"/>
      <w:r>
        <w:rPr>
          <w:rFonts w:eastAsia="宋体" w:cs="Arial"/>
          <w:b w:val="0"/>
          <w:bCs w:val="0"/>
          <w:sz w:val="24"/>
          <w:szCs w:val="24"/>
          <w:lang w:eastAsia="zh-Hans"/>
        </w:rPr>
        <w:t>实施能源隔离所适用的所有上锁装置和挂牌装置均应由数据中心提</w:t>
      </w:r>
      <w:r w:rsidR="008A5D56">
        <w:rPr>
          <w:rFonts w:eastAsia="宋体" w:cs="Arial"/>
          <w:b w:val="0"/>
          <w:bCs w:val="0"/>
          <w:sz w:val="24"/>
          <w:szCs w:val="24"/>
          <w:lang w:eastAsia="zh-Hans"/>
        </w:rPr>
        <w:t>。</w:t>
      </w:r>
    </w:p>
    <w:p w14:paraId="7DB8BB85" w14:textId="575D4C61" w:rsidR="00C539A0" w:rsidRDefault="008A5D56"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8A5D56">
        <w:rPr>
          <w:rFonts w:eastAsia="宋体" w:cs="Arial"/>
          <w:b w:val="0"/>
          <w:bCs w:val="0"/>
          <w:sz w:val="24"/>
          <w:szCs w:val="24"/>
          <w:lang w:eastAsia="zh-Hans"/>
        </w:rPr>
        <w:t>All locking and tagging devices applicable to the implementation of energy isolation shall be provided by the data center</w:t>
      </w:r>
      <w:bookmarkEnd w:id="175"/>
      <w:bookmarkEnd w:id="176"/>
      <w:r w:rsidR="00C539A0">
        <w:rPr>
          <w:rFonts w:eastAsia="宋体" w:cs="Arial"/>
          <w:b w:val="0"/>
          <w:bCs w:val="0"/>
          <w:sz w:val="24"/>
          <w:szCs w:val="24"/>
          <w:lang w:eastAsia="zh-Hans"/>
        </w:rPr>
        <w:t>.</w:t>
      </w:r>
    </w:p>
    <w:p w14:paraId="1DC19867" w14:textId="77777777" w:rsidR="001B5FB1"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77" w:name="_Toc30951"/>
      <w:bookmarkStart w:id="178" w:name="_Toc22892"/>
      <w:r>
        <w:rPr>
          <w:rFonts w:eastAsia="宋体" w:cs="Arial"/>
          <w:b w:val="0"/>
          <w:bCs w:val="0"/>
          <w:sz w:val="24"/>
          <w:szCs w:val="24"/>
          <w:lang w:eastAsia="zh-Hans"/>
        </w:rPr>
        <w:t>每一个上锁装置和挂牌装置均应特别标明</w:t>
      </w:r>
      <w:r>
        <w:rPr>
          <w:rFonts w:eastAsia="宋体" w:cs="Arial"/>
          <w:b w:val="0"/>
          <w:bCs w:val="0"/>
          <w:sz w:val="24"/>
          <w:szCs w:val="24"/>
        </w:rPr>
        <w:t>。</w:t>
      </w:r>
      <w:bookmarkEnd w:id="177"/>
      <w:bookmarkEnd w:id="178"/>
    </w:p>
    <w:p w14:paraId="4AFA7A62" w14:textId="6179EE8E" w:rsidR="004C5AF9" w:rsidRDefault="008A5D56" w:rsidP="00C539A0">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8A5D56">
        <w:rPr>
          <w:rFonts w:eastAsia="宋体" w:cs="Arial"/>
          <w:b w:val="0"/>
          <w:bCs w:val="0"/>
          <w:sz w:val="24"/>
          <w:szCs w:val="24"/>
        </w:rPr>
        <w:t>Each locking device and hanging device should be specifically labeled.</w:t>
      </w:r>
    </w:p>
    <w:p w14:paraId="54864B09" w14:textId="77777777" w:rsidR="001B5FB1"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79" w:name="_Toc715"/>
      <w:bookmarkStart w:id="180" w:name="_Toc32094"/>
      <w:r>
        <w:rPr>
          <w:rFonts w:eastAsia="宋体" w:cs="Arial"/>
          <w:b w:val="0"/>
          <w:bCs w:val="0"/>
          <w:sz w:val="24"/>
          <w:szCs w:val="24"/>
          <w:lang w:eastAsia="zh-Hans"/>
        </w:rPr>
        <w:t>只能用于控制危险性能源的唯一装置，不得用于其他目的</w:t>
      </w:r>
      <w:r>
        <w:rPr>
          <w:rFonts w:eastAsia="宋体" w:cs="Arial"/>
          <w:b w:val="0"/>
          <w:bCs w:val="0"/>
          <w:sz w:val="24"/>
          <w:szCs w:val="24"/>
        </w:rPr>
        <w:t>。</w:t>
      </w:r>
      <w:bookmarkEnd w:id="179"/>
      <w:bookmarkEnd w:id="180"/>
    </w:p>
    <w:p w14:paraId="0635D081" w14:textId="27006097" w:rsidR="004C5AF9" w:rsidRDefault="008A5D56" w:rsidP="001B5FB1">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8A5D56">
        <w:rPr>
          <w:rFonts w:eastAsia="宋体" w:cs="Arial"/>
          <w:b w:val="0"/>
          <w:bCs w:val="0"/>
          <w:sz w:val="24"/>
          <w:szCs w:val="24"/>
        </w:rPr>
        <w:t xml:space="preserve">The only device that can only be used to control hazardous energy and shall not be </w:t>
      </w:r>
      <w:r w:rsidRPr="008A5D56">
        <w:rPr>
          <w:rFonts w:eastAsia="宋体" w:cs="Arial"/>
          <w:b w:val="0"/>
          <w:bCs w:val="0"/>
          <w:sz w:val="24"/>
          <w:szCs w:val="24"/>
        </w:rPr>
        <w:lastRenderedPageBreak/>
        <w:t>used for other purposes.</w:t>
      </w:r>
    </w:p>
    <w:p w14:paraId="0198B97D" w14:textId="77777777" w:rsidR="001B5FB1"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81" w:name="_Toc11924"/>
      <w:bookmarkStart w:id="182" w:name="_Toc21194"/>
      <w:r>
        <w:rPr>
          <w:rFonts w:eastAsia="宋体" w:cs="Arial"/>
          <w:b w:val="0"/>
          <w:bCs w:val="0"/>
          <w:sz w:val="24"/>
          <w:szCs w:val="24"/>
          <w:lang w:eastAsia="zh-Hans"/>
        </w:rPr>
        <w:t>上锁装置和挂牌装置应满足以下要求</w:t>
      </w:r>
    </w:p>
    <w:p w14:paraId="598CA29A" w14:textId="3EF96B5E" w:rsidR="004C5AF9" w:rsidRDefault="008A5D56" w:rsidP="00C539A0">
      <w:pPr>
        <w:pStyle w:val="12"/>
        <w:tabs>
          <w:tab w:val="left" w:pos="432"/>
          <w:tab w:val="left" w:pos="576"/>
        </w:tabs>
        <w:spacing w:beforeLines="0" w:before="0" w:afterLines="0" w:after="0"/>
        <w:ind w:firstLineChars="395" w:firstLine="948"/>
        <w:jc w:val="both"/>
        <w:rPr>
          <w:rFonts w:eastAsia="宋体" w:cs="Arial"/>
          <w:b w:val="0"/>
          <w:bCs w:val="0"/>
          <w:sz w:val="24"/>
          <w:szCs w:val="24"/>
          <w:lang w:eastAsia="zh-Hans"/>
        </w:rPr>
      </w:pPr>
      <w:r w:rsidRPr="008A5D56">
        <w:rPr>
          <w:rFonts w:eastAsia="宋体" w:cs="Arial"/>
          <w:b w:val="0"/>
          <w:bCs w:val="0"/>
          <w:sz w:val="24"/>
          <w:szCs w:val="24"/>
          <w:lang w:eastAsia="zh-Hans"/>
        </w:rPr>
        <w:t>Locking and hanging devices shall meet the following requirements</w:t>
      </w:r>
      <w:r>
        <w:rPr>
          <w:rFonts w:eastAsia="宋体" w:cs="Arial"/>
          <w:b w:val="0"/>
          <w:bCs w:val="0"/>
          <w:sz w:val="24"/>
          <w:szCs w:val="24"/>
          <w:lang w:eastAsia="zh-Hans"/>
        </w:rPr>
        <w:t>：</w:t>
      </w:r>
      <w:bookmarkEnd w:id="181"/>
      <w:bookmarkEnd w:id="182"/>
    </w:p>
    <w:p w14:paraId="0346E190" w14:textId="477659C3" w:rsidR="004C5AF9"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上锁和挂牌装置</w:t>
      </w:r>
      <w:r>
        <w:rPr>
          <w:rFonts w:eastAsia="宋体" w:cs="Arial"/>
          <w:b w:val="0"/>
          <w:bCs w:val="0"/>
          <w:sz w:val="24"/>
          <w:szCs w:val="24"/>
          <w:lang w:eastAsia="zh-Hans"/>
        </w:rPr>
        <w:t>(</w:t>
      </w:r>
      <w:r>
        <w:rPr>
          <w:rFonts w:eastAsia="宋体" w:cs="Arial"/>
          <w:b w:val="0"/>
          <w:bCs w:val="0"/>
          <w:sz w:val="24"/>
          <w:szCs w:val="24"/>
          <w:lang w:eastAsia="zh-Hans"/>
        </w:rPr>
        <w:t>包括其连接方式）应能够暴露的环境中经受预计暴露的最长期限。</w:t>
      </w:r>
    </w:p>
    <w:p w14:paraId="225E6210" w14:textId="76B064B0"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The locking and tagging device (including its connection method) should be able to withstand the maximum expected exposure period in the exposed environment.</w:t>
      </w:r>
    </w:p>
    <w:p w14:paraId="51480F34" w14:textId="1FE0A68C" w:rsidR="004C5AF9"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对同一</w:t>
      </w:r>
      <w:r>
        <w:rPr>
          <w:rFonts w:eastAsia="宋体" w:cs="Arial"/>
          <w:b w:val="0"/>
          <w:bCs w:val="0"/>
          <w:sz w:val="24"/>
          <w:szCs w:val="24"/>
        </w:rPr>
        <w:t>数据中心</w:t>
      </w:r>
      <w:r>
        <w:rPr>
          <w:rFonts w:eastAsia="宋体" w:cs="Arial"/>
          <w:b w:val="0"/>
          <w:bCs w:val="0"/>
          <w:sz w:val="24"/>
          <w:szCs w:val="24"/>
          <w:lang w:eastAsia="zh-Hans"/>
        </w:rPr>
        <w:t>内，上锁和挂牌装置至少应在一方面标准化：颜色、形状、大小、或特定记号；对挂牌装置而言，图案和格式应标准化。</w:t>
      </w:r>
    </w:p>
    <w:p w14:paraId="086207BA" w14:textId="056BF81B"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Locking and tagging devices within the same data center should be standardized in at least one aspect: color, shape, size, or specific markings; For hanging devices, patterns and formats should be standardized</w:t>
      </w:r>
      <w:r>
        <w:rPr>
          <w:rFonts w:eastAsia="宋体" w:cs="Arial"/>
          <w:b w:val="0"/>
          <w:bCs w:val="0"/>
          <w:sz w:val="24"/>
          <w:szCs w:val="24"/>
          <w:lang w:eastAsia="zh-Hans"/>
        </w:rPr>
        <w:t>.</w:t>
      </w:r>
    </w:p>
    <w:p w14:paraId="66BFDD6D" w14:textId="77777777" w:rsidR="008A5D56"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上锁和挂牌装置，包括其固定装置，在未使强力或采取破坏性方式时，不应因无意的或偶然的动作而掉落。</w:t>
      </w:r>
    </w:p>
    <w:p w14:paraId="547C1914" w14:textId="06E0523F" w:rsidR="004C5AF9"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Locking and tagging devices, including their fixing devices, should not fall off due to unintentional or accidental actions without the use of force or destructive methods.</w:t>
      </w:r>
    </w:p>
    <w:p w14:paraId="3A3BA85A" w14:textId="77777777" w:rsidR="001B5FB1"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上锁和挂牌装置上应注明使用该装置的授权人员的信息。</w:t>
      </w:r>
    </w:p>
    <w:p w14:paraId="37DB0748" w14:textId="12E36F90" w:rsidR="004C5AF9" w:rsidRDefault="008A5D56" w:rsidP="001B5FB1">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The information of authorized personnel using the locking and tagging device should be indicated on the device</w:t>
      </w:r>
      <w:r>
        <w:rPr>
          <w:rFonts w:eastAsia="宋体" w:cs="Arial"/>
          <w:b w:val="0"/>
          <w:bCs w:val="0"/>
          <w:sz w:val="24"/>
          <w:szCs w:val="24"/>
          <w:lang w:eastAsia="zh-Hans"/>
        </w:rPr>
        <w:t>.</w:t>
      </w:r>
    </w:p>
    <w:p w14:paraId="3C2FB253" w14:textId="77777777" w:rsidR="008A5D56"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授权人员执行挂牌上锁</w:t>
      </w:r>
      <w:r>
        <w:rPr>
          <w:rFonts w:eastAsia="宋体" w:cs="Arial"/>
          <w:b w:val="0"/>
          <w:bCs w:val="0"/>
          <w:sz w:val="24"/>
          <w:szCs w:val="24"/>
          <w:lang w:eastAsia="zh-Hans"/>
        </w:rPr>
        <w:t>LOTO</w:t>
      </w:r>
      <w:r>
        <w:rPr>
          <w:rFonts w:eastAsia="宋体" w:cs="Arial"/>
          <w:b w:val="0"/>
          <w:bCs w:val="0"/>
          <w:sz w:val="24"/>
          <w:szCs w:val="24"/>
          <w:lang w:eastAsia="zh-Hans"/>
        </w:rPr>
        <w:t>时应附上红色标牌。红色标牌应包括</w:t>
      </w:r>
      <w:r>
        <w:rPr>
          <w:rFonts w:eastAsia="宋体" w:cs="Arial"/>
          <w:b w:val="0"/>
          <w:bCs w:val="0"/>
          <w:sz w:val="24"/>
          <w:szCs w:val="24"/>
          <w:lang w:eastAsia="zh-Hans"/>
        </w:rPr>
        <w:t>“</w:t>
      </w:r>
      <w:r>
        <w:rPr>
          <w:rFonts w:eastAsia="宋体" w:cs="Arial"/>
          <w:b w:val="0"/>
          <w:bCs w:val="0"/>
          <w:sz w:val="24"/>
          <w:szCs w:val="24"/>
          <w:lang w:eastAsia="zh-Hans"/>
        </w:rPr>
        <w:t>危险</w:t>
      </w:r>
      <w:r>
        <w:rPr>
          <w:rFonts w:eastAsia="宋体" w:cs="Arial"/>
          <w:b w:val="0"/>
          <w:bCs w:val="0"/>
          <w:sz w:val="24"/>
          <w:szCs w:val="24"/>
          <w:lang w:eastAsia="zh-Hans"/>
        </w:rPr>
        <w:t>”</w:t>
      </w:r>
      <w:r>
        <w:rPr>
          <w:rFonts w:eastAsia="宋体" w:cs="Arial"/>
          <w:b w:val="0"/>
          <w:bCs w:val="0"/>
          <w:sz w:val="24"/>
          <w:szCs w:val="24"/>
          <w:lang w:eastAsia="zh-Hans"/>
        </w:rPr>
        <w:t>信号词及使用挂牌上锁</w:t>
      </w:r>
      <w:r>
        <w:rPr>
          <w:rFonts w:eastAsia="宋体" w:cs="Arial"/>
          <w:b w:val="0"/>
          <w:bCs w:val="0"/>
          <w:sz w:val="24"/>
          <w:szCs w:val="24"/>
          <w:lang w:eastAsia="zh-Hans"/>
        </w:rPr>
        <w:t>LOTO</w:t>
      </w:r>
      <w:r>
        <w:rPr>
          <w:rFonts w:eastAsia="宋体" w:cs="Arial"/>
          <w:b w:val="0"/>
          <w:bCs w:val="0"/>
          <w:sz w:val="24"/>
          <w:szCs w:val="24"/>
          <w:lang w:eastAsia="zh-Hans"/>
        </w:rPr>
        <w:t>的日期。红色标牌将显示设备已被锁定，且服务、维护正在进行。标签上附注区可提供有关锁定、服务、维护条件的其他信息。</w:t>
      </w:r>
    </w:p>
    <w:p w14:paraId="68B32806" w14:textId="3E6ED009" w:rsidR="004C5AF9"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Authorized personnel should attach a red tag when performing tag up and lock LOTO. The red sign should include the word "danger" signal and the date of using the tag to lock LOTO. The red sign will indicate that the device has been locked and service and maintenance are in progress. The annotation area on the label can provide additional information about locking, service, and maintenance conditions.</w:t>
      </w:r>
    </w:p>
    <w:p w14:paraId="3C136A56" w14:textId="03441663" w:rsidR="004C5AF9"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bookmarkStart w:id="183" w:name="OLE_LINK1"/>
      <w:r>
        <w:rPr>
          <w:rFonts w:eastAsia="宋体" w:cs="Arial"/>
          <w:b w:val="0"/>
          <w:bCs w:val="0"/>
          <w:sz w:val="24"/>
          <w:szCs w:val="24"/>
          <w:lang w:eastAsia="zh-Hans"/>
        </w:rPr>
        <w:t>黄色标牌贴在机器、设施或电路上显示</w:t>
      </w:r>
      <w:r>
        <w:rPr>
          <w:rFonts w:eastAsia="宋体" w:cs="Arial"/>
          <w:b w:val="0"/>
          <w:bCs w:val="0"/>
          <w:sz w:val="24"/>
          <w:szCs w:val="24"/>
          <w:lang w:eastAsia="zh-Hans"/>
        </w:rPr>
        <w:t>“</w:t>
      </w:r>
      <w:r>
        <w:rPr>
          <w:rFonts w:eastAsia="宋体" w:cs="Arial"/>
          <w:b w:val="0"/>
          <w:bCs w:val="0"/>
          <w:sz w:val="24"/>
          <w:szCs w:val="24"/>
          <w:lang w:eastAsia="zh-Hans"/>
        </w:rPr>
        <w:t>运行中止</w:t>
      </w:r>
      <w:r>
        <w:rPr>
          <w:rFonts w:eastAsia="宋体" w:cs="Arial"/>
          <w:b w:val="0"/>
          <w:bCs w:val="0"/>
          <w:sz w:val="24"/>
          <w:szCs w:val="24"/>
          <w:lang w:eastAsia="zh-Hans"/>
        </w:rPr>
        <w:t>”</w:t>
      </w:r>
      <w:r>
        <w:rPr>
          <w:rFonts w:eastAsia="宋体" w:cs="Arial"/>
          <w:b w:val="0"/>
          <w:bCs w:val="0"/>
          <w:sz w:val="24"/>
          <w:szCs w:val="24"/>
          <w:lang w:eastAsia="zh-Hans"/>
        </w:rPr>
        <w:t>或不运转情形。黄色标牌不是挂牌上锁</w:t>
      </w:r>
      <w:r>
        <w:rPr>
          <w:rFonts w:eastAsia="宋体" w:cs="Arial"/>
          <w:b w:val="0"/>
          <w:bCs w:val="0"/>
          <w:sz w:val="24"/>
          <w:szCs w:val="24"/>
          <w:lang w:eastAsia="zh-Hans"/>
        </w:rPr>
        <w:t>LOTO</w:t>
      </w:r>
      <w:r>
        <w:rPr>
          <w:rFonts w:eastAsia="宋体" w:cs="Arial"/>
          <w:b w:val="0"/>
          <w:bCs w:val="0"/>
          <w:sz w:val="24"/>
          <w:szCs w:val="24"/>
          <w:lang w:eastAsia="zh-Hans"/>
        </w:rPr>
        <w:t>装置，它表明机器、设施或电路未在运转，亦未在进行任何服务、维护活动，应注明</w:t>
      </w:r>
      <w:r>
        <w:rPr>
          <w:rFonts w:eastAsia="宋体" w:cs="Arial"/>
          <w:b w:val="0"/>
          <w:bCs w:val="0"/>
          <w:sz w:val="24"/>
          <w:szCs w:val="24"/>
          <w:lang w:eastAsia="zh-Hans"/>
        </w:rPr>
        <w:t>“</w:t>
      </w:r>
      <w:r>
        <w:rPr>
          <w:rFonts w:eastAsia="宋体" w:cs="Arial"/>
          <w:b w:val="0"/>
          <w:bCs w:val="0"/>
          <w:sz w:val="24"/>
          <w:szCs w:val="24"/>
          <w:lang w:eastAsia="zh-Hans"/>
        </w:rPr>
        <w:t>小心</w:t>
      </w:r>
      <w:r>
        <w:rPr>
          <w:rFonts w:eastAsia="宋体" w:cs="Arial"/>
          <w:b w:val="0"/>
          <w:bCs w:val="0"/>
          <w:sz w:val="24"/>
          <w:szCs w:val="24"/>
          <w:lang w:eastAsia="zh-Hans"/>
        </w:rPr>
        <w:t>”</w:t>
      </w:r>
      <w:r>
        <w:rPr>
          <w:rFonts w:eastAsia="宋体" w:cs="Arial"/>
          <w:b w:val="0"/>
          <w:bCs w:val="0"/>
          <w:sz w:val="24"/>
          <w:szCs w:val="24"/>
          <w:lang w:eastAsia="zh-Hans"/>
        </w:rPr>
        <w:t>和</w:t>
      </w:r>
      <w:r>
        <w:rPr>
          <w:rFonts w:eastAsia="宋体" w:cs="Arial"/>
          <w:b w:val="0"/>
          <w:bCs w:val="0"/>
          <w:sz w:val="24"/>
          <w:szCs w:val="24"/>
          <w:lang w:eastAsia="zh-Hans"/>
        </w:rPr>
        <w:t>“</w:t>
      </w:r>
      <w:r>
        <w:rPr>
          <w:rFonts w:eastAsia="宋体" w:cs="Arial"/>
          <w:b w:val="0"/>
          <w:bCs w:val="0"/>
          <w:sz w:val="24"/>
          <w:szCs w:val="24"/>
          <w:lang w:eastAsia="zh-Hans"/>
        </w:rPr>
        <w:t>勿操作</w:t>
      </w:r>
      <w:r>
        <w:rPr>
          <w:rFonts w:eastAsia="宋体" w:cs="Arial"/>
          <w:b w:val="0"/>
          <w:bCs w:val="0"/>
          <w:sz w:val="24"/>
          <w:szCs w:val="24"/>
          <w:lang w:eastAsia="zh-Hans"/>
        </w:rPr>
        <w:t>”</w:t>
      </w:r>
      <w:r>
        <w:rPr>
          <w:rFonts w:eastAsia="宋体" w:cs="Arial"/>
          <w:b w:val="0"/>
          <w:bCs w:val="0"/>
          <w:sz w:val="24"/>
          <w:szCs w:val="24"/>
          <w:lang w:eastAsia="zh-Hans"/>
        </w:rPr>
        <w:t>。标签上备注区可提供有关锁定、服务、维护条件的其他信息。</w:t>
      </w:r>
    </w:p>
    <w:p w14:paraId="661B929A" w14:textId="023A2F95" w:rsidR="008A5D56" w:rsidRDefault="008A5D56" w:rsidP="008A5D56">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8A5D56">
        <w:rPr>
          <w:rFonts w:eastAsia="宋体" w:cs="Arial"/>
          <w:b w:val="0"/>
          <w:bCs w:val="0"/>
          <w:sz w:val="24"/>
          <w:szCs w:val="24"/>
          <w:lang w:eastAsia="zh-Hans"/>
        </w:rPr>
        <w:t xml:space="preserve">Yellow signs are affixed to machines, facilities, or circuits to indicate 'suspended operation' or </w:t>
      </w:r>
      <w:proofErr w:type="spellStart"/>
      <w:proofErr w:type="gramStart"/>
      <w:r w:rsidRPr="008A5D56">
        <w:rPr>
          <w:rFonts w:eastAsia="宋体" w:cs="Arial"/>
          <w:b w:val="0"/>
          <w:bCs w:val="0"/>
          <w:sz w:val="24"/>
          <w:szCs w:val="24"/>
          <w:lang w:eastAsia="zh-Hans"/>
        </w:rPr>
        <w:t>non operational</w:t>
      </w:r>
      <w:proofErr w:type="spellEnd"/>
      <w:proofErr w:type="gramEnd"/>
      <w:r w:rsidRPr="008A5D56">
        <w:rPr>
          <w:rFonts w:eastAsia="宋体" w:cs="Arial"/>
          <w:b w:val="0"/>
          <w:bCs w:val="0"/>
          <w:sz w:val="24"/>
          <w:szCs w:val="24"/>
          <w:lang w:eastAsia="zh-Hans"/>
        </w:rPr>
        <w:t xml:space="preserve"> status. The yellow sign is not a tag to lock the LOTO device, it indicates that the machine, facility, or circuit is not in operation, nor is any service or maintenance activity being carried </w:t>
      </w:r>
      <w:proofErr w:type="gramStart"/>
      <w:r w:rsidRPr="008A5D56">
        <w:rPr>
          <w:rFonts w:eastAsia="宋体" w:cs="Arial"/>
          <w:b w:val="0"/>
          <w:bCs w:val="0"/>
          <w:sz w:val="24"/>
          <w:szCs w:val="24"/>
          <w:lang w:eastAsia="zh-Hans"/>
        </w:rPr>
        <w:t>out, and</w:t>
      </w:r>
      <w:proofErr w:type="gramEnd"/>
      <w:r w:rsidRPr="008A5D56">
        <w:rPr>
          <w:rFonts w:eastAsia="宋体" w:cs="Arial"/>
          <w:b w:val="0"/>
          <w:bCs w:val="0"/>
          <w:sz w:val="24"/>
          <w:szCs w:val="24"/>
          <w:lang w:eastAsia="zh-Hans"/>
        </w:rPr>
        <w:t xml:space="preserve"> should indicate "Caution" and "Do Not Operate". The remarks section on the label can provide additional information about locking, service, and maintenance conditions.</w:t>
      </w:r>
    </w:p>
    <w:bookmarkEnd w:id="183"/>
    <w:p w14:paraId="4FE33E42" w14:textId="1E15B497" w:rsidR="004C5AF9"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挂牌装置应采用牢固的和足够强度的方式，以免天气状况、干燥及湿润的位置或腐蚀性环境影响标签的内容使其无法辨认。</w:t>
      </w:r>
    </w:p>
    <w:p w14:paraId="41BDB40F" w14:textId="54B20B0F" w:rsidR="005E12F3" w:rsidRDefault="005E12F3" w:rsidP="005E12F3">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5E12F3">
        <w:rPr>
          <w:rFonts w:eastAsia="宋体" w:cs="Arial"/>
          <w:b w:val="0"/>
          <w:bCs w:val="0"/>
          <w:sz w:val="24"/>
          <w:szCs w:val="24"/>
          <w:lang w:eastAsia="zh-Hans"/>
        </w:rPr>
        <w:t>The hanging device should be sturdy and of sufficient strength to prevent weather conditions, dry and humid locations, or corrosive environments from affecting the content of the label and making it unrecognizable.</w:t>
      </w:r>
    </w:p>
    <w:p w14:paraId="5BD83BB9" w14:textId="38582B33" w:rsidR="004C5AF9" w:rsidRDefault="00000000">
      <w:pPr>
        <w:pStyle w:val="12"/>
        <w:numPr>
          <w:ilvl w:val="1"/>
          <w:numId w:val="12"/>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挂牌装置应对接通机器或使设备得能的危险操作予以警告，包括诸如</w:t>
      </w:r>
      <w:r>
        <w:rPr>
          <w:rFonts w:eastAsia="宋体" w:cs="Arial"/>
          <w:b w:val="0"/>
          <w:bCs w:val="0"/>
          <w:sz w:val="24"/>
          <w:szCs w:val="24"/>
          <w:lang w:eastAsia="zh-Hans"/>
        </w:rPr>
        <w:t>“</w:t>
      </w:r>
      <w:r>
        <w:rPr>
          <w:rFonts w:eastAsia="宋体" w:cs="Arial"/>
          <w:b w:val="0"/>
          <w:bCs w:val="0"/>
          <w:sz w:val="24"/>
          <w:szCs w:val="24"/>
          <w:lang w:eastAsia="zh-Hans"/>
        </w:rPr>
        <w:t>请勿启动</w:t>
      </w:r>
      <w:r>
        <w:rPr>
          <w:rFonts w:eastAsia="宋体" w:cs="Arial"/>
          <w:b w:val="0"/>
          <w:bCs w:val="0"/>
          <w:sz w:val="24"/>
          <w:szCs w:val="24"/>
          <w:lang w:eastAsia="zh-Hans"/>
        </w:rPr>
        <w:t>”</w:t>
      </w:r>
      <w:r>
        <w:rPr>
          <w:rFonts w:eastAsia="宋体" w:cs="Arial"/>
          <w:b w:val="0"/>
          <w:bCs w:val="0"/>
          <w:sz w:val="24"/>
          <w:szCs w:val="24"/>
          <w:lang w:eastAsia="zh-Hans"/>
        </w:rPr>
        <w:t>或</w:t>
      </w:r>
      <w:r>
        <w:rPr>
          <w:rFonts w:eastAsia="宋体" w:cs="Arial"/>
          <w:b w:val="0"/>
          <w:bCs w:val="0"/>
          <w:sz w:val="24"/>
          <w:szCs w:val="24"/>
          <w:lang w:eastAsia="zh-Hans"/>
        </w:rPr>
        <w:t>“</w:t>
      </w:r>
      <w:r>
        <w:rPr>
          <w:rFonts w:eastAsia="宋体" w:cs="Arial"/>
          <w:b w:val="0"/>
          <w:bCs w:val="0"/>
          <w:sz w:val="24"/>
          <w:szCs w:val="24"/>
          <w:lang w:eastAsia="zh-Hans"/>
        </w:rPr>
        <w:t>请勿操作</w:t>
      </w:r>
      <w:r>
        <w:rPr>
          <w:rFonts w:eastAsia="宋体" w:cs="Arial"/>
          <w:b w:val="0"/>
          <w:bCs w:val="0"/>
          <w:sz w:val="24"/>
          <w:szCs w:val="24"/>
          <w:lang w:eastAsia="zh-Hans"/>
        </w:rPr>
        <w:t>”</w:t>
      </w:r>
      <w:r>
        <w:rPr>
          <w:rFonts w:eastAsia="宋体" w:cs="Arial"/>
          <w:b w:val="0"/>
          <w:bCs w:val="0"/>
          <w:sz w:val="24"/>
          <w:szCs w:val="24"/>
          <w:lang w:eastAsia="zh-Hans"/>
        </w:rPr>
        <w:t>的图标。</w:t>
      </w:r>
    </w:p>
    <w:p w14:paraId="297E271C" w14:textId="314819C1" w:rsidR="005E12F3" w:rsidRDefault="005E12F3" w:rsidP="005E12F3">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5E12F3">
        <w:rPr>
          <w:rFonts w:eastAsia="宋体" w:cs="Arial"/>
          <w:b w:val="0"/>
          <w:bCs w:val="0"/>
          <w:sz w:val="24"/>
          <w:szCs w:val="24"/>
          <w:lang w:eastAsia="zh-Hans"/>
        </w:rPr>
        <w:lastRenderedPageBreak/>
        <w:t>The hanging device should warn of dangerous operations that may involve connecting the machine or enabling the equipment, including icons such as "Do Not Start" or "Do Not Operate".</w:t>
      </w:r>
    </w:p>
    <w:p w14:paraId="3610C5E6" w14:textId="77777777" w:rsidR="00C539A0" w:rsidRDefault="00C539A0" w:rsidP="005E12F3">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p>
    <w:p w14:paraId="11780891" w14:textId="7DDD345B"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84" w:name="_Toc18899"/>
      <w:bookmarkStart w:id="185" w:name="_Toc871"/>
      <w:r>
        <w:rPr>
          <w:rFonts w:eastAsia="宋体" w:cs="Arial"/>
          <w:b w:val="0"/>
          <w:bCs w:val="0"/>
          <w:sz w:val="24"/>
          <w:szCs w:val="24"/>
          <w:lang w:eastAsia="zh-Hans"/>
        </w:rPr>
        <w:t>所有的能源隔离装置应通过现场目视化准确标识，标识应能够经受预期的环境状况要求。设备挂牌上锁</w:t>
      </w:r>
      <w:r>
        <w:rPr>
          <w:rFonts w:eastAsia="宋体" w:cs="Arial"/>
          <w:b w:val="0"/>
          <w:bCs w:val="0"/>
          <w:sz w:val="24"/>
          <w:szCs w:val="24"/>
          <w:lang w:eastAsia="zh-Hans"/>
        </w:rPr>
        <w:t>LOTO</w:t>
      </w:r>
      <w:r>
        <w:rPr>
          <w:rFonts w:eastAsia="宋体" w:cs="Arial"/>
          <w:b w:val="0"/>
          <w:bCs w:val="0"/>
          <w:sz w:val="24"/>
          <w:szCs w:val="24"/>
          <w:lang w:eastAsia="zh-Hans"/>
        </w:rPr>
        <w:t>专属程序应通过照片、位置图或其他方式明确标明能源隔离装置的准确位置。便于识别能源隔离装置的目的减少导致授权人员发生隔离危险能源错误的原因。</w:t>
      </w:r>
      <w:bookmarkEnd w:id="184"/>
      <w:bookmarkEnd w:id="185"/>
    </w:p>
    <w:p w14:paraId="2A2E8CE2" w14:textId="12546A7B" w:rsidR="007E4EC4" w:rsidRDefault="007E4EC4" w:rsidP="00C539A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7E4EC4">
        <w:rPr>
          <w:rFonts w:eastAsia="宋体" w:cs="Arial"/>
          <w:b w:val="0"/>
          <w:bCs w:val="0"/>
          <w:sz w:val="24"/>
          <w:szCs w:val="24"/>
          <w:lang w:eastAsia="zh-Hans"/>
        </w:rPr>
        <w:t>All energy isolation devices should be accurately identified through on-site visualization, and the identification should be able to withstand the expected environmental conditions. The LOTO exclusive program for equipment tagging and locking should clearly indicate the accurate location of the energy isolation device through photos, location maps, or other means. The purpose of identifying energy isolation devices is to reduce the reasons for authorized personnel to make errors in isolating hazardous energy.</w:t>
      </w:r>
    </w:p>
    <w:p w14:paraId="44ED6CC8" w14:textId="154ECEC1" w:rsidR="004C5AF9"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186" w:name="_Toc27495"/>
      <w:r>
        <w:rPr>
          <w:rFonts w:eastAsia="宋体" w:cs="Arial"/>
          <w:sz w:val="32"/>
          <w:szCs w:val="32"/>
          <w:lang w:eastAsia="zh-Hans"/>
        </w:rPr>
        <w:t>挂牌上锁</w:t>
      </w:r>
      <w:r>
        <w:rPr>
          <w:rFonts w:eastAsia="宋体" w:cs="Arial"/>
          <w:sz w:val="32"/>
          <w:szCs w:val="32"/>
          <w:lang w:eastAsia="zh-Hans"/>
        </w:rPr>
        <w:t>LOTO</w:t>
      </w:r>
      <w:r>
        <w:rPr>
          <w:rFonts w:eastAsia="宋体" w:cs="Arial"/>
          <w:sz w:val="32"/>
          <w:szCs w:val="32"/>
          <w:lang w:eastAsia="zh-Hans"/>
        </w:rPr>
        <w:t>步骤及方法</w:t>
      </w:r>
      <w:bookmarkEnd w:id="186"/>
      <w:r w:rsidR="007E4EC4" w:rsidRPr="007E4EC4">
        <w:rPr>
          <w:rFonts w:eastAsia="宋体" w:cs="Arial"/>
          <w:sz w:val="32"/>
          <w:szCs w:val="32"/>
          <w:lang w:eastAsia="zh-Hans"/>
        </w:rPr>
        <w:t>Steps and methods for tagging and locking LOTO</w:t>
      </w:r>
    </w:p>
    <w:p w14:paraId="204F4F0A" w14:textId="77777777" w:rsidR="007E4EC4"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sz w:val="24"/>
          <w:szCs w:val="24"/>
        </w:rPr>
      </w:pPr>
      <w:r>
        <w:rPr>
          <w:rFonts w:eastAsia="宋体" w:cs="Arial"/>
          <w:b w:val="0"/>
          <w:bCs w:val="0"/>
          <w:sz w:val="24"/>
          <w:szCs w:val="24"/>
        </w:rPr>
        <w:t>挂牌上锁</w:t>
      </w:r>
      <w:r>
        <w:rPr>
          <w:rFonts w:eastAsia="宋体" w:cs="Arial"/>
          <w:b w:val="0"/>
          <w:bCs w:val="0"/>
          <w:sz w:val="24"/>
          <w:szCs w:val="24"/>
        </w:rPr>
        <w:t>LOTO</w:t>
      </w:r>
      <w:r>
        <w:rPr>
          <w:rFonts w:eastAsia="宋体" w:cs="Arial"/>
          <w:b w:val="0"/>
          <w:bCs w:val="0"/>
          <w:sz w:val="24"/>
          <w:szCs w:val="24"/>
        </w:rPr>
        <w:t>只能由授权人员实施。授权人员包括但不限于维修工、工程师。授权人员使用数据中心所提供的个人</w:t>
      </w:r>
      <w:r>
        <w:rPr>
          <w:rFonts w:eastAsia="宋体" w:cs="Arial"/>
          <w:b w:val="0"/>
          <w:bCs w:val="0"/>
          <w:sz w:val="24"/>
          <w:szCs w:val="24"/>
        </w:rPr>
        <w:t>LOTO</w:t>
      </w:r>
      <w:r>
        <w:rPr>
          <w:rFonts w:eastAsia="宋体" w:cs="Arial"/>
          <w:b w:val="0"/>
          <w:bCs w:val="0"/>
          <w:sz w:val="24"/>
          <w:szCs w:val="24"/>
        </w:rPr>
        <w:t>锁和红色标牌隔离能量源。</w:t>
      </w:r>
    </w:p>
    <w:p w14:paraId="637300C8" w14:textId="57E81963" w:rsidR="004C5AF9" w:rsidRDefault="007E4EC4">
      <w:pPr>
        <w:pStyle w:val="12"/>
        <w:tabs>
          <w:tab w:val="left" w:pos="432"/>
          <w:tab w:val="left" w:pos="576"/>
        </w:tabs>
        <w:spacing w:beforeLines="0" w:before="0" w:afterLines="0" w:after="0"/>
        <w:ind w:firstLineChars="200" w:firstLine="480"/>
        <w:jc w:val="both"/>
        <w:outlineLvl w:val="9"/>
        <w:rPr>
          <w:rFonts w:eastAsia="宋体" w:cs="Arial"/>
          <w:b w:val="0"/>
          <w:bCs w:val="0"/>
          <w:sz w:val="24"/>
          <w:szCs w:val="24"/>
        </w:rPr>
      </w:pPr>
      <w:r w:rsidRPr="007E4EC4">
        <w:rPr>
          <w:rFonts w:eastAsia="宋体" w:cs="Arial"/>
          <w:b w:val="0"/>
          <w:bCs w:val="0"/>
          <w:sz w:val="24"/>
          <w:szCs w:val="24"/>
        </w:rPr>
        <w:t>Tagging and locking LOTO can only be carried out by authorized personnel. Authorized personnel include but are not limited to maintenance workers and engineers. Authorize personnel to use the personal LOTO lock and red label provided by the data center to isolate the energy source.</w:t>
      </w:r>
    </w:p>
    <w:p w14:paraId="7E22D536" w14:textId="77777777" w:rsidR="00C539A0" w:rsidRDefault="00C539A0">
      <w:pPr>
        <w:pStyle w:val="12"/>
        <w:tabs>
          <w:tab w:val="left" w:pos="432"/>
          <w:tab w:val="left" w:pos="576"/>
        </w:tabs>
        <w:spacing w:beforeLines="0" w:before="0" w:afterLines="0" w:after="0"/>
        <w:ind w:firstLineChars="200" w:firstLine="480"/>
        <w:jc w:val="both"/>
        <w:outlineLvl w:val="9"/>
        <w:rPr>
          <w:rFonts w:eastAsia="宋体" w:cs="Arial"/>
          <w:b w:val="0"/>
          <w:bCs w:val="0"/>
          <w:sz w:val="24"/>
          <w:szCs w:val="24"/>
        </w:rPr>
      </w:pPr>
    </w:p>
    <w:p w14:paraId="4DF1E77A" w14:textId="77777777" w:rsidR="004C5AF9" w:rsidRDefault="004C5AF9">
      <w:pPr>
        <w:pStyle w:val="aff6"/>
        <w:numPr>
          <w:ilvl w:val="1"/>
          <w:numId w:val="13"/>
        </w:numPr>
        <w:tabs>
          <w:tab w:val="left" w:pos="432"/>
          <w:tab w:val="left" w:pos="576"/>
        </w:tabs>
        <w:ind w:left="0" w:firstLineChars="0" w:firstLine="0"/>
        <w:jc w:val="both"/>
        <w:rPr>
          <w:rFonts w:ascii="Arial" w:eastAsia="宋体" w:hAnsi="Arial" w:cs="Arial"/>
          <w:vanish/>
          <w:kern w:val="44"/>
          <w:lang w:eastAsia="zh-Hans" w:bidi="he-IL"/>
        </w:rPr>
      </w:pPr>
      <w:bookmarkStart w:id="187" w:name="_Toc962048830"/>
      <w:bookmarkStart w:id="188" w:name="_Toc546872936"/>
    </w:p>
    <w:p w14:paraId="142A606D" w14:textId="77777777" w:rsidR="007E4EC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89" w:name="_Toc18078"/>
      <w:bookmarkStart w:id="190" w:name="_Toc27875"/>
      <w:bookmarkStart w:id="191" w:name="_Toc1517694497"/>
      <w:bookmarkStart w:id="192" w:name="_Toc354148274"/>
      <w:bookmarkStart w:id="193" w:name="_Toc168475735"/>
      <w:bookmarkEnd w:id="187"/>
      <w:bookmarkEnd w:id="188"/>
      <w:r>
        <w:rPr>
          <w:rFonts w:eastAsia="宋体" w:cs="Arial"/>
          <w:b w:val="0"/>
          <w:bCs w:val="0"/>
          <w:sz w:val="24"/>
          <w:szCs w:val="24"/>
          <w:lang w:eastAsia="zh-Hans"/>
        </w:rPr>
        <w:t>准备停止关闭运行机器、设施和电路：授权人员应了解所适用的程序，取得所需要的保护材料和硬件，明确通知的要求，确定附近和关联的机器、设施和电路，并评估关闭能源的后果。通知有关人员：在实施之前及在拆除上锁装置或挂牌装置之后，均应通知可能受影响的人员（其中可能包括操作人员、工程师等）。</w:t>
      </w:r>
      <w:bookmarkEnd w:id="189"/>
      <w:bookmarkEnd w:id="190"/>
    </w:p>
    <w:p w14:paraId="5449FF99" w14:textId="26B17FE7" w:rsidR="004C5AF9" w:rsidRDefault="007E4EC4"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7E4EC4">
        <w:rPr>
          <w:rFonts w:eastAsia="宋体" w:cs="Arial"/>
          <w:b w:val="0"/>
          <w:bCs w:val="0"/>
          <w:sz w:val="24"/>
          <w:szCs w:val="24"/>
          <w:lang w:eastAsia="zh-Hans"/>
        </w:rPr>
        <w:t>Prepare to stop the operation of machines, facilities, and circuits: Authorized personnel should understand the applicable procedures, obtain the necessary protective materials and hardware, clarify the notification requirements, identify nearby and associated machines, facilities, and circuits, and evaluate the consequences of shutting down energy. Notify relevant personnel: Prior to implementation and after removal of locking or tagging devices, personnel who may be affected (including operators, engineers, etc.) should be notified.</w:t>
      </w:r>
    </w:p>
    <w:p w14:paraId="02848495"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340BE79C" w14:textId="77777777" w:rsidR="007E4EC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94" w:name="_Toc13622"/>
      <w:bookmarkStart w:id="195" w:name="_Toc13661"/>
      <w:r>
        <w:rPr>
          <w:rFonts w:eastAsia="宋体" w:cs="Arial"/>
          <w:b w:val="0"/>
          <w:bCs w:val="0"/>
          <w:sz w:val="24"/>
          <w:szCs w:val="24"/>
          <w:lang w:eastAsia="zh-Hans"/>
        </w:rPr>
        <w:t>停止关闭机器、设施和电路：授权人员应按照数据中心所确定的工作程序切断或关闭机器、设施、电路的能源。要求操作人员确保关闭的规范性以减少潜在的危险，降低对机器可能的损害。</w:t>
      </w:r>
      <w:bookmarkEnd w:id="194"/>
      <w:bookmarkEnd w:id="195"/>
    </w:p>
    <w:p w14:paraId="35DF66FA" w14:textId="51552C5F" w:rsidR="004C5AF9" w:rsidRDefault="007E4EC4"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7E4EC4">
        <w:rPr>
          <w:rFonts w:eastAsia="宋体" w:cs="Arial"/>
          <w:b w:val="0"/>
          <w:bCs w:val="0"/>
          <w:sz w:val="24"/>
          <w:szCs w:val="24"/>
          <w:lang w:eastAsia="zh-Hans"/>
        </w:rPr>
        <w:t>Stop shutting down machines, facilities, and circuits: Authorized personnel should cut off or shut down the energy of machines, facilities, and circuits according to the work procedures determined by the data center. Require operators to ensure proper shutdown procedures to reduce potential hazards and minimize potential damage to the machine.</w:t>
      </w:r>
    </w:p>
    <w:p w14:paraId="4B94283B"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567E48DB" w14:textId="1F1EF53B"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96" w:name="_Toc14238"/>
      <w:bookmarkStart w:id="197" w:name="_Toc31176"/>
      <w:r>
        <w:rPr>
          <w:rFonts w:eastAsia="宋体" w:cs="Arial"/>
          <w:b w:val="0"/>
          <w:bCs w:val="0"/>
          <w:sz w:val="24"/>
          <w:szCs w:val="24"/>
          <w:lang w:eastAsia="zh-Hans"/>
        </w:rPr>
        <w:t>隔离机器、设施和电路：授权人员应按照设备专有挂牌上锁</w:t>
      </w:r>
      <w:r>
        <w:rPr>
          <w:rFonts w:eastAsia="宋体" w:cs="Arial"/>
          <w:b w:val="0"/>
          <w:bCs w:val="0"/>
          <w:sz w:val="24"/>
          <w:szCs w:val="24"/>
          <w:lang w:eastAsia="zh-Hans"/>
        </w:rPr>
        <w:t>LOTO</w:t>
      </w:r>
      <w:r>
        <w:rPr>
          <w:rFonts w:eastAsia="宋体" w:cs="Arial"/>
          <w:b w:val="0"/>
          <w:bCs w:val="0"/>
          <w:sz w:val="24"/>
          <w:szCs w:val="24"/>
          <w:lang w:eastAsia="zh-Hans"/>
        </w:rPr>
        <w:t>程序亲自确定所有能源隔离装置</w:t>
      </w:r>
      <w:r>
        <w:rPr>
          <w:rFonts w:eastAsia="宋体" w:cs="Arial"/>
          <w:b w:val="0"/>
          <w:bCs w:val="0"/>
          <w:sz w:val="24"/>
          <w:szCs w:val="24"/>
          <w:lang w:eastAsia="zh-Hans"/>
        </w:rPr>
        <w:t>(</w:t>
      </w:r>
      <w:r>
        <w:rPr>
          <w:rFonts w:eastAsia="宋体" w:cs="Arial"/>
          <w:b w:val="0"/>
          <w:bCs w:val="0"/>
          <w:sz w:val="24"/>
          <w:szCs w:val="24"/>
          <w:lang w:eastAsia="zh-Hans"/>
        </w:rPr>
        <w:t>切断器、阀等）的位置。随后将此类装置定位（关闭、堵塞等）以阻止能源流入机器、设施和电路。授权人员应检查能源隔离装置的状况以及阻止能源流动的状况。</w:t>
      </w:r>
      <w:bookmarkEnd w:id="196"/>
      <w:bookmarkEnd w:id="197"/>
    </w:p>
    <w:p w14:paraId="01B28DA3" w14:textId="19A16292" w:rsidR="007E4EC4" w:rsidRDefault="007E4EC4"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7E4EC4">
        <w:rPr>
          <w:rFonts w:eastAsia="宋体" w:cs="Arial"/>
          <w:b w:val="0"/>
          <w:bCs w:val="0"/>
          <w:sz w:val="24"/>
          <w:szCs w:val="24"/>
          <w:lang w:eastAsia="zh-Hans"/>
        </w:rPr>
        <w:t>Isolation of Machines, Facilities, and Circuits: Authorized personnel shall personally determine the location of all energy isolation devices (cut-off devices, valves, etc.) in accordance with the LOTO procedure for equipment proprietary tagging and locking. Subsequently, such devices are positioned (closed, blocked, etc.) to prevent energy from flowing into machines, facilities, and circuits. Authorized personnel should inspect the condition of energy isolation devices and the prevention of energy flow.</w:t>
      </w:r>
    </w:p>
    <w:p w14:paraId="5F4F27EB"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45BDD0B3" w14:textId="5E073ECE"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198" w:name="_Toc6446"/>
      <w:bookmarkStart w:id="199" w:name="_Toc2756"/>
      <w:r>
        <w:rPr>
          <w:rFonts w:eastAsia="宋体" w:cs="Arial"/>
          <w:b w:val="0"/>
          <w:bCs w:val="0"/>
          <w:sz w:val="24"/>
          <w:szCs w:val="24"/>
          <w:lang w:eastAsia="zh-Hans"/>
        </w:rPr>
        <w:t>当隔离能源的同时还需要维持控制系统的运转或者是需要维持设施其他装置和部件的运作时，可对复杂的机器、设施和电路进行局部的挂牌上锁</w:t>
      </w:r>
      <w:r>
        <w:rPr>
          <w:rFonts w:eastAsia="宋体" w:cs="Arial"/>
          <w:b w:val="0"/>
          <w:bCs w:val="0"/>
          <w:sz w:val="24"/>
          <w:szCs w:val="24"/>
          <w:lang w:eastAsia="zh-Hans"/>
        </w:rPr>
        <w:t>LOTO</w:t>
      </w:r>
      <w:r>
        <w:rPr>
          <w:rFonts w:eastAsia="宋体" w:cs="Arial"/>
          <w:b w:val="0"/>
          <w:bCs w:val="0"/>
          <w:sz w:val="24"/>
          <w:szCs w:val="24"/>
          <w:lang w:eastAsia="zh-Hans"/>
        </w:rPr>
        <w:t>，此类状况可在设备挂牌上锁</w:t>
      </w:r>
      <w:r>
        <w:rPr>
          <w:rFonts w:eastAsia="宋体" w:cs="Arial"/>
          <w:b w:val="0"/>
          <w:bCs w:val="0"/>
          <w:sz w:val="24"/>
          <w:szCs w:val="24"/>
          <w:lang w:eastAsia="zh-Hans"/>
        </w:rPr>
        <w:t>LOTO</w:t>
      </w:r>
      <w:r>
        <w:rPr>
          <w:rFonts w:eastAsia="宋体" w:cs="Arial"/>
          <w:b w:val="0"/>
          <w:bCs w:val="0"/>
          <w:sz w:val="24"/>
          <w:szCs w:val="24"/>
          <w:lang w:eastAsia="zh-Hans"/>
        </w:rPr>
        <w:t>专属程序中予以规定，并通过风险评估认可。</w:t>
      </w:r>
      <w:bookmarkEnd w:id="198"/>
      <w:bookmarkEnd w:id="199"/>
    </w:p>
    <w:p w14:paraId="570147AA" w14:textId="76E93BDC" w:rsidR="00521DA3" w:rsidRDefault="00521DA3"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521DA3">
        <w:rPr>
          <w:rFonts w:eastAsia="宋体" w:cs="Arial"/>
          <w:b w:val="0"/>
          <w:bCs w:val="0"/>
          <w:sz w:val="24"/>
          <w:szCs w:val="24"/>
          <w:lang w:eastAsia="zh-Hans"/>
        </w:rPr>
        <w:t>When it is necessary to maintain the operation of the control system or other devices and components of the facility while isolating energy, complex machines, facilities, and circuits can be locally tagged and locked LOTO. Such situations can be specified in the equipment tagging and locking LOTO exclusive procedure and approved through risk assessment</w:t>
      </w:r>
      <w:r w:rsidR="00C539A0">
        <w:rPr>
          <w:rFonts w:eastAsia="宋体" w:cs="Arial"/>
          <w:b w:val="0"/>
          <w:bCs w:val="0"/>
          <w:sz w:val="24"/>
          <w:szCs w:val="24"/>
          <w:lang w:eastAsia="zh-Hans"/>
        </w:rPr>
        <w:t>.</w:t>
      </w:r>
    </w:p>
    <w:p w14:paraId="6CAA6ADE"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1DFC4662" w14:textId="6E278032"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00" w:name="_Toc19591"/>
      <w:bookmarkStart w:id="201" w:name="_Toc2384"/>
      <w:r>
        <w:rPr>
          <w:rFonts w:eastAsia="宋体" w:cs="Arial"/>
          <w:b w:val="0"/>
          <w:bCs w:val="0"/>
          <w:sz w:val="24"/>
          <w:szCs w:val="24"/>
          <w:lang w:eastAsia="zh-Hans"/>
        </w:rPr>
        <w:t>使用锁定或挂牌装置：授权人员应使用上锁</w:t>
      </w:r>
      <w:r>
        <w:rPr>
          <w:rFonts w:eastAsia="宋体" w:cs="Arial"/>
          <w:b w:val="0"/>
          <w:bCs w:val="0"/>
          <w:sz w:val="24"/>
          <w:szCs w:val="24"/>
          <w:lang w:eastAsia="zh-Hans"/>
        </w:rPr>
        <w:t>/</w:t>
      </w:r>
      <w:r>
        <w:rPr>
          <w:rFonts w:eastAsia="宋体" w:cs="Arial"/>
          <w:b w:val="0"/>
          <w:bCs w:val="0"/>
          <w:sz w:val="24"/>
          <w:szCs w:val="24"/>
          <w:lang w:eastAsia="zh-Hans"/>
        </w:rPr>
        <w:t>挂牌装置并确保其正确使用。个人</w:t>
      </w:r>
      <w:r>
        <w:rPr>
          <w:rFonts w:eastAsia="宋体" w:cs="Arial"/>
          <w:b w:val="0"/>
          <w:bCs w:val="0"/>
          <w:sz w:val="24"/>
          <w:szCs w:val="24"/>
          <w:lang w:eastAsia="zh-Hans"/>
        </w:rPr>
        <w:t>LOTO</w:t>
      </w:r>
      <w:r>
        <w:rPr>
          <w:rFonts w:eastAsia="宋体" w:cs="Arial"/>
          <w:b w:val="0"/>
          <w:bCs w:val="0"/>
          <w:sz w:val="24"/>
          <w:szCs w:val="24"/>
          <w:lang w:eastAsia="zh-Hans"/>
        </w:rPr>
        <w:t>锁及红色标牌应固定在机器、设施、电路的能源隔离装置上（切断器、阀等）。当能源隔离装置无法直接放置锁具，应使用专用特殊锁具配合球阀、断路器的状况进行锁定，应注意必须遵循</w:t>
      </w:r>
      <w:r>
        <w:rPr>
          <w:rFonts w:eastAsia="宋体" w:cs="Arial"/>
          <w:b w:val="0"/>
          <w:bCs w:val="0"/>
          <w:sz w:val="24"/>
          <w:szCs w:val="24"/>
          <w:lang w:eastAsia="zh-Hans"/>
        </w:rPr>
        <w:t>“</w:t>
      </w:r>
      <w:r>
        <w:rPr>
          <w:rFonts w:eastAsia="宋体" w:cs="Arial"/>
          <w:b w:val="0"/>
          <w:bCs w:val="0"/>
          <w:sz w:val="24"/>
          <w:szCs w:val="24"/>
          <w:lang w:eastAsia="zh-Hans"/>
        </w:rPr>
        <w:t>一个工作人员，一把锁，一把钥匙</w:t>
      </w:r>
      <w:r>
        <w:rPr>
          <w:rFonts w:eastAsia="宋体" w:cs="Arial"/>
          <w:b w:val="0"/>
          <w:bCs w:val="0"/>
          <w:sz w:val="24"/>
          <w:szCs w:val="24"/>
          <w:lang w:eastAsia="zh-Hans"/>
        </w:rPr>
        <w:t>”</w:t>
      </w:r>
      <w:r>
        <w:rPr>
          <w:rFonts w:eastAsia="宋体" w:cs="Arial"/>
          <w:b w:val="0"/>
          <w:bCs w:val="0"/>
          <w:sz w:val="24"/>
          <w:szCs w:val="24"/>
          <w:lang w:eastAsia="zh-Hans"/>
        </w:rPr>
        <w:t>的原则。复杂的需要多人的操作中也可使用小组锁定。</w:t>
      </w:r>
      <w:r>
        <w:rPr>
          <w:rFonts w:eastAsia="宋体" w:cs="Arial"/>
          <w:b w:val="0"/>
          <w:bCs w:val="0"/>
          <w:sz w:val="24"/>
          <w:szCs w:val="24"/>
          <w:lang w:eastAsia="zh-Hans"/>
        </w:rPr>
        <w:t xml:space="preserve"> </w:t>
      </w:r>
      <w:r>
        <w:rPr>
          <w:rFonts w:eastAsia="宋体" w:cs="Arial"/>
          <w:b w:val="0"/>
          <w:bCs w:val="0"/>
          <w:sz w:val="24"/>
          <w:szCs w:val="24"/>
          <w:lang w:eastAsia="zh-Hans"/>
        </w:rPr>
        <w:t>锁定后核实能源隔离装置保持处于</w:t>
      </w:r>
      <w:r>
        <w:rPr>
          <w:rFonts w:eastAsia="宋体" w:cs="Arial"/>
          <w:b w:val="0"/>
          <w:bCs w:val="0"/>
          <w:sz w:val="24"/>
          <w:szCs w:val="24"/>
          <w:lang w:eastAsia="zh-Hans"/>
        </w:rPr>
        <w:t>“</w:t>
      </w:r>
      <w:r>
        <w:rPr>
          <w:rFonts w:eastAsia="宋体" w:cs="Arial"/>
          <w:b w:val="0"/>
          <w:bCs w:val="0"/>
          <w:sz w:val="24"/>
          <w:szCs w:val="24"/>
          <w:lang w:eastAsia="zh-Hans"/>
        </w:rPr>
        <w:t>安全</w:t>
      </w:r>
      <w:r>
        <w:rPr>
          <w:rFonts w:eastAsia="宋体" w:cs="Arial"/>
          <w:b w:val="0"/>
          <w:bCs w:val="0"/>
          <w:sz w:val="24"/>
          <w:szCs w:val="24"/>
          <w:lang w:eastAsia="zh-Hans"/>
        </w:rPr>
        <w:t>”</w:t>
      </w:r>
      <w:r>
        <w:rPr>
          <w:rFonts w:eastAsia="宋体" w:cs="Arial"/>
          <w:b w:val="0"/>
          <w:bCs w:val="0"/>
          <w:sz w:val="24"/>
          <w:szCs w:val="24"/>
          <w:lang w:eastAsia="zh-Hans"/>
        </w:rPr>
        <w:t>和</w:t>
      </w:r>
      <w:r>
        <w:rPr>
          <w:rFonts w:eastAsia="宋体" w:cs="Arial"/>
          <w:b w:val="0"/>
          <w:bCs w:val="0"/>
          <w:sz w:val="24"/>
          <w:szCs w:val="24"/>
          <w:lang w:eastAsia="zh-Hans"/>
        </w:rPr>
        <w:t>“</w:t>
      </w:r>
      <w:r>
        <w:rPr>
          <w:rFonts w:eastAsia="宋体" w:cs="Arial"/>
          <w:b w:val="0"/>
          <w:bCs w:val="0"/>
          <w:sz w:val="24"/>
          <w:szCs w:val="24"/>
          <w:lang w:eastAsia="zh-Hans"/>
        </w:rPr>
        <w:t>关闭</w:t>
      </w:r>
      <w:r>
        <w:rPr>
          <w:rFonts w:eastAsia="宋体" w:cs="Arial"/>
          <w:b w:val="0"/>
          <w:bCs w:val="0"/>
          <w:sz w:val="24"/>
          <w:szCs w:val="24"/>
          <w:lang w:eastAsia="zh-Hans"/>
        </w:rPr>
        <w:t>”</w:t>
      </w:r>
      <w:r>
        <w:rPr>
          <w:rFonts w:eastAsia="宋体" w:cs="Arial"/>
          <w:b w:val="0"/>
          <w:bCs w:val="0"/>
          <w:sz w:val="24"/>
          <w:szCs w:val="24"/>
          <w:lang w:eastAsia="zh-Hans"/>
        </w:rPr>
        <w:t>状态。当挂牌装置不能直接固定在能源隔离装置上，则应将其放置在距离能源隔离装置最近的地方或便于提醒人员注意的地方，以使任何可能会操作机器、设施或电路的人员立即发现。例如一台设备的电源隔离开关位于顶部，则应在操作盘上明显放置警告标签提醒人们不得使用该设备。</w:t>
      </w:r>
      <w:bookmarkEnd w:id="200"/>
      <w:bookmarkEnd w:id="201"/>
    </w:p>
    <w:p w14:paraId="7C6DEF87" w14:textId="28A33320" w:rsidR="00521DA3" w:rsidRDefault="00521DA3"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521DA3">
        <w:rPr>
          <w:rFonts w:eastAsia="宋体" w:cs="Arial"/>
          <w:b w:val="0"/>
          <w:bCs w:val="0"/>
          <w:sz w:val="24"/>
          <w:szCs w:val="24"/>
          <w:lang w:eastAsia="zh-Hans"/>
        </w:rPr>
        <w:t>Use of locking or tagging devices: Authorized personnel should use locking/tagging devices and ensure their correct use. The personal LOTO lock and red label should be fixed on the energy isolation devices (disconnectors, valves, etc.) of machines, facilities, and circuits. When the energy isolation device cannot be directly locked, a special lock should be used in conjunction with the ball valve and circuit breaker to lock it. It should be noted that the principle of "one worker, one lock, one key" must be followed. Group locking can also be used in complex operations that require multiple people. After locking, verify that the energy isolation device remains in a "safe" and "closed" state. When the hanging device cannot be directly fixed on the energy isolation device, it should be placed in the nearest place to the energy isolation device or in a place that is convenient for reminding personnel to pay attention, so that any personnel who may operate the machine, facility or circuit can immediately notice it. For example, if the power isolation switch of a device is located at the top, a warning label should be prominently placed on the control panel to remind people not to use the device.</w:t>
      </w:r>
    </w:p>
    <w:p w14:paraId="17ED2A5E"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7224F1E5" w14:textId="32351B59"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02" w:name="_Toc15045"/>
      <w:bookmarkStart w:id="203" w:name="_Toc19685"/>
      <w:r>
        <w:rPr>
          <w:rFonts w:eastAsia="宋体" w:cs="Arial"/>
          <w:b w:val="0"/>
          <w:bCs w:val="0"/>
          <w:sz w:val="24"/>
          <w:szCs w:val="24"/>
          <w:lang w:eastAsia="zh-Hans"/>
        </w:rPr>
        <w:lastRenderedPageBreak/>
        <w:t>释放控制储存能源：授权人员应确保所有潜在危险性能源（储存的、剩余的、化学的或潜在的）均已被释放、流出或通过其他方式得以控制。还可采取其他措施防止能源的重新聚集。储存能源包括蓄电池、电容、重力、补偿水池、化学管道和弹簧。</w:t>
      </w:r>
      <w:bookmarkEnd w:id="202"/>
      <w:bookmarkEnd w:id="203"/>
    </w:p>
    <w:p w14:paraId="3A67046B" w14:textId="76484C3F" w:rsidR="00C339A8" w:rsidRDefault="00C339A8"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C339A8">
        <w:rPr>
          <w:rFonts w:eastAsia="宋体" w:cs="Arial"/>
          <w:b w:val="0"/>
          <w:bCs w:val="0"/>
          <w:sz w:val="24"/>
          <w:szCs w:val="24"/>
          <w:lang w:eastAsia="zh-Hans"/>
        </w:rPr>
        <w:t>Release control of stored energy: Authorized personnel shall ensure that all potentially hazardous energy (stored, surplus, chemical, or potential) has been released, leaked, or otherwise controlled. Other measures can also be taken to prevent the re aggregation of energy. Energy storage includes batteries, capacitors, gravity, compensating water tanks, chemical pipelines, and springs.</w:t>
      </w:r>
    </w:p>
    <w:p w14:paraId="4EA1FA05"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0E60C54C" w14:textId="73C1F6E8"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04" w:name="_Toc24682"/>
      <w:bookmarkStart w:id="205" w:name="_Toc3816"/>
      <w:r>
        <w:rPr>
          <w:rFonts w:eastAsia="宋体" w:cs="Arial"/>
          <w:b w:val="0"/>
          <w:bCs w:val="0"/>
          <w:sz w:val="24"/>
          <w:szCs w:val="24"/>
          <w:lang w:eastAsia="zh-Hans"/>
        </w:rPr>
        <w:t>核实隔离零能源状态：授权人员应在对已经锁定的机器、设施、电路核实是否已经按照设备专有挂牌上锁</w:t>
      </w:r>
      <w:r>
        <w:rPr>
          <w:rFonts w:eastAsia="宋体" w:cs="Arial"/>
          <w:b w:val="0"/>
          <w:bCs w:val="0"/>
          <w:sz w:val="24"/>
          <w:szCs w:val="24"/>
          <w:lang w:eastAsia="zh-Hans"/>
        </w:rPr>
        <w:t>LOTO</w:t>
      </w:r>
      <w:r>
        <w:rPr>
          <w:rFonts w:eastAsia="宋体" w:cs="Arial"/>
          <w:b w:val="0"/>
          <w:bCs w:val="0"/>
          <w:sz w:val="24"/>
          <w:szCs w:val="24"/>
          <w:lang w:eastAsia="zh-Hans"/>
        </w:rPr>
        <w:t>程序完成隔离和切断能源。核实结果必须确认机器、设施和电路已经处于零能源状态，如电力为零，气压为零，液体或气体压力为零等（测定零能源状态可通过测试设备、尝试激活电路、精密仪器或通过目测观察等完成）。</w:t>
      </w:r>
      <w:bookmarkEnd w:id="204"/>
      <w:bookmarkEnd w:id="205"/>
    </w:p>
    <w:p w14:paraId="732A2434" w14:textId="75925847" w:rsidR="00C339A8" w:rsidRDefault="00C339A8"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C339A8">
        <w:rPr>
          <w:rFonts w:eastAsia="宋体" w:cs="Arial"/>
          <w:b w:val="0"/>
          <w:bCs w:val="0"/>
          <w:sz w:val="24"/>
          <w:szCs w:val="24"/>
          <w:lang w:eastAsia="zh-Hans"/>
        </w:rPr>
        <w:t xml:space="preserve">Verification of Isolation Zero Energy Status: Authorized personnel should verify whether the locked machines, facilities, and circuits have been isolated and cut off from energy in accordance with the equipment specific tagging and locking LOTO procedure. The verification results must confirm that the machines, facilities, and circuits are in a </w:t>
      </w:r>
      <w:proofErr w:type="gramStart"/>
      <w:r w:rsidRPr="00C339A8">
        <w:rPr>
          <w:rFonts w:eastAsia="宋体" w:cs="Arial"/>
          <w:b w:val="0"/>
          <w:bCs w:val="0"/>
          <w:sz w:val="24"/>
          <w:szCs w:val="24"/>
          <w:lang w:eastAsia="zh-Hans"/>
        </w:rPr>
        <w:t>zero energy</w:t>
      </w:r>
      <w:proofErr w:type="gramEnd"/>
      <w:r w:rsidRPr="00C339A8">
        <w:rPr>
          <w:rFonts w:eastAsia="宋体" w:cs="Arial"/>
          <w:b w:val="0"/>
          <w:bCs w:val="0"/>
          <w:sz w:val="24"/>
          <w:szCs w:val="24"/>
          <w:lang w:eastAsia="zh-Hans"/>
        </w:rPr>
        <w:t xml:space="preserve"> state, such as zero electricity, zero air pressure, zero liquid or gas pressure, etc. (Determining the </w:t>
      </w:r>
      <w:proofErr w:type="gramStart"/>
      <w:r w:rsidRPr="00C339A8">
        <w:rPr>
          <w:rFonts w:eastAsia="宋体" w:cs="Arial"/>
          <w:b w:val="0"/>
          <w:bCs w:val="0"/>
          <w:sz w:val="24"/>
          <w:szCs w:val="24"/>
          <w:lang w:eastAsia="zh-Hans"/>
        </w:rPr>
        <w:t>zero energy</w:t>
      </w:r>
      <w:proofErr w:type="gramEnd"/>
      <w:r w:rsidRPr="00C339A8">
        <w:rPr>
          <w:rFonts w:eastAsia="宋体" w:cs="Arial"/>
          <w:b w:val="0"/>
          <w:bCs w:val="0"/>
          <w:sz w:val="24"/>
          <w:szCs w:val="24"/>
          <w:lang w:eastAsia="zh-Hans"/>
        </w:rPr>
        <w:t xml:space="preserve"> state can be done through testing equipment, attempting to activate circuits, precision instruments, or visual observation, etc.).</w:t>
      </w:r>
    </w:p>
    <w:p w14:paraId="0A519C60" w14:textId="77777777" w:rsidR="00C539A0" w:rsidRDefault="00C539A0" w:rsidP="001B5FB1">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p>
    <w:p w14:paraId="3AED3A6C" w14:textId="77777777" w:rsidR="00C339A8"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06" w:name="_Toc15760"/>
      <w:bookmarkStart w:id="207" w:name="_Toc2187"/>
      <w:r>
        <w:rPr>
          <w:rFonts w:eastAsia="宋体" w:cs="Arial"/>
          <w:b w:val="0"/>
          <w:bCs w:val="0"/>
          <w:sz w:val="24"/>
          <w:szCs w:val="24"/>
          <w:lang w:eastAsia="zh-Hans"/>
        </w:rPr>
        <w:t>恢复工作：授权人员在恢复设备运转之前应实施以下活动</w:t>
      </w:r>
      <w:bookmarkEnd w:id="206"/>
      <w:bookmarkEnd w:id="207"/>
    </w:p>
    <w:p w14:paraId="317DA5B0" w14:textId="41036958" w:rsidR="004C5AF9" w:rsidRDefault="00C339A8" w:rsidP="00D22050">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C339A8">
        <w:rPr>
          <w:rFonts w:eastAsia="宋体" w:cs="Arial"/>
          <w:b w:val="0"/>
          <w:bCs w:val="0"/>
          <w:sz w:val="24"/>
          <w:szCs w:val="24"/>
          <w:lang w:eastAsia="zh-Hans"/>
        </w:rPr>
        <w:t>Recovery Work: Authorized personnel should carry out the following activities before restoring equipment operation</w:t>
      </w:r>
      <w:r>
        <w:rPr>
          <w:rFonts w:eastAsia="宋体" w:cs="Arial" w:hint="eastAsia"/>
          <w:b w:val="0"/>
          <w:bCs w:val="0"/>
          <w:sz w:val="24"/>
          <w:szCs w:val="24"/>
          <w:lang w:eastAsia="zh-Hans"/>
        </w:rPr>
        <w:t>：</w:t>
      </w:r>
    </w:p>
    <w:p w14:paraId="3C4A29CE" w14:textId="108126BA" w:rsidR="004C5AF9" w:rsidRDefault="00000000">
      <w:pPr>
        <w:pStyle w:val="12"/>
        <w:numPr>
          <w:ilvl w:val="1"/>
          <w:numId w:val="14"/>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检查工作区域确保次要物品已经被移走，防护罩已经到位，机器、设施或电路运转正常，所有人员均处于安全位置。</w:t>
      </w:r>
    </w:p>
    <w:p w14:paraId="45B7598E" w14:textId="05E83E3C" w:rsidR="00C339A8" w:rsidRDefault="00C339A8" w:rsidP="00C339A8">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339A8">
        <w:rPr>
          <w:rFonts w:eastAsia="宋体" w:cs="Arial"/>
          <w:b w:val="0"/>
          <w:bCs w:val="0"/>
          <w:sz w:val="24"/>
          <w:szCs w:val="24"/>
          <w:lang w:eastAsia="zh-Hans"/>
        </w:rPr>
        <w:t>Check the work area to ensure that secondary items have been removed, protective covers are in place, machines, facilities, or circuits are functioning properly, and all personnel are in a safe position.</w:t>
      </w:r>
    </w:p>
    <w:p w14:paraId="14EA3A59" w14:textId="77777777" w:rsidR="00C339A8" w:rsidRDefault="00000000">
      <w:pPr>
        <w:pStyle w:val="12"/>
        <w:numPr>
          <w:ilvl w:val="1"/>
          <w:numId w:val="14"/>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由实施的授权人员或当授权人员缺位时</w:t>
      </w:r>
      <w:r>
        <w:rPr>
          <w:rFonts w:eastAsia="宋体" w:cs="Arial"/>
          <w:b w:val="0"/>
          <w:bCs w:val="0"/>
          <w:sz w:val="24"/>
          <w:szCs w:val="24"/>
        </w:rPr>
        <w:t>，需确</w:t>
      </w:r>
      <w:r>
        <w:rPr>
          <w:rFonts w:eastAsia="宋体" w:cs="Arial"/>
          <w:b w:val="0"/>
          <w:bCs w:val="0"/>
          <w:sz w:val="24"/>
          <w:szCs w:val="24"/>
          <w:lang w:eastAsia="zh-Hans"/>
        </w:rPr>
        <w:t>保当该</w:t>
      </w:r>
      <w:r>
        <w:rPr>
          <w:rFonts w:eastAsia="宋体" w:cs="Arial"/>
          <w:b w:val="0"/>
          <w:bCs w:val="0"/>
          <w:sz w:val="24"/>
          <w:szCs w:val="24"/>
          <w:lang w:eastAsia="zh-Hans"/>
        </w:rPr>
        <w:t>LOTO</w:t>
      </w:r>
      <w:r>
        <w:rPr>
          <w:rFonts w:eastAsia="宋体" w:cs="Arial"/>
          <w:b w:val="0"/>
          <w:bCs w:val="0"/>
          <w:sz w:val="24"/>
          <w:szCs w:val="24"/>
          <w:lang w:eastAsia="zh-Hans"/>
        </w:rPr>
        <w:t>装置的授权人员</w:t>
      </w:r>
      <w:r>
        <w:rPr>
          <w:rFonts w:eastAsia="宋体" w:cs="Arial"/>
          <w:b w:val="0"/>
          <w:bCs w:val="0"/>
          <w:sz w:val="24"/>
          <w:szCs w:val="24"/>
        </w:rPr>
        <w:t>回到</w:t>
      </w:r>
      <w:r>
        <w:rPr>
          <w:rFonts w:eastAsia="宋体" w:cs="Arial"/>
          <w:b w:val="0"/>
          <w:bCs w:val="0"/>
          <w:sz w:val="24"/>
          <w:szCs w:val="24"/>
          <w:lang w:eastAsia="zh-Hans"/>
        </w:rPr>
        <w:t>现场时，被通知到其锁、标签、上锁装置</w:t>
      </w:r>
      <w:r>
        <w:rPr>
          <w:rFonts w:eastAsia="宋体" w:cs="Arial"/>
          <w:b w:val="0"/>
          <w:bCs w:val="0"/>
          <w:sz w:val="24"/>
          <w:szCs w:val="24"/>
        </w:rPr>
        <w:t>已</w:t>
      </w:r>
      <w:r>
        <w:rPr>
          <w:rFonts w:eastAsia="宋体" w:cs="Arial"/>
          <w:b w:val="0"/>
          <w:bCs w:val="0"/>
          <w:sz w:val="24"/>
          <w:szCs w:val="24"/>
          <w:lang w:eastAsia="zh-Hans"/>
        </w:rPr>
        <w:t>从每一个能源隔离装置上移走。</w:t>
      </w:r>
    </w:p>
    <w:p w14:paraId="043287A6" w14:textId="765779D8" w:rsidR="004C5AF9" w:rsidRDefault="00C339A8" w:rsidP="00C339A8">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339A8">
        <w:rPr>
          <w:rFonts w:eastAsia="宋体" w:cs="Arial"/>
          <w:b w:val="0"/>
          <w:bCs w:val="0"/>
          <w:sz w:val="24"/>
          <w:szCs w:val="24"/>
          <w:lang w:eastAsia="zh-Hans"/>
        </w:rPr>
        <w:t>When authorized personnel are present or absent, it is necessary to ensure that when the authorized personnel of the LOTO device return to the site, they are notified that their locks, tags, and locking devices have been removed from each energy isolation device.</w:t>
      </w:r>
    </w:p>
    <w:p w14:paraId="218AAD8B" w14:textId="29BCC7AE" w:rsidR="004C5AF9" w:rsidRDefault="00000000">
      <w:pPr>
        <w:pStyle w:val="12"/>
        <w:numPr>
          <w:ilvl w:val="1"/>
          <w:numId w:val="14"/>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通知受影响人员机器、设施和电路的能源将恢复。</w:t>
      </w:r>
    </w:p>
    <w:p w14:paraId="4A451C1A" w14:textId="26A9DEDE" w:rsidR="00C339A8" w:rsidRDefault="00C339A8" w:rsidP="00C339A8">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339A8">
        <w:rPr>
          <w:rFonts w:eastAsia="宋体" w:cs="Arial"/>
          <w:b w:val="0"/>
          <w:bCs w:val="0"/>
          <w:sz w:val="24"/>
          <w:szCs w:val="24"/>
          <w:lang w:eastAsia="zh-Hans"/>
        </w:rPr>
        <w:t>Notify affected personnel that the energy of machines, facilities, and circuits will be restored</w:t>
      </w:r>
    </w:p>
    <w:p w14:paraId="603076D9" w14:textId="79BCAA4B" w:rsidR="004C5AF9" w:rsidRDefault="00000000">
      <w:pPr>
        <w:pStyle w:val="12"/>
        <w:numPr>
          <w:ilvl w:val="1"/>
          <w:numId w:val="14"/>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通过目测检查、循环测试服务、维护任务已经完成。如任务已经完成，则机器、设施、电路可恢复工作。如未完成，则重复必要的挂牌上锁</w:t>
      </w:r>
      <w:r>
        <w:rPr>
          <w:rFonts w:eastAsia="宋体" w:cs="Arial"/>
          <w:b w:val="0"/>
          <w:bCs w:val="0"/>
          <w:sz w:val="24"/>
          <w:szCs w:val="24"/>
          <w:lang w:eastAsia="zh-Hans"/>
        </w:rPr>
        <w:t>LOTO</w:t>
      </w:r>
      <w:r>
        <w:rPr>
          <w:rFonts w:eastAsia="宋体" w:cs="Arial"/>
          <w:b w:val="0"/>
          <w:bCs w:val="0"/>
          <w:sz w:val="24"/>
          <w:szCs w:val="24"/>
          <w:lang w:eastAsia="zh-Hans"/>
        </w:rPr>
        <w:t>步骤。</w:t>
      </w:r>
    </w:p>
    <w:p w14:paraId="55DDF721" w14:textId="2BFF1B4E" w:rsidR="00C339A8" w:rsidRDefault="00C339A8" w:rsidP="00C339A8">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339A8">
        <w:rPr>
          <w:rFonts w:eastAsia="宋体" w:cs="Arial"/>
          <w:b w:val="0"/>
          <w:bCs w:val="0"/>
          <w:sz w:val="24"/>
          <w:szCs w:val="24"/>
          <w:lang w:eastAsia="zh-Hans"/>
        </w:rPr>
        <w:t xml:space="preserve">The visual inspection, cyclic testing service, and maintenance tasks have been completed. If the task has been completed, the machines, facilities, and circuits can resume operation. If not completed, repeat the necessary tagging and locking LOTO </w:t>
      </w:r>
      <w:r w:rsidRPr="00C339A8">
        <w:rPr>
          <w:rFonts w:eastAsia="宋体" w:cs="Arial"/>
          <w:b w:val="0"/>
          <w:bCs w:val="0"/>
          <w:sz w:val="24"/>
          <w:szCs w:val="24"/>
          <w:lang w:eastAsia="zh-Hans"/>
        </w:rPr>
        <w:lastRenderedPageBreak/>
        <w:t>steps.</w:t>
      </w:r>
    </w:p>
    <w:p w14:paraId="61F72E71" w14:textId="77777777" w:rsidR="00D22050" w:rsidRDefault="00000000">
      <w:pPr>
        <w:pStyle w:val="12"/>
        <w:numPr>
          <w:ilvl w:val="1"/>
          <w:numId w:val="14"/>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遵守正确的设备或电路的后续启动步骤。</w:t>
      </w:r>
    </w:p>
    <w:p w14:paraId="3E4C5C5E" w14:textId="6B423777" w:rsidR="004C5AF9" w:rsidRDefault="00C339A8" w:rsidP="00D22050">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C339A8">
        <w:rPr>
          <w:rFonts w:eastAsia="宋体" w:cs="Arial"/>
          <w:b w:val="0"/>
          <w:bCs w:val="0"/>
          <w:sz w:val="24"/>
          <w:szCs w:val="24"/>
          <w:lang w:eastAsia="zh-Hans"/>
        </w:rPr>
        <w:t>Follow the correct subsequent startup steps for equipment or circuits</w:t>
      </w:r>
      <w:r w:rsidR="00C539A0">
        <w:rPr>
          <w:rFonts w:eastAsia="宋体" w:cs="Arial"/>
          <w:b w:val="0"/>
          <w:bCs w:val="0"/>
          <w:sz w:val="24"/>
          <w:szCs w:val="24"/>
          <w:lang w:eastAsia="zh-Hans"/>
        </w:rPr>
        <w:t>.</w:t>
      </w:r>
    </w:p>
    <w:p w14:paraId="6656C664" w14:textId="77777777" w:rsidR="00C539A0" w:rsidRDefault="00C539A0" w:rsidP="00D22050">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p>
    <w:p w14:paraId="12804D74" w14:textId="3E755395"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08" w:name="_Toc27337"/>
      <w:bookmarkStart w:id="209" w:name="_Toc7758"/>
      <w:r>
        <w:rPr>
          <w:rFonts w:eastAsia="宋体" w:cs="Arial"/>
          <w:b w:val="0"/>
          <w:bCs w:val="0"/>
          <w:sz w:val="24"/>
          <w:szCs w:val="24"/>
          <w:lang w:eastAsia="zh-Hans"/>
        </w:rPr>
        <w:t>其他特殊注意事项</w:t>
      </w:r>
      <w:bookmarkEnd w:id="208"/>
      <w:bookmarkEnd w:id="209"/>
      <w:r w:rsidR="00BF23C9" w:rsidRPr="00BF23C9">
        <w:rPr>
          <w:rFonts w:eastAsia="宋体" w:cs="Arial"/>
          <w:b w:val="0"/>
          <w:bCs w:val="0"/>
          <w:sz w:val="24"/>
          <w:szCs w:val="24"/>
          <w:lang w:eastAsia="zh-Hans"/>
        </w:rPr>
        <w:t>Other special precautions</w:t>
      </w:r>
    </w:p>
    <w:p w14:paraId="5F2823AB" w14:textId="0815F347"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未经</w:t>
      </w:r>
      <w:r>
        <w:rPr>
          <w:rFonts w:eastAsia="宋体" w:cs="Arial"/>
          <w:b w:val="0"/>
          <w:bCs w:val="0"/>
          <w:sz w:val="24"/>
          <w:szCs w:val="24"/>
          <w:lang w:eastAsia="zh-Hans"/>
        </w:rPr>
        <w:t>LOTO</w:t>
      </w:r>
      <w:r>
        <w:rPr>
          <w:rFonts w:eastAsia="宋体" w:cs="Arial"/>
          <w:b w:val="0"/>
          <w:bCs w:val="0"/>
          <w:sz w:val="24"/>
          <w:szCs w:val="24"/>
          <w:lang w:eastAsia="zh-Hans"/>
        </w:rPr>
        <w:t>授权人员同意之前，受影响人员不得进行任何机器操作、调整工作。</w:t>
      </w:r>
    </w:p>
    <w:p w14:paraId="4D22AF34" w14:textId="3D803D57"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Without the consent of authorized personnel from LOTO, affected personnel are not allowed to perform any machine operations or adjustments.</w:t>
      </w:r>
    </w:p>
    <w:p w14:paraId="22F9C2CA" w14:textId="77777777" w:rsidR="00BF23C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当一台机器有不止一个</w:t>
      </w:r>
      <w:r>
        <w:rPr>
          <w:rFonts w:eastAsia="宋体" w:cs="Arial"/>
          <w:b w:val="0"/>
          <w:bCs w:val="0"/>
          <w:sz w:val="24"/>
          <w:szCs w:val="24"/>
          <w:lang w:eastAsia="zh-Hans"/>
        </w:rPr>
        <w:t>LOTO</w:t>
      </w:r>
      <w:r>
        <w:rPr>
          <w:rFonts w:eastAsia="宋体" w:cs="Arial"/>
          <w:b w:val="0"/>
          <w:bCs w:val="0"/>
          <w:sz w:val="24"/>
          <w:szCs w:val="24"/>
          <w:lang w:eastAsia="zh-Hans"/>
        </w:rPr>
        <w:t>授权人员进行作业，则每个</w:t>
      </w:r>
      <w:r>
        <w:rPr>
          <w:rFonts w:eastAsia="宋体" w:cs="Arial"/>
          <w:b w:val="0"/>
          <w:bCs w:val="0"/>
          <w:sz w:val="24"/>
          <w:szCs w:val="24"/>
          <w:lang w:eastAsia="zh-Hans"/>
        </w:rPr>
        <w:t>LOTO</w:t>
      </w:r>
      <w:r>
        <w:rPr>
          <w:rFonts w:eastAsia="宋体" w:cs="Arial"/>
          <w:b w:val="0"/>
          <w:bCs w:val="0"/>
          <w:sz w:val="24"/>
          <w:szCs w:val="24"/>
          <w:lang w:eastAsia="zh-Hans"/>
        </w:rPr>
        <w:t>授权人员都应附上各自的锁具和标签。</w:t>
      </w:r>
    </w:p>
    <w:p w14:paraId="21ED50BB" w14:textId="34079C09" w:rsidR="004C5AF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When a machine is operated by more than one LOTO authorized personnel, each LOTO authorized personnel should attach their own lock and label.</w:t>
      </w:r>
    </w:p>
    <w:p w14:paraId="283EE835" w14:textId="7364218B"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当</w:t>
      </w:r>
      <w:r>
        <w:rPr>
          <w:rFonts w:eastAsia="宋体" w:cs="Arial"/>
          <w:b w:val="0"/>
          <w:bCs w:val="0"/>
          <w:sz w:val="24"/>
          <w:szCs w:val="24"/>
          <w:lang w:eastAsia="zh-Hans"/>
        </w:rPr>
        <w:t>LOTO</w:t>
      </w:r>
      <w:r>
        <w:rPr>
          <w:rFonts w:eastAsia="宋体" w:cs="Arial"/>
          <w:b w:val="0"/>
          <w:bCs w:val="0"/>
          <w:sz w:val="24"/>
          <w:szCs w:val="24"/>
          <w:lang w:eastAsia="zh-Hans"/>
        </w:rPr>
        <w:t>授权人员的作业尚未完成却又分配新的工作，而机器又不得不保持上锁，则其他相关的人员在</w:t>
      </w:r>
      <w:r>
        <w:rPr>
          <w:rFonts w:eastAsia="宋体" w:cs="Arial"/>
          <w:b w:val="0"/>
          <w:bCs w:val="0"/>
          <w:sz w:val="24"/>
          <w:szCs w:val="24"/>
          <w:lang w:eastAsia="zh-Hans"/>
        </w:rPr>
        <w:t>LOTO</w:t>
      </w:r>
      <w:r>
        <w:rPr>
          <w:rFonts w:eastAsia="宋体" w:cs="Arial"/>
          <w:b w:val="0"/>
          <w:bCs w:val="0"/>
          <w:sz w:val="24"/>
          <w:szCs w:val="24"/>
          <w:lang w:eastAsia="zh-Hans"/>
        </w:rPr>
        <w:t>授权人员移除其锁具</w:t>
      </w:r>
      <w:r>
        <w:rPr>
          <w:rFonts w:eastAsia="宋体" w:cs="Arial"/>
          <w:b w:val="0"/>
          <w:bCs w:val="0"/>
          <w:sz w:val="24"/>
          <w:szCs w:val="24"/>
          <w:lang w:eastAsia="zh-Hans"/>
        </w:rPr>
        <w:t>/</w:t>
      </w:r>
      <w:r>
        <w:rPr>
          <w:rFonts w:eastAsia="宋体" w:cs="Arial"/>
          <w:b w:val="0"/>
          <w:bCs w:val="0"/>
          <w:sz w:val="24"/>
          <w:szCs w:val="24"/>
          <w:lang w:eastAsia="zh-Hans"/>
        </w:rPr>
        <w:t>挂牌之前应通知设备主管进行挂牌上锁</w:t>
      </w:r>
      <w:r>
        <w:rPr>
          <w:rFonts w:eastAsia="宋体" w:cs="Arial"/>
          <w:b w:val="0"/>
          <w:bCs w:val="0"/>
          <w:sz w:val="24"/>
          <w:szCs w:val="24"/>
          <w:lang w:eastAsia="zh-Hans"/>
        </w:rPr>
        <w:t>LOTO</w:t>
      </w:r>
      <w:r>
        <w:rPr>
          <w:rFonts w:eastAsia="宋体" w:cs="Arial"/>
          <w:b w:val="0"/>
          <w:bCs w:val="0"/>
          <w:sz w:val="24"/>
          <w:szCs w:val="24"/>
          <w:lang w:eastAsia="zh-Hans"/>
        </w:rPr>
        <w:t>交接过渡给其他授权人员给机器挂牌上锁。</w:t>
      </w:r>
    </w:p>
    <w:p w14:paraId="6367B6F2" w14:textId="60B2277D"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When the LOTO authorized personnel have not yet completed their work but are assigned new tasks, and the machine has to be kept locked, other relevant personnel should notify the equipment supervisor to tag and lock the machine before the LOTO authorized personnel remove their locks/tags. LOTO handover should be handed over to other authorized personnel to tag and lock the machine.</w:t>
      </w:r>
    </w:p>
    <w:p w14:paraId="105EFDAB" w14:textId="1743FF0A"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能量隔离装置附上锁具或标签后，任何人都不得尝试进行更改隔离状态。</w:t>
      </w:r>
    </w:p>
    <w:p w14:paraId="269BEEC3" w14:textId="36A46AE3"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After attaching locks or labels to the energy isolation device, no one is allowed to attempt to change the isolation status.</w:t>
      </w:r>
    </w:p>
    <w:p w14:paraId="27363661" w14:textId="25E1FD76"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当对电气隔离开关上锁，应尝试操作所有控钮，以核实设备处于零能源状况。</w:t>
      </w:r>
    </w:p>
    <w:p w14:paraId="69C55C20" w14:textId="76A15479"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 xml:space="preserve">When locking the electrical isolation switch, attempt to operate all control buttons to verify that the equipment is in a </w:t>
      </w:r>
      <w:proofErr w:type="gramStart"/>
      <w:r w:rsidRPr="00BF23C9">
        <w:rPr>
          <w:rFonts w:eastAsia="宋体" w:cs="Arial"/>
          <w:b w:val="0"/>
          <w:bCs w:val="0"/>
          <w:sz w:val="24"/>
          <w:szCs w:val="24"/>
          <w:lang w:eastAsia="zh-Hans"/>
        </w:rPr>
        <w:t>zero energy</w:t>
      </w:r>
      <w:proofErr w:type="gramEnd"/>
      <w:r w:rsidRPr="00BF23C9">
        <w:rPr>
          <w:rFonts w:eastAsia="宋体" w:cs="Arial"/>
          <w:b w:val="0"/>
          <w:bCs w:val="0"/>
          <w:sz w:val="24"/>
          <w:szCs w:val="24"/>
          <w:lang w:eastAsia="zh-Hans"/>
        </w:rPr>
        <w:t xml:space="preserve"> state.</w:t>
      </w:r>
    </w:p>
    <w:p w14:paraId="65D0F5FC" w14:textId="1ECD0757"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在一般情况下，不得随意移除正在使用中的</w:t>
      </w:r>
      <w:r>
        <w:rPr>
          <w:rFonts w:eastAsia="宋体" w:cs="Arial"/>
          <w:b w:val="0"/>
          <w:bCs w:val="0"/>
          <w:sz w:val="24"/>
          <w:szCs w:val="24"/>
          <w:lang w:eastAsia="zh-Hans"/>
        </w:rPr>
        <w:t>LOTO</w:t>
      </w:r>
      <w:r>
        <w:rPr>
          <w:rFonts w:eastAsia="宋体" w:cs="Arial"/>
          <w:b w:val="0"/>
          <w:bCs w:val="0"/>
          <w:sz w:val="24"/>
          <w:szCs w:val="24"/>
          <w:lang w:eastAsia="zh-Hans"/>
        </w:rPr>
        <w:t>锁具</w:t>
      </w:r>
      <w:r>
        <w:rPr>
          <w:rFonts w:eastAsia="宋体" w:cs="Arial"/>
          <w:b w:val="0"/>
          <w:bCs w:val="0"/>
          <w:sz w:val="24"/>
          <w:szCs w:val="24"/>
          <w:lang w:eastAsia="zh-Hans"/>
        </w:rPr>
        <w:t>/</w:t>
      </w:r>
      <w:r>
        <w:rPr>
          <w:rFonts w:eastAsia="宋体" w:cs="Arial"/>
          <w:b w:val="0"/>
          <w:bCs w:val="0"/>
          <w:sz w:val="24"/>
          <w:szCs w:val="24"/>
          <w:lang w:eastAsia="zh-Hans"/>
        </w:rPr>
        <w:t>标签。</w:t>
      </w:r>
    </w:p>
    <w:p w14:paraId="3A9F4EFA" w14:textId="4714B44E"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In general, LOTO locks/labels that are in use should not be removed arbitrarily.</w:t>
      </w:r>
    </w:p>
    <w:p w14:paraId="1C79C115" w14:textId="43C3FAEB"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用作挂牌上锁用的锁具和标签不应被用于其他任何目的。</w:t>
      </w:r>
    </w:p>
    <w:p w14:paraId="507DEF0C" w14:textId="1C2A2B00"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Locks and labels used for hanging and locking should not be used for any other purpose.</w:t>
      </w:r>
    </w:p>
    <w:p w14:paraId="05F0F1C3" w14:textId="47123F9F"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设备主管应当给长时间（超过一个班次）停止运行的机器上停用锁。</w:t>
      </w:r>
    </w:p>
    <w:p w14:paraId="221F89DC" w14:textId="0E838DA2"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The equipment supervisor should put a stop lock on machines that have stopped running for a long time (more than one shift).</w:t>
      </w:r>
    </w:p>
    <w:p w14:paraId="077782FC" w14:textId="391BB962" w:rsidR="004C5AF9" w:rsidRDefault="00000000">
      <w:pPr>
        <w:pStyle w:val="12"/>
        <w:numPr>
          <w:ilvl w:val="1"/>
          <w:numId w:val="15"/>
        </w:numPr>
        <w:tabs>
          <w:tab w:val="clear" w:pos="840"/>
          <w:tab w:val="left" w:pos="432"/>
          <w:tab w:val="left" w:pos="576"/>
        </w:tabs>
        <w:spacing w:beforeLines="0" w:before="0" w:afterLines="0" w:after="0"/>
        <w:ind w:left="924" w:hanging="442"/>
        <w:jc w:val="both"/>
        <w:outlineLvl w:val="9"/>
        <w:rPr>
          <w:rFonts w:eastAsia="宋体" w:cs="Arial"/>
          <w:b w:val="0"/>
          <w:bCs w:val="0"/>
          <w:sz w:val="24"/>
          <w:szCs w:val="24"/>
          <w:lang w:eastAsia="zh-Hans"/>
        </w:rPr>
      </w:pPr>
      <w:r>
        <w:rPr>
          <w:rFonts w:eastAsia="宋体" w:cs="Arial"/>
          <w:b w:val="0"/>
          <w:bCs w:val="0"/>
          <w:sz w:val="24"/>
          <w:szCs w:val="24"/>
          <w:lang w:eastAsia="zh-Hans"/>
        </w:rPr>
        <w:t>应向外部承包商告知挂牌上锁程序，并要求其遵守。</w:t>
      </w:r>
      <w:bookmarkEnd w:id="191"/>
      <w:bookmarkEnd w:id="192"/>
      <w:bookmarkEnd w:id="193"/>
    </w:p>
    <w:p w14:paraId="77A3C4F5" w14:textId="4136018D" w:rsidR="00BF23C9" w:rsidRDefault="00BF23C9"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r w:rsidRPr="00BF23C9">
        <w:rPr>
          <w:rFonts w:eastAsia="宋体" w:cs="Arial"/>
          <w:b w:val="0"/>
          <w:bCs w:val="0"/>
          <w:sz w:val="24"/>
          <w:szCs w:val="24"/>
          <w:lang w:eastAsia="zh-Hans"/>
        </w:rPr>
        <w:t>External contractors should be informed of the tagging and locking procedures and required to comply with them</w:t>
      </w:r>
      <w:r w:rsidR="00785132">
        <w:rPr>
          <w:rFonts w:eastAsia="宋体" w:cs="Arial"/>
          <w:b w:val="0"/>
          <w:bCs w:val="0"/>
          <w:sz w:val="24"/>
          <w:szCs w:val="24"/>
          <w:lang w:eastAsia="zh-Hans"/>
        </w:rPr>
        <w:t>.</w:t>
      </w:r>
    </w:p>
    <w:p w14:paraId="538CB713" w14:textId="77777777" w:rsidR="00C539A0" w:rsidRDefault="00C539A0" w:rsidP="00BF23C9">
      <w:pPr>
        <w:pStyle w:val="12"/>
        <w:tabs>
          <w:tab w:val="left" w:pos="432"/>
          <w:tab w:val="left" w:pos="576"/>
        </w:tabs>
        <w:spacing w:beforeLines="0" w:before="0" w:afterLines="0" w:after="0"/>
        <w:ind w:left="924"/>
        <w:jc w:val="both"/>
        <w:outlineLvl w:val="9"/>
        <w:rPr>
          <w:rFonts w:eastAsia="宋体" w:cs="Arial"/>
          <w:b w:val="0"/>
          <w:bCs w:val="0"/>
          <w:sz w:val="24"/>
          <w:szCs w:val="24"/>
          <w:lang w:eastAsia="zh-Hans"/>
        </w:rPr>
      </w:pPr>
    </w:p>
    <w:p w14:paraId="0EE8B96B" w14:textId="0ED6058B"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10" w:name="_Toc11321"/>
      <w:bookmarkStart w:id="211" w:name="_Toc27660"/>
      <w:r>
        <w:rPr>
          <w:rFonts w:eastAsia="宋体" w:cs="Arial"/>
          <w:b w:val="0"/>
          <w:bCs w:val="0"/>
          <w:sz w:val="24"/>
          <w:szCs w:val="24"/>
          <w:lang w:eastAsia="zh-Hans"/>
        </w:rPr>
        <w:t>锁的类型和用途</w:t>
      </w:r>
      <w:bookmarkEnd w:id="210"/>
      <w:bookmarkEnd w:id="211"/>
      <w:r w:rsidR="00BF23C9" w:rsidRPr="00BF23C9">
        <w:rPr>
          <w:rFonts w:eastAsia="宋体" w:cs="Arial"/>
          <w:b w:val="0"/>
          <w:bCs w:val="0"/>
          <w:sz w:val="24"/>
          <w:szCs w:val="24"/>
          <w:lang w:eastAsia="zh-Hans"/>
        </w:rPr>
        <w:t>Types and uses of locks</w:t>
      </w:r>
    </w:p>
    <w:p w14:paraId="19C0277A" w14:textId="77777777" w:rsidR="00BF23C9" w:rsidRDefault="00000000">
      <w:pPr>
        <w:ind w:firstLineChars="200" w:firstLine="480"/>
        <w:rPr>
          <w:rFonts w:ascii="Arial" w:eastAsiaTheme="minorEastAsia" w:hAnsi="Arial" w:cs="Arial"/>
          <w:sz w:val="24"/>
          <w:szCs w:val="24"/>
        </w:rPr>
      </w:pPr>
      <w:r>
        <w:rPr>
          <w:rFonts w:ascii="Arial" w:eastAsiaTheme="minorEastAsia" w:hAnsi="Arial" w:cs="Arial"/>
          <w:sz w:val="24"/>
          <w:szCs w:val="24"/>
        </w:rPr>
        <w:t>本制度中三类不同锁的类型和用途详见表</w:t>
      </w:r>
      <w:r>
        <w:rPr>
          <w:rFonts w:ascii="Arial" w:eastAsiaTheme="minorEastAsia" w:hAnsi="Arial" w:cs="Arial"/>
          <w:sz w:val="24"/>
          <w:szCs w:val="24"/>
        </w:rPr>
        <w:t>1</w:t>
      </w:r>
      <w:r>
        <w:rPr>
          <w:rFonts w:ascii="Arial" w:eastAsiaTheme="minorEastAsia" w:hAnsi="Arial" w:cs="Arial"/>
          <w:sz w:val="24"/>
          <w:szCs w:val="24"/>
        </w:rPr>
        <w:t>。</w:t>
      </w:r>
    </w:p>
    <w:p w14:paraId="111DF65F" w14:textId="45BB9364" w:rsidR="004C5AF9" w:rsidRDefault="00BF23C9">
      <w:pPr>
        <w:ind w:firstLineChars="200" w:firstLine="480"/>
        <w:rPr>
          <w:rFonts w:ascii="Arial" w:eastAsiaTheme="minorEastAsia" w:hAnsi="Arial" w:cs="Arial"/>
          <w:sz w:val="24"/>
          <w:szCs w:val="24"/>
        </w:rPr>
      </w:pPr>
      <w:r w:rsidRPr="00BF23C9">
        <w:rPr>
          <w:rFonts w:ascii="Arial" w:eastAsiaTheme="minorEastAsia" w:hAnsi="Arial" w:cs="Arial"/>
          <w:sz w:val="24"/>
          <w:szCs w:val="24"/>
        </w:rPr>
        <w:t>The types and purposes of the three different types of locks in this system are detailed in Table 1</w:t>
      </w:r>
      <w:r>
        <w:rPr>
          <w:rFonts w:ascii="Arial" w:eastAsiaTheme="minorEastAsia" w:hAnsi="Arial" w:cs="Arial" w:hint="eastAsia"/>
          <w:sz w:val="24"/>
          <w:szCs w:val="24"/>
        </w:rPr>
        <w:t>.</w:t>
      </w:r>
    </w:p>
    <w:p w14:paraId="45814C57" w14:textId="1D38A439" w:rsidR="004C5AF9" w:rsidRDefault="00000000">
      <w:pPr>
        <w:jc w:val="center"/>
        <w:rPr>
          <w:rFonts w:ascii="Arial" w:hAnsi="Arial" w:cs="Arial"/>
          <w:b/>
          <w:bCs/>
          <w:szCs w:val="21"/>
        </w:rPr>
      </w:pPr>
      <w:r>
        <w:rPr>
          <w:rFonts w:ascii="Arial" w:hAnsi="Arial" w:cs="Arial"/>
          <w:b/>
          <w:bCs/>
          <w:szCs w:val="21"/>
        </w:rPr>
        <w:t>表</w:t>
      </w:r>
      <w:r>
        <w:rPr>
          <w:rFonts w:ascii="Arial" w:hAnsi="Arial" w:cs="Arial"/>
          <w:b/>
          <w:bCs/>
          <w:szCs w:val="21"/>
        </w:rPr>
        <w:t xml:space="preserve">1 </w:t>
      </w:r>
      <w:r>
        <w:rPr>
          <w:rFonts w:ascii="Arial" w:hAnsi="Arial" w:cs="Arial"/>
          <w:b/>
          <w:bCs/>
          <w:szCs w:val="21"/>
        </w:rPr>
        <w:t>锁的用途</w:t>
      </w:r>
      <w:r w:rsidR="00BF23C9">
        <w:rPr>
          <w:rFonts w:ascii="Arial" w:hAnsi="Arial" w:cs="Arial" w:hint="eastAsia"/>
          <w:b/>
          <w:bCs/>
          <w:szCs w:val="21"/>
        </w:rPr>
        <w:t xml:space="preserve"> </w:t>
      </w:r>
      <w:r w:rsidR="00BF23C9" w:rsidRPr="00BF23C9">
        <w:rPr>
          <w:rFonts w:ascii="Arial" w:hAnsi="Arial" w:cs="Arial"/>
          <w:b/>
          <w:bCs/>
          <w:szCs w:val="21"/>
        </w:rPr>
        <w:t>Table 1: Purpose of Locks</w:t>
      </w:r>
    </w:p>
    <w:tbl>
      <w:tblPr>
        <w:tblW w:w="5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2124"/>
        <w:gridCol w:w="1045"/>
        <w:gridCol w:w="2333"/>
        <w:gridCol w:w="1698"/>
        <w:gridCol w:w="1289"/>
      </w:tblGrid>
      <w:tr w:rsidR="004C5AF9" w14:paraId="04C3C9DB" w14:textId="77777777">
        <w:trPr>
          <w:trHeight w:val="460"/>
          <w:tblHeader/>
        </w:trPr>
        <w:tc>
          <w:tcPr>
            <w:tcW w:w="547" w:type="pct"/>
            <w:vAlign w:val="center"/>
          </w:tcPr>
          <w:p w14:paraId="639C4F6E" w14:textId="77777777" w:rsidR="004C5AF9" w:rsidRPr="00C539A0" w:rsidRDefault="00000000">
            <w:pPr>
              <w:pStyle w:val="TableText"/>
              <w:spacing w:before="0" w:after="0"/>
              <w:jc w:val="center"/>
              <w:rPr>
                <w:rFonts w:cs="Arial"/>
                <w:bCs/>
                <w:sz w:val="21"/>
                <w:szCs w:val="21"/>
                <w:lang w:eastAsia="zh-CN"/>
              </w:rPr>
            </w:pPr>
            <w:r w:rsidRPr="00C539A0">
              <w:rPr>
                <w:rFonts w:cs="Arial"/>
                <w:bCs/>
                <w:sz w:val="21"/>
                <w:szCs w:val="21"/>
                <w:lang w:eastAsia="zh-CN"/>
              </w:rPr>
              <w:lastRenderedPageBreak/>
              <w:t>锁的类型</w:t>
            </w:r>
          </w:p>
          <w:p w14:paraId="0C5A776E" w14:textId="5EF3F5D2" w:rsidR="00BF23C9" w:rsidRPr="00C539A0" w:rsidRDefault="00BF23C9">
            <w:pPr>
              <w:pStyle w:val="TableText"/>
              <w:spacing w:before="0" w:after="0"/>
              <w:jc w:val="center"/>
              <w:rPr>
                <w:rFonts w:cs="Arial"/>
                <w:bCs/>
                <w:sz w:val="21"/>
                <w:szCs w:val="21"/>
                <w:lang w:eastAsia="zh-CN"/>
              </w:rPr>
            </w:pPr>
            <w:r w:rsidRPr="00C539A0">
              <w:rPr>
                <w:rFonts w:cs="Arial"/>
                <w:bCs/>
                <w:sz w:val="21"/>
                <w:szCs w:val="21"/>
                <w:lang w:eastAsia="zh-CN"/>
              </w:rPr>
              <w:t>Type of lock</w:t>
            </w:r>
          </w:p>
        </w:tc>
        <w:tc>
          <w:tcPr>
            <w:tcW w:w="1101" w:type="pct"/>
            <w:vAlign w:val="center"/>
          </w:tcPr>
          <w:p w14:paraId="7C87E63E" w14:textId="77777777" w:rsidR="00C539A0" w:rsidRPr="00C539A0" w:rsidRDefault="00000000">
            <w:pPr>
              <w:pStyle w:val="TableText"/>
              <w:spacing w:before="0" w:after="0"/>
              <w:jc w:val="center"/>
              <w:rPr>
                <w:rFonts w:cs="Arial"/>
                <w:bCs/>
                <w:sz w:val="21"/>
                <w:szCs w:val="21"/>
                <w:lang w:eastAsia="zh-CN"/>
              </w:rPr>
            </w:pPr>
            <w:r w:rsidRPr="00C539A0">
              <w:rPr>
                <w:rFonts w:cs="Arial"/>
                <w:bCs/>
                <w:sz w:val="21"/>
                <w:szCs w:val="21"/>
                <w:lang w:eastAsia="zh-CN"/>
              </w:rPr>
              <w:t>目的</w:t>
            </w:r>
          </w:p>
          <w:p w14:paraId="05A477ED" w14:textId="38C1C3F8" w:rsidR="004C5AF9" w:rsidRPr="00C539A0" w:rsidRDefault="00BF23C9">
            <w:pPr>
              <w:pStyle w:val="TableText"/>
              <w:spacing w:before="0" w:after="0"/>
              <w:jc w:val="center"/>
              <w:rPr>
                <w:rFonts w:cs="Arial"/>
                <w:bCs/>
                <w:sz w:val="21"/>
                <w:szCs w:val="21"/>
                <w:lang w:eastAsia="zh-CN"/>
              </w:rPr>
            </w:pPr>
            <w:r w:rsidRPr="00C539A0">
              <w:rPr>
                <w:rFonts w:cs="Arial"/>
                <w:bCs/>
                <w:sz w:val="21"/>
                <w:szCs w:val="21"/>
                <w:lang w:eastAsia="zh-CN"/>
              </w:rPr>
              <w:t>objective</w:t>
            </w:r>
          </w:p>
        </w:tc>
        <w:tc>
          <w:tcPr>
            <w:tcW w:w="554" w:type="pct"/>
            <w:vAlign w:val="center"/>
          </w:tcPr>
          <w:p w14:paraId="0EA79CF1" w14:textId="77777777" w:rsidR="004C5AF9" w:rsidRPr="00C539A0" w:rsidRDefault="00000000">
            <w:pPr>
              <w:pStyle w:val="TableText"/>
              <w:spacing w:before="0" w:after="0"/>
              <w:ind w:rightChars="-30" w:right="-63"/>
              <w:jc w:val="center"/>
              <w:rPr>
                <w:rFonts w:cs="Arial"/>
                <w:bCs/>
                <w:sz w:val="21"/>
                <w:szCs w:val="21"/>
                <w:lang w:eastAsia="zh-CN"/>
              </w:rPr>
            </w:pPr>
            <w:r w:rsidRPr="00C539A0">
              <w:rPr>
                <w:rFonts w:cs="Arial"/>
                <w:bCs/>
                <w:sz w:val="21"/>
                <w:szCs w:val="21"/>
                <w:lang w:eastAsia="zh-CN"/>
              </w:rPr>
              <w:t>使用期限</w:t>
            </w:r>
          </w:p>
          <w:p w14:paraId="11998515" w14:textId="5D8153A1" w:rsidR="00BF23C9" w:rsidRPr="00C539A0" w:rsidRDefault="00BF23C9">
            <w:pPr>
              <w:pStyle w:val="TableText"/>
              <w:spacing w:before="0" w:after="0"/>
              <w:ind w:rightChars="-30" w:right="-63"/>
              <w:jc w:val="center"/>
              <w:rPr>
                <w:rFonts w:cs="Arial"/>
                <w:bCs/>
                <w:sz w:val="21"/>
                <w:szCs w:val="21"/>
                <w:lang w:eastAsia="zh-CN"/>
              </w:rPr>
            </w:pPr>
            <w:r w:rsidRPr="00C539A0">
              <w:rPr>
                <w:rFonts w:cs="Arial"/>
                <w:bCs/>
                <w:sz w:val="21"/>
                <w:szCs w:val="21"/>
                <w:lang w:eastAsia="zh-CN"/>
              </w:rPr>
              <w:t>service life</w:t>
            </w:r>
          </w:p>
        </w:tc>
        <w:tc>
          <w:tcPr>
            <w:tcW w:w="1218" w:type="pct"/>
            <w:vAlign w:val="center"/>
          </w:tcPr>
          <w:p w14:paraId="6D6A20B6" w14:textId="77777777" w:rsidR="004C5AF9" w:rsidRPr="00C539A0" w:rsidRDefault="00000000">
            <w:pPr>
              <w:pStyle w:val="TableText"/>
              <w:spacing w:before="0" w:after="0"/>
              <w:ind w:rightChars="30" w:right="63"/>
              <w:jc w:val="center"/>
              <w:rPr>
                <w:rFonts w:cs="Arial"/>
                <w:bCs/>
                <w:sz w:val="21"/>
                <w:szCs w:val="21"/>
                <w:lang w:eastAsia="zh-CN"/>
              </w:rPr>
            </w:pPr>
            <w:bookmarkStart w:id="212" w:name="OLE_LINK2"/>
            <w:r w:rsidRPr="00C539A0">
              <w:rPr>
                <w:rFonts w:cs="Arial"/>
                <w:bCs/>
                <w:sz w:val="21"/>
                <w:szCs w:val="21"/>
                <w:lang w:eastAsia="zh-CN"/>
              </w:rPr>
              <w:t>锁的颜色</w:t>
            </w:r>
            <w:bookmarkEnd w:id="212"/>
          </w:p>
          <w:p w14:paraId="49934321" w14:textId="7FEFB2B8" w:rsidR="00BF23C9" w:rsidRPr="00C539A0" w:rsidRDefault="00C21FBB">
            <w:pPr>
              <w:pStyle w:val="TableText"/>
              <w:spacing w:before="0" w:after="0"/>
              <w:ind w:rightChars="30" w:right="63"/>
              <w:jc w:val="center"/>
              <w:rPr>
                <w:rFonts w:cs="Arial"/>
                <w:bCs/>
                <w:sz w:val="21"/>
                <w:szCs w:val="21"/>
                <w:lang w:eastAsia="zh-CN"/>
              </w:rPr>
            </w:pPr>
            <w:r w:rsidRPr="00C539A0">
              <w:rPr>
                <w:rFonts w:cs="Arial"/>
                <w:bCs/>
                <w:sz w:val="21"/>
                <w:szCs w:val="21"/>
                <w:lang w:eastAsia="zh-CN"/>
              </w:rPr>
              <w:t>The color of the lock</w:t>
            </w:r>
          </w:p>
        </w:tc>
        <w:tc>
          <w:tcPr>
            <w:tcW w:w="890" w:type="pct"/>
            <w:vAlign w:val="center"/>
          </w:tcPr>
          <w:p w14:paraId="13A56783" w14:textId="77777777" w:rsidR="004C5AF9" w:rsidRPr="00C539A0" w:rsidRDefault="00000000">
            <w:pPr>
              <w:pStyle w:val="TableText"/>
              <w:spacing w:before="0" w:after="0"/>
              <w:ind w:rightChars="-46" w:right="-97"/>
              <w:jc w:val="center"/>
              <w:rPr>
                <w:rFonts w:cs="Arial"/>
                <w:bCs/>
                <w:sz w:val="21"/>
                <w:szCs w:val="21"/>
                <w:lang w:eastAsia="zh-CN"/>
              </w:rPr>
            </w:pPr>
            <w:r w:rsidRPr="00C539A0">
              <w:rPr>
                <w:rFonts w:cs="Arial"/>
                <w:bCs/>
                <w:sz w:val="21"/>
                <w:szCs w:val="21"/>
                <w:lang w:eastAsia="zh-CN"/>
              </w:rPr>
              <w:t>钥匙</w:t>
            </w:r>
          </w:p>
          <w:p w14:paraId="31833449" w14:textId="43C555CC" w:rsidR="00C21FBB" w:rsidRPr="00C539A0" w:rsidRDefault="00C21FBB">
            <w:pPr>
              <w:pStyle w:val="TableText"/>
              <w:spacing w:before="0" w:after="0"/>
              <w:ind w:rightChars="-46" w:right="-97"/>
              <w:jc w:val="center"/>
              <w:rPr>
                <w:rFonts w:cs="Arial"/>
                <w:bCs/>
                <w:sz w:val="21"/>
                <w:szCs w:val="21"/>
                <w:lang w:eastAsia="zh-CN"/>
              </w:rPr>
            </w:pPr>
            <w:r w:rsidRPr="00C539A0">
              <w:rPr>
                <w:rFonts w:cs="Arial" w:hint="eastAsia"/>
                <w:bCs/>
                <w:sz w:val="21"/>
                <w:szCs w:val="21"/>
                <w:lang w:eastAsia="zh-CN"/>
              </w:rPr>
              <w:t>K</w:t>
            </w:r>
            <w:r w:rsidRPr="00C539A0">
              <w:rPr>
                <w:rFonts w:cs="Arial"/>
                <w:bCs/>
                <w:sz w:val="21"/>
                <w:szCs w:val="21"/>
                <w:lang w:eastAsia="zh-CN"/>
              </w:rPr>
              <w:t>ey</w:t>
            </w:r>
          </w:p>
        </w:tc>
        <w:tc>
          <w:tcPr>
            <w:tcW w:w="688" w:type="pct"/>
            <w:vAlign w:val="center"/>
          </w:tcPr>
          <w:p w14:paraId="31F64825" w14:textId="77777777" w:rsidR="004C5AF9" w:rsidRPr="00C539A0" w:rsidRDefault="00000000">
            <w:pPr>
              <w:pStyle w:val="TableText"/>
              <w:spacing w:before="0" w:after="0"/>
              <w:ind w:rightChars="10" w:right="21"/>
              <w:jc w:val="center"/>
              <w:rPr>
                <w:rFonts w:cs="Arial"/>
                <w:bCs/>
                <w:sz w:val="21"/>
                <w:szCs w:val="21"/>
                <w:lang w:eastAsia="zh-CN"/>
              </w:rPr>
            </w:pPr>
            <w:r w:rsidRPr="00C539A0">
              <w:rPr>
                <w:rFonts w:cs="Arial"/>
                <w:bCs/>
                <w:sz w:val="21"/>
                <w:szCs w:val="21"/>
                <w:lang w:eastAsia="zh-CN"/>
              </w:rPr>
              <w:t>标签</w:t>
            </w:r>
          </w:p>
          <w:p w14:paraId="1179B28F" w14:textId="05A36145" w:rsidR="00C21FBB" w:rsidRPr="00C539A0" w:rsidRDefault="00C21FBB">
            <w:pPr>
              <w:pStyle w:val="TableText"/>
              <w:spacing w:before="0" w:after="0"/>
              <w:ind w:rightChars="10" w:right="21"/>
              <w:jc w:val="center"/>
              <w:rPr>
                <w:rFonts w:cs="Arial"/>
                <w:bCs/>
                <w:sz w:val="21"/>
                <w:szCs w:val="21"/>
                <w:lang w:eastAsia="zh-CN"/>
              </w:rPr>
            </w:pPr>
            <w:r w:rsidRPr="00C539A0">
              <w:rPr>
                <w:rFonts w:cs="Arial" w:hint="eastAsia"/>
                <w:bCs/>
                <w:sz w:val="21"/>
                <w:szCs w:val="21"/>
                <w:lang w:eastAsia="zh-CN"/>
              </w:rPr>
              <w:t>L</w:t>
            </w:r>
            <w:r w:rsidRPr="00C539A0">
              <w:rPr>
                <w:rFonts w:cs="Arial"/>
                <w:bCs/>
                <w:sz w:val="21"/>
                <w:szCs w:val="21"/>
                <w:lang w:eastAsia="zh-CN"/>
              </w:rPr>
              <w:t>abel</w:t>
            </w:r>
          </w:p>
        </w:tc>
      </w:tr>
      <w:tr w:rsidR="004C5AF9" w14:paraId="3049A12B" w14:textId="77777777">
        <w:trPr>
          <w:trHeight w:val="1358"/>
        </w:trPr>
        <w:tc>
          <w:tcPr>
            <w:tcW w:w="547" w:type="pct"/>
            <w:vAlign w:val="center"/>
          </w:tcPr>
          <w:p w14:paraId="1BEC27C4" w14:textId="77777777" w:rsidR="004C5AF9" w:rsidRPr="00C539A0" w:rsidRDefault="00000000">
            <w:pPr>
              <w:pStyle w:val="TableText"/>
              <w:spacing w:before="0" w:after="0"/>
              <w:jc w:val="center"/>
              <w:rPr>
                <w:rFonts w:cs="Arial"/>
                <w:bCs/>
                <w:sz w:val="21"/>
                <w:szCs w:val="21"/>
                <w:lang w:eastAsia="zh-CN"/>
              </w:rPr>
            </w:pPr>
            <w:bookmarkStart w:id="213" w:name="OLE_LINK3"/>
            <w:r w:rsidRPr="00C539A0">
              <w:rPr>
                <w:rFonts w:cs="Arial"/>
                <w:bCs/>
                <w:sz w:val="21"/>
                <w:szCs w:val="21"/>
                <w:lang w:eastAsia="zh-CN"/>
              </w:rPr>
              <w:t>个人锁</w:t>
            </w:r>
            <w:bookmarkEnd w:id="213"/>
          </w:p>
          <w:p w14:paraId="662388FC" w14:textId="1A6D1E8D" w:rsidR="00C21FBB" w:rsidRDefault="00C21FBB">
            <w:pPr>
              <w:pStyle w:val="TableText"/>
              <w:spacing w:before="0" w:after="0"/>
              <w:jc w:val="center"/>
              <w:rPr>
                <w:rFonts w:cs="Arial"/>
                <w:b/>
                <w:sz w:val="21"/>
                <w:szCs w:val="21"/>
                <w:lang w:eastAsia="zh-CN"/>
              </w:rPr>
            </w:pPr>
            <w:r w:rsidRPr="00C539A0">
              <w:rPr>
                <w:rFonts w:cs="Arial"/>
                <w:bCs/>
                <w:sz w:val="21"/>
                <w:szCs w:val="21"/>
                <w:lang w:eastAsia="zh-CN"/>
              </w:rPr>
              <w:t>Personal lock</w:t>
            </w:r>
          </w:p>
        </w:tc>
        <w:tc>
          <w:tcPr>
            <w:tcW w:w="1101" w:type="pct"/>
            <w:vAlign w:val="center"/>
          </w:tcPr>
          <w:p w14:paraId="009526C6" w14:textId="77777777" w:rsidR="004C5AF9" w:rsidRDefault="00000000">
            <w:pPr>
              <w:pStyle w:val="TableText"/>
              <w:spacing w:before="0" w:after="0"/>
              <w:jc w:val="center"/>
              <w:rPr>
                <w:rFonts w:cs="Arial"/>
                <w:sz w:val="21"/>
                <w:szCs w:val="21"/>
                <w:lang w:eastAsia="zh-CN"/>
              </w:rPr>
            </w:pPr>
            <w:r>
              <w:rPr>
                <w:rFonts w:cs="Arial"/>
                <w:sz w:val="21"/>
                <w:szCs w:val="21"/>
                <w:lang w:eastAsia="zh-CN"/>
              </w:rPr>
              <w:t>仅可分配给授权人员并仅由其个人使用</w:t>
            </w:r>
          </w:p>
          <w:p w14:paraId="7C4B0EC0" w14:textId="2F08E8DD" w:rsidR="00C21FBB" w:rsidRDefault="00C21FBB">
            <w:pPr>
              <w:pStyle w:val="TableText"/>
              <w:spacing w:before="0" w:after="0"/>
              <w:jc w:val="center"/>
              <w:rPr>
                <w:rFonts w:cs="Arial"/>
                <w:sz w:val="21"/>
                <w:szCs w:val="21"/>
                <w:lang w:eastAsia="zh-CN"/>
              </w:rPr>
            </w:pPr>
            <w:r w:rsidRPr="00C21FBB">
              <w:rPr>
                <w:rFonts w:cs="Arial"/>
                <w:sz w:val="21"/>
                <w:szCs w:val="21"/>
                <w:lang w:eastAsia="zh-CN"/>
              </w:rPr>
              <w:t>Can only be assigned to authorized personnel and for their personal use only</w:t>
            </w:r>
          </w:p>
        </w:tc>
        <w:tc>
          <w:tcPr>
            <w:tcW w:w="554" w:type="pct"/>
            <w:vAlign w:val="center"/>
          </w:tcPr>
          <w:p w14:paraId="0796938F" w14:textId="77777777" w:rsidR="004C5AF9" w:rsidRDefault="00000000">
            <w:pPr>
              <w:pStyle w:val="TableText"/>
              <w:spacing w:before="0" w:after="0"/>
              <w:ind w:rightChars="-30" w:right="-63"/>
              <w:jc w:val="center"/>
              <w:rPr>
                <w:rFonts w:cs="Arial"/>
                <w:sz w:val="21"/>
                <w:szCs w:val="21"/>
                <w:lang w:eastAsia="zh-CN"/>
              </w:rPr>
            </w:pPr>
            <w:r>
              <w:rPr>
                <w:rFonts w:cs="Arial"/>
                <w:sz w:val="21"/>
                <w:szCs w:val="21"/>
                <w:lang w:eastAsia="zh-CN"/>
              </w:rPr>
              <w:t>仅可单班次使用</w:t>
            </w:r>
          </w:p>
          <w:p w14:paraId="6681C878" w14:textId="56B8F1C8" w:rsidR="00C21FBB" w:rsidRDefault="00C21FBB">
            <w:pPr>
              <w:pStyle w:val="TableText"/>
              <w:spacing w:before="0" w:after="0"/>
              <w:ind w:rightChars="-30" w:right="-63"/>
              <w:jc w:val="center"/>
              <w:rPr>
                <w:rFonts w:cs="Arial"/>
                <w:sz w:val="21"/>
                <w:szCs w:val="21"/>
                <w:lang w:eastAsia="zh-CN"/>
              </w:rPr>
            </w:pPr>
            <w:r w:rsidRPr="00C21FBB">
              <w:rPr>
                <w:rFonts w:cs="Arial"/>
                <w:sz w:val="21"/>
                <w:szCs w:val="21"/>
                <w:lang w:eastAsia="zh-CN"/>
              </w:rPr>
              <w:t>Only available for single shift use</w:t>
            </w:r>
          </w:p>
        </w:tc>
        <w:tc>
          <w:tcPr>
            <w:tcW w:w="1218" w:type="pct"/>
            <w:vAlign w:val="center"/>
          </w:tcPr>
          <w:p w14:paraId="7C240E1A" w14:textId="77777777" w:rsidR="004C5AF9" w:rsidRDefault="00000000">
            <w:pPr>
              <w:pStyle w:val="TableText"/>
              <w:spacing w:before="0" w:after="0"/>
              <w:ind w:rightChars="30" w:right="63"/>
              <w:jc w:val="center"/>
              <w:rPr>
                <w:rFonts w:cs="Arial"/>
                <w:sz w:val="21"/>
                <w:szCs w:val="21"/>
                <w:lang w:eastAsia="zh-CN"/>
              </w:rPr>
            </w:pPr>
            <w:r>
              <w:rPr>
                <w:rFonts w:cs="Arial"/>
                <w:sz w:val="21"/>
                <w:szCs w:val="21"/>
                <w:lang w:eastAsia="zh-CN"/>
              </w:rPr>
              <w:t>不要求特别颜色，但一般使用红色，必须是独特的且仅可用于挂牌上锁</w:t>
            </w:r>
            <w:r>
              <w:rPr>
                <w:rFonts w:cs="Arial"/>
                <w:sz w:val="21"/>
                <w:szCs w:val="21"/>
                <w:lang w:eastAsia="zh-CN"/>
              </w:rPr>
              <w:t>LOTO</w:t>
            </w:r>
          </w:p>
          <w:p w14:paraId="1BF49304" w14:textId="7C2532E0" w:rsidR="00C21FBB" w:rsidRDefault="00C21FBB">
            <w:pPr>
              <w:pStyle w:val="TableText"/>
              <w:spacing w:before="0" w:after="0"/>
              <w:ind w:rightChars="30" w:right="63"/>
              <w:jc w:val="center"/>
              <w:rPr>
                <w:rFonts w:cs="Arial"/>
                <w:sz w:val="21"/>
                <w:szCs w:val="21"/>
                <w:lang w:eastAsia="zh-CN"/>
              </w:rPr>
            </w:pPr>
            <w:r w:rsidRPr="00C21FBB">
              <w:rPr>
                <w:rFonts w:cs="Arial"/>
                <w:sz w:val="21"/>
                <w:szCs w:val="21"/>
                <w:lang w:eastAsia="zh-CN"/>
              </w:rPr>
              <w:t>No special color is required, but red is generally used. It must be unique and can only be used for tagging and locking LOTO</w:t>
            </w:r>
          </w:p>
        </w:tc>
        <w:tc>
          <w:tcPr>
            <w:tcW w:w="890" w:type="pct"/>
            <w:vAlign w:val="center"/>
          </w:tcPr>
          <w:p w14:paraId="119C5B62" w14:textId="77777777" w:rsidR="004C5AF9" w:rsidRDefault="00000000">
            <w:pPr>
              <w:pStyle w:val="TableText"/>
              <w:spacing w:before="0" w:after="0"/>
              <w:ind w:rightChars="-46" w:right="-97"/>
              <w:jc w:val="center"/>
              <w:rPr>
                <w:rFonts w:cs="Arial"/>
                <w:sz w:val="21"/>
                <w:szCs w:val="21"/>
                <w:lang w:eastAsia="zh-CN"/>
              </w:rPr>
            </w:pPr>
            <w:r>
              <w:rPr>
                <w:rFonts w:cs="Arial"/>
                <w:sz w:val="21"/>
                <w:szCs w:val="21"/>
                <w:lang w:eastAsia="zh-CN"/>
              </w:rPr>
              <w:t>仅有一把钥匙，不得配置万能钥匙</w:t>
            </w:r>
          </w:p>
          <w:p w14:paraId="10B8B7C1" w14:textId="2D2E54DC" w:rsidR="00C21FBB" w:rsidRDefault="00C21FBB">
            <w:pPr>
              <w:pStyle w:val="TableText"/>
              <w:spacing w:before="0" w:after="0"/>
              <w:ind w:rightChars="-46" w:right="-97"/>
              <w:jc w:val="center"/>
              <w:rPr>
                <w:rFonts w:cs="Arial"/>
                <w:sz w:val="21"/>
                <w:szCs w:val="21"/>
                <w:lang w:eastAsia="zh-CN"/>
              </w:rPr>
            </w:pPr>
            <w:r w:rsidRPr="00C21FBB">
              <w:rPr>
                <w:rFonts w:cs="Arial"/>
                <w:sz w:val="21"/>
                <w:szCs w:val="21"/>
                <w:lang w:eastAsia="zh-CN"/>
              </w:rPr>
              <w:t>Only one key is allowed, and a master key cannot be configured</w:t>
            </w:r>
          </w:p>
        </w:tc>
        <w:tc>
          <w:tcPr>
            <w:tcW w:w="688" w:type="pct"/>
            <w:vAlign w:val="center"/>
          </w:tcPr>
          <w:p w14:paraId="461BB375" w14:textId="77777777" w:rsidR="004C5AF9" w:rsidRDefault="00000000">
            <w:pPr>
              <w:pStyle w:val="TableText"/>
              <w:spacing w:before="0" w:after="0"/>
              <w:ind w:rightChars="10" w:right="21"/>
              <w:jc w:val="center"/>
              <w:rPr>
                <w:rFonts w:cs="Arial"/>
                <w:sz w:val="21"/>
                <w:szCs w:val="21"/>
                <w:lang w:eastAsia="zh-CN"/>
              </w:rPr>
            </w:pPr>
            <w:r>
              <w:rPr>
                <w:rFonts w:cs="Arial"/>
                <w:sz w:val="21"/>
                <w:szCs w:val="21"/>
                <w:lang w:eastAsia="zh-CN"/>
              </w:rPr>
              <w:t>建议红色标牌</w:t>
            </w:r>
          </w:p>
          <w:p w14:paraId="196E1C8A" w14:textId="053F9381" w:rsidR="00C21FBB" w:rsidRDefault="00C21FBB">
            <w:pPr>
              <w:pStyle w:val="TableText"/>
              <w:spacing w:before="0" w:after="0"/>
              <w:ind w:rightChars="10" w:right="21"/>
              <w:jc w:val="center"/>
              <w:rPr>
                <w:rFonts w:cs="Arial"/>
                <w:sz w:val="21"/>
                <w:szCs w:val="21"/>
                <w:lang w:eastAsia="zh-CN"/>
              </w:rPr>
            </w:pPr>
            <w:r w:rsidRPr="00C21FBB">
              <w:rPr>
                <w:rFonts w:cs="Arial"/>
                <w:sz w:val="21"/>
                <w:szCs w:val="21"/>
                <w:lang w:eastAsia="zh-CN"/>
              </w:rPr>
              <w:t>Suggest red signage</w:t>
            </w:r>
          </w:p>
        </w:tc>
      </w:tr>
      <w:tr w:rsidR="004C5AF9" w14:paraId="53A73C22" w14:textId="77777777">
        <w:trPr>
          <w:trHeight w:val="1467"/>
        </w:trPr>
        <w:tc>
          <w:tcPr>
            <w:tcW w:w="547" w:type="pct"/>
            <w:vAlign w:val="center"/>
          </w:tcPr>
          <w:p w14:paraId="2DEEC8A5" w14:textId="77777777" w:rsidR="004C5AF9" w:rsidRDefault="00000000">
            <w:pPr>
              <w:pStyle w:val="TableText"/>
              <w:spacing w:before="0" w:after="0"/>
              <w:jc w:val="center"/>
              <w:rPr>
                <w:rFonts w:cs="Arial"/>
                <w:b/>
                <w:sz w:val="21"/>
                <w:szCs w:val="21"/>
                <w:lang w:eastAsia="zh-CN"/>
              </w:rPr>
            </w:pPr>
            <w:r>
              <w:rPr>
                <w:rFonts w:cs="Arial"/>
                <w:b/>
                <w:sz w:val="21"/>
                <w:szCs w:val="21"/>
                <w:lang w:eastAsia="zh-CN"/>
              </w:rPr>
              <w:t>交接班锁</w:t>
            </w:r>
            <w:r>
              <w:rPr>
                <w:rFonts w:cs="Arial"/>
                <w:b/>
                <w:sz w:val="21"/>
                <w:szCs w:val="21"/>
                <w:lang w:eastAsia="zh-CN"/>
              </w:rPr>
              <w:t>/</w:t>
            </w:r>
            <w:r>
              <w:rPr>
                <w:rFonts w:cs="Arial"/>
                <w:b/>
                <w:sz w:val="21"/>
                <w:szCs w:val="21"/>
                <w:lang w:eastAsia="zh-CN"/>
              </w:rPr>
              <w:t>设备停用锁</w:t>
            </w:r>
          </w:p>
          <w:p w14:paraId="13B8A998" w14:textId="1DCED8F1" w:rsidR="00C21FBB" w:rsidRPr="00C539A0" w:rsidRDefault="00C21FBB">
            <w:pPr>
              <w:pStyle w:val="TableText"/>
              <w:spacing w:before="0" w:after="0"/>
              <w:jc w:val="center"/>
              <w:rPr>
                <w:rFonts w:cs="Arial"/>
                <w:bCs/>
                <w:sz w:val="21"/>
                <w:szCs w:val="21"/>
                <w:lang w:eastAsia="zh-CN"/>
              </w:rPr>
            </w:pPr>
            <w:r w:rsidRPr="00C539A0">
              <w:rPr>
                <w:rFonts w:cs="Arial"/>
                <w:bCs/>
                <w:sz w:val="21"/>
                <w:szCs w:val="21"/>
                <w:lang w:eastAsia="zh-CN"/>
              </w:rPr>
              <w:t>Shift handover lock/equipment shutdown lock</w:t>
            </w:r>
          </w:p>
        </w:tc>
        <w:tc>
          <w:tcPr>
            <w:tcW w:w="1101" w:type="pct"/>
            <w:vAlign w:val="center"/>
          </w:tcPr>
          <w:p w14:paraId="67059F3D" w14:textId="77777777" w:rsidR="004C5AF9" w:rsidRDefault="00000000">
            <w:pPr>
              <w:pStyle w:val="TableText"/>
              <w:spacing w:before="0" w:after="0"/>
              <w:jc w:val="center"/>
              <w:rPr>
                <w:rFonts w:cs="Arial"/>
                <w:sz w:val="21"/>
                <w:szCs w:val="21"/>
                <w:lang w:eastAsia="zh-CN"/>
              </w:rPr>
            </w:pPr>
            <w:r>
              <w:rPr>
                <w:rFonts w:cs="Arial"/>
                <w:sz w:val="21"/>
                <w:szCs w:val="21"/>
                <w:lang w:eastAsia="zh-CN"/>
              </w:rPr>
              <w:t>在设备或工艺流程无法及时运转时使用</w:t>
            </w:r>
          </w:p>
          <w:p w14:paraId="2E4EDDD3" w14:textId="5688B2E3" w:rsidR="00C21FBB" w:rsidRDefault="00C21FBB">
            <w:pPr>
              <w:pStyle w:val="TableText"/>
              <w:spacing w:before="0" w:after="0"/>
              <w:jc w:val="center"/>
              <w:rPr>
                <w:rFonts w:cs="Arial"/>
                <w:sz w:val="21"/>
                <w:szCs w:val="21"/>
                <w:lang w:eastAsia="zh-CN"/>
              </w:rPr>
            </w:pPr>
            <w:r w:rsidRPr="00C21FBB">
              <w:rPr>
                <w:rFonts w:cs="Arial"/>
                <w:sz w:val="21"/>
                <w:szCs w:val="21"/>
                <w:lang w:eastAsia="zh-CN"/>
              </w:rPr>
              <w:t>Used when equipment or process cannot operate in a timely manner</w:t>
            </w:r>
          </w:p>
        </w:tc>
        <w:tc>
          <w:tcPr>
            <w:tcW w:w="554" w:type="pct"/>
            <w:vAlign w:val="center"/>
          </w:tcPr>
          <w:p w14:paraId="2654C34A" w14:textId="77777777" w:rsidR="004C5AF9" w:rsidRDefault="00000000">
            <w:pPr>
              <w:pStyle w:val="TableText"/>
              <w:spacing w:before="0" w:after="0"/>
              <w:ind w:rightChars="-30" w:right="-63"/>
              <w:jc w:val="center"/>
              <w:rPr>
                <w:rFonts w:cs="Arial"/>
                <w:sz w:val="21"/>
                <w:szCs w:val="21"/>
                <w:lang w:eastAsia="zh-CN"/>
              </w:rPr>
            </w:pPr>
            <w:r>
              <w:rPr>
                <w:rFonts w:cs="Arial"/>
                <w:sz w:val="21"/>
                <w:szCs w:val="21"/>
                <w:lang w:eastAsia="zh-CN"/>
              </w:rPr>
              <w:t>允许多班次使用</w:t>
            </w:r>
          </w:p>
          <w:p w14:paraId="22A0A492" w14:textId="252DAD5D" w:rsidR="00C21FBB" w:rsidRDefault="00C21FBB">
            <w:pPr>
              <w:pStyle w:val="TableText"/>
              <w:spacing w:before="0" w:after="0"/>
              <w:ind w:rightChars="-30" w:right="-63"/>
              <w:jc w:val="center"/>
              <w:rPr>
                <w:rFonts w:cs="Arial"/>
                <w:sz w:val="21"/>
                <w:szCs w:val="21"/>
                <w:lang w:eastAsia="zh-CN"/>
              </w:rPr>
            </w:pPr>
            <w:r w:rsidRPr="00C21FBB">
              <w:rPr>
                <w:rFonts w:cs="Arial"/>
                <w:sz w:val="21"/>
                <w:szCs w:val="21"/>
                <w:lang w:eastAsia="zh-CN"/>
              </w:rPr>
              <w:t>Allow multiple shifts to be used</w:t>
            </w:r>
          </w:p>
        </w:tc>
        <w:tc>
          <w:tcPr>
            <w:tcW w:w="1218" w:type="pct"/>
            <w:vAlign w:val="center"/>
          </w:tcPr>
          <w:p w14:paraId="4C37D70D" w14:textId="77777777" w:rsidR="004C5AF9" w:rsidRDefault="00000000">
            <w:pPr>
              <w:pStyle w:val="TableText"/>
              <w:spacing w:before="0" w:after="0"/>
              <w:ind w:rightChars="30" w:right="63"/>
              <w:jc w:val="center"/>
              <w:rPr>
                <w:rFonts w:cs="Arial"/>
                <w:sz w:val="21"/>
                <w:szCs w:val="21"/>
                <w:lang w:eastAsia="zh-CN"/>
              </w:rPr>
            </w:pPr>
            <w:r>
              <w:rPr>
                <w:rFonts w:cs="Arial"/>
                <w:sz w:val="21"/>
                <w:szCs w:val="21"/>
                <w:lang w:eastAsia="zh-CN"/>
              </w:rPr>
              <w:t>不要求特别颜色，但一般使用黄色，锁必须是独特的且仅可用于挂牌上锁</w:t>
            </w:r>
            <w:r>
              <w:rPr>
                <w:rFonts w:cs="Arial"/>
                <w:sz w:val="21"/>
                <w:szCs w:val="21"/>
                <w:lang w:eastAsia="zh-CN"/>
              </w:rPr>
              <w:t>LOTO</w:t>
            </w:r>
          </w:p>
          <w:p w14:paraId="07D6425E" w14:textId="1B046082" w:rsidR="00C21FBB" w:rsidRDefault="00C21FBB">
            <w:pPr>
              <w:pStyle w:val="TableText"/>
              <w:spacing w:before="0" w:after="0"/>
              <w:ind w:rightChars="30" w:right="63"/>
              <w:jc w:val="center"/>
              <w:rPr>
                <w:rFonts w:cs="Arial"/>
                <w:sz w:val="21"/>
                <w:szCs w:val="21"/>
                <w:lang w:eastAsia="zh-CN"/>
              </w:rPr>
            </w:pPr>
            <w:r w:rsidRPr="00C21FBB">
              <w:rPr>
                <w:rFonts w:cs="Arial"/>
                <w:sz w:val="21"/>
                <w:szCs w:val="21"/>
                <w:lang w:eastAsia="zh-CN"/>
              </w:rPr>
              <w:t>No special color is required, but yellow is generally used. The lock must be unique and can only be used for hanging and locking LOTO</w:t>
            </w:r>
          </w:p>
        </w:tc>
        <w:tc>
          <w:tcPr>
            <w:tcW w:w="890" w:type="pct"/>
            <w:vAlign w:val="center"/>
          </w:tcPr>
          <w:p w14:paraId="277D92C6" w14:textId="77777777" w:rsidR="004C5AF9" w:rsidRDefault="00000000">
            <w:pPr>
              <w:pStyle w:val="TableText"/>
              <w:spacing w:before="0" w:after="0"/>
              <w:ind w:rightChars="-46" w:right="-97"/>
              <w:jc w:val="center"/>
              <w:rPr>
                <w:rFonts w:cs="Arial"/>
                <w:sz w:val="21"/>
                <w:szCs w:val="21"/>
                <w:lang w:eastAsia="zh-CN"/>
              </w:rPr>
            </w:pPr>
            <w:r>
              <w:rPr>
                <w:rFonts w:cs="Arial"/>
                <w:sz w:val="21"/>
                <w:szCs w:val="21"/>
                <w:lang w:eastAsia="zh-CN"/>
              </w:rPr>
              <w:t>可配置多把钥匙，但仅可由小型的管理小组控制和取得钥匙</w:t>
            </w:r>
          </w:p>
          <w:p w14:paraId="41BCD502" w14:textId="6D660E1E" w:rsidR="00C21FBB" w:rsidRDefault="00C21FBB" w:rsidP="00C21FBB">
            <w:pPr>
              <w:pStyle w:val="TableText"/>
              <w:spacing w:before="0" w:after="0"/>
              <w:ind w:rightChars="-46" w:right="-97"/>
              <w:rPr>
                <w:rFonts w:cs="Arial"/>
                <w:sz w:val="21"/>
                <w:szCs w:val="21"/>
                <w:lang w:eastAsia="zh-CN"/>
              </w:rPr>
            </w:pPr>
            <w:r w:rsidRPr="00C21FBB">
              <w:rPr>
                <w:rFonts w:cs="Arial"/>
                <w:sz w:val="21"/>
                <w:szCs w:val="21"/>
                <w:lang w:eastAsia="zh-CN"/>
              </w:rPr>
              <w:t>Multiple keys can be configured, but can only be controlled and accessed by a small management team</w:t>
            </w:r>
          </w:p>
        </w:tc>
        <w:tc>
          <w:tcPr>
            <w:tcW w:w="688" w:type="pct"/>
            <w:vAlign w:val="center"/>
          </w:tcPr>
          <w:p w14:paraId="404CAC92" w14:textId="77777777" w:rsidR="004C5AF9" w:rsidRDefault="00000000">
            <w:pPr>
              <w:pStyle w:val="TableText"/>
              <w:spacing w:before="0" w:after="0"/>
              <w:ind w:rightChars="10" w:right="21"/>
              <w:jc w:val="center"/>
              <w:rPr>
                <w:rFonts w:cs="Arial"/>
                <w:sz w:val="21"/>
                <w:szCs w:val="21"/>
                <w:lang w:eastAsia="zh-CN"/>
              </w:rPr>
            </w:pPr>
            <w:r>
              <w:rPr>
                <w:rFonts w:cs="Arial"/>
                <w:sz w:val="21"/>
                <w:szCs w:val="21"/>
                <w:lang w:eastAsia="zh-CN"/>
              </w:rPr>
              <w:t>建议黄色标牌</w:t>
            </w:r>
          </w:p>
          <w:p w14:paraId="044484CC" w14:textId="098E87CD" w:rsidR="00557E04" w:rsidRDefault="00557E04">
            <w:pPr>
              <w:pStyle w:val="TableText"/>
              <w:spacing w:before="0" w:after="0"/>
              <w:ind w:rightChars="10" w:right="21"/>
              <w:jc w:val="center"/>
              <w:rPr>
                <w:rFonts w:cs="Arial"/>
                <w:sz w:val="21"/>
                <w:szCs w:val="21"/>
                <w:lang w:eastAsia="zh-CN"/>
              </w:rPr>
            </w:pPr>
            <w:r w:rsidRPr="00557E04">
              <w:rPr>
                <w:rFonts w:cs="Arial"/>
                <w:sz w:val="21"/>
                <w:szCs w:val="21"/>
                <w:lang w:eastAsia="zh-CN"/>
              </w:rPr>
              <w:t>Suggest yellow signage</w:t>
            </w:r>
          </w:p>
        </w:tc>
      </w:tr>
      <w:tr w:rsidR="004C5AF9" w14:paraId="1A82282C" w14:textId="77777777">
        <w:trPr>
          <w:trHeight w:val="1982"/>
        </w:trPr>
        <w:tc>
          <w:tcPr>
            <w:tcW w:w="547" w:type="pct"/>
            <w:vAlign w:val="center"/>
          </w:tcPr>
          <w:p w14:paraId="6B12F3C1" w14:textId="77777777" w:rsidR="004C5AF9" w:rsidRPr="00C539A0" w:rsidRDefault="00000000">
            <w:pPr>
              <w:pStyle w:val="TableText"/>
              <w:spacing w:before="0" w:after="0"/>
              <w:jc w:val="center"/>
              <w:rPr>
                <w:rFonts w:cs="Arial"/>
                <w:bCs/>
                <w:sz w:val="21"/>
                <w:szCs w:val="21"/>
                <w:lang w:eastAsia="zh-CN"/>
              </w:rPr>
            </w:pPr>
            <w:r w:rsidRPr="00C539A0">
              <w:rPr>
                <w:rFonts w:cs="Arial"/>
                <w:bCs/>
                <w:sz w:val="21"/>
                <w:szCs w:val="21"/>
                <w:lang w:eastAsia="zh-CN"/>
              </w:rPr>
              <w:t>通用锁</w:t>
            </w:r>
          </w:p>
          <w:p w14:paraId="51BABCC4" w14:textId="0A426E9D" w:rsidR="00557E04" w:rsidRDefault="00557E04">
            <w:pPr>
              <w:pStyle w:val="TableText"/>
              <w:spacing w:before="0" w:after="0"/>
              <w:jc w:val="center"/>
              <w:rPr>
                <w:rFonts w:cs="Arial"/>
                <w:b/>
                <w:sz w:val="21"/>
                <w:szCs w:val="21"/>
                <w:lang w:eastAsia="zh-CN"/>
              </w:rPr>
            </w:pPr>
            <w:r w:rsidRPr="00C539A0">
              <w:rPr>
                <w:rFonts w:cs="Arial"/>
                <w:bCs/>
                <w:sz w:val="21"/>
                <w:szCs w:val="21"/>
                <w:lang w:eastAsia="zh-CN"/>
              </w:rPr>
              <w:t>Universal lock</w:t>
            </w:r>
          </w:p>
        </w:tc>
        <w:tc>
          <w:tcPr>
            <w:tcW w:w="1101" w:type="pct"/>
            <w:vAlign w:val="center"/>
          </w:tcPr>
          <w:p w14:paraId="1D5661D4" w14:textId="77777777" w:rsidR="004C5AF9" w:rsidRDefault="00000000">
            <w:pPr>
              <w:pStyle w:val="TableText"/>
              <w:spacing w:before="0" w:after="0"/>
              <w:jc w:val="center"/>
              <w:rPr>
                <w:rFonts w:cs="Arial"/>
                <w:sz w:val="21"/>
                <w:szCs w:val="21"/>
                <w:lang w:eastAsia="zh-CN"/>
              </w:rPr>
            </w:pPr>
            <w:r>
              <w:rPr>
                <w:rFonts w:cs="Arial"/>
                <w:sz w:val="21"/>
                <w:szCs w:val="21"/>
                <w:lang w:eastAsia="zh-CN"/>
              </w:rPr>
              <w:t>使用复杂</w:t>
            </w:r>
            <w:r>
              <w:rPr>
                <w:rFonts w:cs="Arial"/>
                <w:sz w:val="21"/>
                <w:szCs w:val="21"/>
                <w:lang w:eastAsia="zh-CN"/>
              </w:rPr>
              <w:t>/</w:t>
            </w:r>
            <w:r>
              <w:rPr>
                <w:rFonts w:cs="Arial"/>
                <w:sz w:val="21"/>
                <w:szCs w:val="21"/>
                <w:lang w:eastAsia="zh-CN"/>
              </w:rPr>
              <w:t>小组挂牌上锁</w:t>
            </w:r>
            <w:r>
              <w:rPr>
                <w:rFonts w:cs="Arial"/>
                <w:sz w:val="21"/>
                <w:szCs w:val="21"/>
                <w:lang w:eastAsia="zh-CN"/>
              </w:rPr>
              <w:t>LOTO</w:t>
            </w:r>
            <w:r>
              <w:rPr>
                <w:rFonts w:cs="Arial"/>
                <w:sz w:val="21"/>
                <w:szCs w:val="21"/>
                <w:lang w:eastAsia="zh-CN"/>
              </w:rPr>
              <w:t>时，不得指派单个员工锁定单个能源隔离装置或能量源</w:t>
            </w:r>
          </w:p>
          <w:p w14:paraId="03E891EF" w14:textId="4107FA23" w:rsidR="00557E04" w:rsidRDefault="00557E04" w:rsidP="00557E04">
            <w:pPr>
              <w:pStyle w:val="TableText"/>
              <w:spacing w:before="0" w:after="0"/>
              <w:rPr>
                <w:rFonts w:cs="Arial"/>
                <w:sz w:val="21"/>
                <w:szCs w:val="21"/>
                <w:lang w:eastAsia="zh-CN"/>
              </w:rPr>
            </w:pPr>
            <w:r w:rsidRPr="00557E04">
              <w:rPr>
                <w:rFonts w:cs="Arial"/>
                <w:sz w:val="21"/>
                <w:szCs w:val="21"/>
                <w:lang w:eastAsia="zh-CN"/>
              </w:rPr>
              <w:t>When using complex/group tagging to lock LOTO, it is not allowed to assign a single employee to lock a single energy isolation device or energy source</w:t>
            </w:r>
          </w:p>
        </w:tc>
        <w:tc>
          <w:tcPr>
            <w:tcW w:w="554" w:type="pct"/>
            <w:vAlign w:val="center"/>
          </w:tcPr>
          <w:p w14:paraId="5EFB1AC1" w14:textId="77777777" w:rsidR="004C5AF9" w:rsidRDefault="00000000" w:rsidP="00557E04">
            <w:pPr>
              <w:pStyle w:val="TableText"/>
              <w:spacing w:before="0" w:after="0"/>
              <w:ind w:rightChars="-30" w:right="-63"/>
              <w:rPr>
                <w:rFonts w:cs="Arial"/>
                <w:sz w:val="21"/>
                <w:szCs w:val="21"/>
                <w:lang w:eastAsia="zh-CN"/>
              </w:rPr>
            </w:pPr>
            <w:r>
              <w:rPr>
                <w:rFonts w:cs="Arial"/>
                <w:sz w:val="21"/>
                <w:szCs w:val="21"/>
                <w:lang w:eastAsia="zh-CN"/>
              </w:rPr>
              <w:t>允许多班次使用</w:t>
            </w:r>
          </w:p>
          <w:p w14:paraId="0C33326D" w14:textId="0848B991" w:rsidR="00557E04" w:rsidRDefault="00557E04" w:rsidP="00557E04">
            <w:pPr>
              <w:pStyle w:val="TableText"/>
              <w:spacing w:before="0" w:after="0"/>
              <w:ind w:rightChars="-30" w:right="-63"/>
              <w:rPr>
                <w:rFonts w:cs="Arial"/>
                <w:sz w:val="21"/>
                <w:szCs w:val="21"/>
                <w:lang w:eastAsia="zh-CN"/>
              </w:rPr>
            </w:pPr>
            <w:r w:rsidRPr="00557E04">
              <w:rPr>
                <w:rFonts w:cs="Arial"/>
                <w:sz w:val="21"/>
                <w:szCs w:val="21"/>
                <w:lang w:eastAsia="zh-CN"/>
              </w:rPr>
              <w:t>Allow multiple shifts to be used</w:t>
            </w:r>
          </w:p>
        </w:tc>
        <w:tc>
          <w:tcPr>
            <w:tcW w:w="1218" w:type="pct"/>
            <w:vAlign w:val="center"/>
          </w:tcPr>
          <w:p w14:paraId="447A83A1" w14:textId="77777777" w:rsidR="004C5AF9" w:rsidRDefault="00000000" w:rsidP="00557E04">
            <w:pPr>
              <w:pStyle w:val="TableText"/>
              <w:spacing w:before="0" w:after="0"/>
              <w:ind w:rightChars="30" w:right="63"/>
              <w:rPr>
                <w:rFonts w:cs="Arial"/>
                <w:sz w:val="21"/>
                <w:szCs w:val="21"/>
                <w:lang w:eastAsia="zh-CN"/>
              </w:rPr>
            </w:pPr>
            <w:r>
              <w:rPr>
                <w:rFonts w:cs="Arial"/>
                <w:sz w:val="21"/>
                <w:szCs w:val="21"/>
                <w:lang w:eastAsia="zh-CN"/>
              </w:rPr>
              <w:t>不要求特别颜色，但一般使用蓝色，</w:t>
            </w:r>
            <w:proofErr w:type="gramStart"/>
            <w:r>
              <w:rPr>
                <w:rFonts w:cs="Arial"/>
                <w:sz w:val="21"/>
                <w:szCs w:val="21"/>
                <w:lang w:eastAsia="zh-CN"/>
              </w:rPr>
              <w:t>但锁必须</w:t>
            </w:r>
            <w:proofErr w:type="gramEnd"/>
            <w:r>
              <w:rPr>
                <w:rFonts w:cs="Arial"/>
                <w:sz w:val="21"/>
                <w:szCs w:val="21"/>
                <w:lang w:eastAsia="zh-CN"/>
              </w:rPr>
              <w:t>是独特的且仅可用于挂牌上锁</w:t>
            </w:r>
            <w:r>
              <w:rPr>
                <w:rFonts w:cs="Arial"/>
                <w:sz w:val="21"/>
                <w:szCs w:val="21"/>
                <w:lang w:eastAsia="zh-CN"/>
              </w:rPr>
              <w:t>LOTO</w:t>
            </w:r>
          </w:p>
          <w:p w14:paraId="232246B5" w14:textId="670246E7" w:rsidR="00557E04" w:rsidRDefault="00557E04" w:rsidP="00557E04">
            <w:pPr>
              <w:pStyle w:val="TableText"/>
              <w:spacing w:before="0" w:after="0"/>
              <w:ind w:rightChars="30" w:right="63"/>
              <w:rPr>
                <w:rFonts w:cs="Arial"/>
                <w:sz w:val="21"/>
                <w:szCs w:val="21"/>
                <w:lang w:eastAsia="zh-CN"/>
              </w:rPr>
            </w:pPr>
            <w:r w:rsidRPr="00557E04">
              <w:rPr>
                <w:rFonts w:cs="Arial"/>
                <w:sz w:val="21"/>
                <w:szCs w:val="21"/>
                <w:lang w:eastAsia="zh-CN"/>
              </w:rPr>
              <w:t>No special color is required, but blue is generally used. However, the lock must be unique and can only be used for hanging and locking LOTO</w:t>
            </w:r>
          </w:p>
        </w:tc>
        <w:tc>
          <w:tcPr>
            <w:tcW w:w="890" w:type="pct"/>
            <w:vAlign w:val="center"/>
          </w:tcPr>
          <w:p w14:paraId="69D6A449" w14:textId="77777777" w:rsidR="004C5AF9" w:rsidRDefault="00000000" w:rsidP="00557E04">
            <w:pPr>
              <w:pStyle w:val="TableText"/>
              <w:spacing w:before="0" w:after="0"/>
              <w:ind w:rightChars="-46" w:right="-97"/>
              <w:rPr>
                <w:rFonts w:cs="Arial"/>
                <w:sz w:val="21"/>
                <w:szCs w:val="21"/>
                <w:lang w:eastAsia="zh-CN"/>
              </w:rPr>
            </w:pPr>
            <w:r>
              <w:rPr>
                <w:rFonts w:cs="Arial"/>
                <w:sz w:val="21"/>
                <w:szCs w:val="21"/>
                <w:lang w:eastAsia="zh-CN"/>
              </w:rPr>
              <w:t>仅有一把钥匙，不得配置万能钥匙</w:t>
            </w:r>
          </w:p>
          <w:p w14:paraId="74FF4FB0" w14:textId="6B9A0FF3" w:rsidR="00557E04" w:rsidRDefault="00557E04" w:rsidP="00557E04">
            <w:pPr>
              <w:pStyle w:val="TableText"/>
              <w:spacing w:before="0" w:after="0"/>
              <w:ind w:rightChars="-46" w:right="-97"/>
              <w:rPr>
                <w:rFonts w:cs="Arial"/>
                <w:sz w:val="21"/>
                <w:szCs w:val="21"/>
                <w:lang w:eastAsia="zh-CN"/>
              </w:rPr>
            </w:pPr>
            <w:r w:rsidRPr="00557E04">
              <w:rPr>
                <w:rFonts w:cs="Arial"/>
                <w:sz w:val="21"/>
                <w:szCs w:val="21"/>
                <w:lang w:eastAsia="zh-CN"/>
              </w:rPr>
              <w:t>Only one key is allowed, and a master key cannot be configured</w:t>
            </w:r>
          </w:p>
        </w:tc>
        <w:tc>
          <w:tcPr>
            <w:tcW w:w="688" w:type="pct"/>
            <w:vAlign w:val="center"/>
          </w:tcPr>
          <w:p w14:paraId="38AD8A21" w14:textId="77777777" w:rsidR="004C5AF9" w:rsidRDefault="00000000">
            <w:pPr>
              <w:pStyle w:val="TableText"/>
              <w:spacing w:before="0" w:after="0"/>
              <w:ind w:rightChars="10" w:right="21"/>
              <w:jc w:val="center"/>
              <w:rPr>
                <w:rFonts w:cs="Arial"/>
                <w:sz w:val="21"/>
                <w:szCs w:val="21"/>
                <w:lang w:eastAsia="zh-CN"/>
              </w:rPr>
            </w:pPr>
            <w:r>
              <w:rPr>
                <w:rFonts w:cs="Arial"/>
                <w:sz w:val="21"/>
                <w:szCs w:val="21"/>
                <w:lang w:eastAsia="zh-CN"/>
              </w:rPr>
              <w:t>通用锁平常放在公共锁站中，使用时做好记录。</w:t>
            </w:r>
          </w:p>
          <w:p w14:paraId="01A10D26" w14:textId="26341A5E" w:rsidR="00557E04" w:rsidRDefault="00557E04" w:rsidP="00557E04">
            <w:pPr>
              <w:pStyle w:val="TableText"/>
              <w:spacing w:before="0" w:after="0"/>
              <w:ind w:rightChars="10" w:right="21"/>
              <w:rPr>
                <w:rFonts w:cs="Arial"/>
                <w:sz w:val="21"/>
                <w:szCs w:val="21"/>
                <w:lang w:eastAsia="zh-CN"/>
              </w:rPr>
            </w:pPr>
            <w:r w:rsidRPr="00557E04">
              <w:rPr>
                <w:rFonts w:cs="Arial"/>
                <w:sz w:val="21"/>
                <w:szCs w:val="21"/>
                <w:lang w:eastAsia="zh-CN"/>
              </w:rPr>
              <w:t xml:space="preserve">Universal locks are usually placed in public lock stations, and records should be </w:t>
            </w:r>
            <w:r w:rsidRPr="00557E04">
              <w:rPr>
                <w:rFonts w:cs="Arial"/>
                <w:sz w:val="21"/>
                <w:szCs w:val="21"/>
                <w:lang w:eastAsia="zh-CN"/>
              </w:rPr>
              <w:lastRenderedPageBreak/>
              <w:t>kept when used.</w:t>
            </w:r>
          </w:p>
        </w:tc>
      </w:tr>
    </w:tbl>
    <w:p w14:paraId="0E4BF0C3" w14:textId="19ACB287" w:rsidR="004C5AF9"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214" w:name="_Toc168475736"/>
      <w:bookmarkStart w:id="215" w:name="_Toc28670"/>
      <w:r>
        <w:rPr>
          <w:rFonts w:eastAsia="宋体" w:cs="Arial"/>
          <w:sz w:val="32"/>
          <w:szCs w:val="32"/>
        </w:rPr>
        <w:t>LOTO</w:t>
      </w:r>
      <w:r>
        <w:rPr>
          <w:rFonts w:eastAsia="宋体" w:cs="Arial"/>
          <w:sz w:val="32"/>
          <w:szCs w:val="32"/>
          <w:lang w:eastAsia="zh-Hans"/>
        </w:rPr>
        <w:t>培训计划</w:t>
      </w:r>
      <w:bookmarkEnd w:id="214"/>
      <w:bookmarkEnd w:id="215"/>
      <w:r w:rsidR="00557E04">
        <w:rPr>
          <w:rFonts w:eastAsia="宋体" w:cs="Arial"/>
          <w:sz w:val="32"/>
          <w:szCs w:val="32"/>
        </w:rPr>
        <w:t xml:space="preserve"> LOTO training plan</w:t>
      </w:r>
    </w:p>
    <w:p w14:paraId="1260207A" w14:textId="091D8349"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16" w:name="_Toc3559"/>
      <w:bookmarkStart w:id="217" w:name="_Toc168475737"/>
      <w:bookmarkStart w:id="218" w:name="_Toc456201234"/>
      <w:r>
        <w:rPr>
          <w:rFonts w:eastAsia="宋体" w:cs="Arial"/>
          <w:b w:val="0"/>
          <w:bCs w:val="0"/>
          <w:sz w:val="24"/>
          <w:szCs w:val="24"/>
          <w:lang w:eastAsia="zh-Hans"/>
        </w:rPr>
        <w:t>培训计划需求</w:t>
      </w:r>
      <w:bookmarkEnd w:id="216"/>
      <w:bookmarkEnd w:id="217"/>
      <w:r w:rsidR="00557E04">
        <w:rPr>
          <w:rFonts w:eastAsia="宋体" w:cs="Arial" w:hint="eastAsia"/>
          <w:b w:val="0"/>
          <w:bCs w:val="0"/>
          <w:sz w:val="24"/>
          <w:szCs w:val="24"/>
        </w:rPr>
        <w:t>T</w:t>
      </w:r>
      <w:r w:rsidR="00557E04">
        <w:rPr>
          <w:rFonts w:eastAsia="宋体" w:cs="Arial"/>
          <w:b w:val="0"/>
          <w:bCs w:val="0"/>
          <w:sz w:val="24"/>
          <w:szCs w:val="24"/>
        </w:rPr>
        <w:t>raining plan requirement</w:t>
      </w:r>
    </w:p>
    <w:p w14:paraId="0CCAA9EC" w14:textId="77777777" w:rsidR="004C5AF9" w:rsidRDefault="004C5AF9">
      <w:pPr>
        <w:pStyle w:val="aff6"/>
        <w:numPr>
          <w:ilvl w:val="0"/>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55E58A67" w14:textId="77777777" w:rsidR="004C5AF9" w:rsidRDefault="004C5AF9">
      <w:pPr>
        <w:pStyle w:val="aff6"/>
        <w:numPr>
          <w:ilvl w:val="0"/>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61FB746F" w14:textId="77777777" w:rsidR="004C5AF9" w:rsidRDefault="004C5AF9">
      <w:pPr>
        <w:pStyle w:val="aff6"/>
        <w:numPr>
          <w:ilvl w:val="0"/>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06AEB4C6" w14:textId="77777777" w:rsidR="004C5AF9" w:rsidRDefault="004C5AF9">
      <w:pPr>
        <w:pStyle w:val="aff6"/>
        <w:numPr>
          <w:ilvl w:val="0"/>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7759B95D" w14:textId="77777777" w:rsidR="004C5AF9" w:rsidRDefault="004C5AF9">
      <w:pPr>
        <w:pStyle w:val="aff6"/>
        <w:numPr>
          <w:ilvl w:val="1"/>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48290FC8" w14:textId="77777777" w:rsidR="004C5AF9" w:rsidRDefault="004C5AF9">
      <w:pPr>
        <w:pStyle w:val="aff6"/>
        <w:numPr>
          <w:ilvl w:val="1"/>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6A4F542E" w14:textId="77777777" w:rsidR="004C5AF9" w:rsidRDefault="004C5AF9">
      <w:pPr>
        <w:pStyle w:val="aff6"/>
        <w:numPr>
          <w:ilvl w:val="1"/>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005D5177" w14:textId="77777777" w:rsidR="004C5AF9" w:rsidRDefault="004C5AF9">
      <w:pPr>
        <w:pStyle w:val="aff6"/>
        <w:numPr>
          <w:ilvl w:val="2"/>
          <w:numId w:val="16"/>
        </w:numPr>
        <w:tabs>
          <w:tab w:val="left" w:pos="432"/>
          <w:tab w:val="left" w:pos="576"/>
        </w:tabs>
        <w:ind w:left="0" w:firstLineChars="0" w:firstLine="0"/>
        <w:jc w:val="both"/>
        <w:outlineLvl w:val="2"/>
        <w:rPr>
          <w:rFonts w:ascii="Arial" w:eastAsia="宋体" w:hAnsi="Arial" w:cs="Arial"/>
          <w:vanish/>
          <w:kern w:val="44"/>
          <w:lang w:eastAsia="zh-Hans" w:bidi="he-IL"/>
        </w:rPr>
      </w:pPr>
    </w:p>
    <w:p w14:paraId="204B57F0" w14:textId="77777777" w:rsidR="00557E04" w:rsidRDefault="00000000">
      <w:pPr>
        <w:ind w:firstLineChars="200" w:firstLine="480"/>
        <w:rPr>
          <w:rFonts w:ascii="Arial" w:hAnsi="Arial" w:cs="Arial"/>
          <w:kern w:val="44"/>
          <w:sz w:val="24"/>
          <w:szCs w:val="24"/>
          <w:lang w:eastAsia="zh-Hans" w:bidi="he-IL"/>
        </w:rPr>
      </w:pPr>
      <w:bookmarkStart w:id="219" w:name="_Toc168475738"/>
      <w:r>
        <w:rPr>
          <w:rFonts w:ascii="Arial" w:hAnsi="Arial" w:cs="Arial"/>
          <w:kern w:val="44"/>
          <w:sz w:val="24"/>
          <w:szCs w:val="24"/>
          <w:lang w:eastAsia="zh-Hans" w:bidi="he-IL"/>
        </w:rPr>
        <w:t>LOTO</w:t>
      </w:r>
      <w:r>
        <w:rPr>
          <w:rFonts w:ascii="Arial" w:hAnsi="Arial" w:cs="Arial"/>
          <w:kern w:val="44"/>
          <w:sz w:val="24"/>
          <w:szCs w:val="24"/>
          <w:lang w:eastAsia="zh-Hans" w:bidi="he-IL"/>
        </w:rPr>
        <w:t>授权人员及受影响的人员都应接受挂牌上锁</w:t>
      </w:r>
      <w:r>
        <w:rPr>
          <w:rFonts w:ascii="Arial" w:hAnsi="Arial" w:cs="Arial"/>
          <w:kern w:val="44"/>
          <w:sz w:val="24"/>
          <w:szCs w:val="24"/>
          <w:lang w:eastAsia="zh-Hans" w:bidi="he-IL"/>
        </w:rPr>
        <w:t>LOTO</w:t>
      </w:r>
      <w:r>
        <w:rPr>
          <w:rFonts w:ascii="Arial" w:hAnsi="Arial" w:cs="Arial"/>
          <w:kern w:val="44"/>
          <w:sz w:val="24"/>
          <w:szCs w:val="24"/>
          <w:lang w:eastAsia="zh-Hans" w:bidi="he-IL"/>
        </w:rPr>
        <w:t>的意识培训，以了解该程序制定的意义和要求。</w:t>
      </w:r>
      <w:r>
        <w:rPr>
          <w:rFonts w:ascii="Arial" w:hAnsi="Arial" w:cs="Arial"/>
          <w:kern w:val="44"/>
          <w:sz w:val="24"/>
          <w:szCs w:val="24"/>
          <w:lang w:eastAsia="zh-Hans" w:bidi="he-IL"/>
        </w:rPr>
        <w:t>LOTO</w:t>
      </w:r>
      <w:r>
        <w:rPr>
          <w:rFonts w:ascii="Arial" w:hAnsi="Arial" w:cs="Arial"/>
          <w:kern w:val="44"/>
          <w:sz w:val="24"/>
          <w:szCs w:val="24"/>
          <w:lang w:eastAsia="zh-Hans" w:bidi="he-IL"/>
        </w:rPr>
        <w:t>授权人员在正式得到授权之前必须接受初始授权培训及考核，以保证其能够正确、安全地运用挂牌上锁步骤。参见表</w:t>
      </w:r>
      <w:r>
        <w:rPr>
          <w:rFonts w:ascii="Arial" w:hAnsi="Arial" w:cs="Arial"/>
          <w:kern w:val="44"/>
          <w:sz w:val="24"/>
          <w:szCs w:val="24"/>
          <w:lang w:bidi="he-IL"/>
        </w:rPr>
        <w:t>2</w:t>
      </w:r>
      <w:r>
        <w:rPr>
          <w:rFonts w:ascii="Arial" w:hAnsi="Arial" w:cs="Arial"/>
          <w:kern w:val="44"/>
          <w:sz w:val="24"/>
          <w:szCs w:val="24"/>
          <w:lang w:eastAsia="zh-Hans" w:bidi="he-IL"/>
        </w:rPr>
        <w:t>培训要求概要和表</w:t>
      </w:r>
      <w:r>
        <w:rPr>
          <w:rFonts w:ascii="Arial" w:hAnsi="Arial" w:cs="Arial"/>
          <w:kern w:val="44"/>
          <w:sz w:val="24"/>
          <w:szCs w:val="24"/>
          <w:lang w:bidi="he-IL"/>
        </w:rPr>
        <w:t>3</w:t>
      </w:r>
      <w:r>
        <w:rPr>
          <w:rFonts w:ascii="Arial" w:hAnsi="Arial" w:cs="Arial"/>
          <w:kern w:val="44"/>
          <w:sz w:val="24"/>
          <w:szCs w:val="24"/>
          <w:lang w:eastAsia="zh-Hans" w:bidi="he-IL"/>
        </w:rPr>
        <w:t>培训频率要求</w:t>
      </w:r>
      <w:r>
        <w:rPr>
          <w:rFonts w:ascii="Arial" w:hAnsi="Arial" w:cs="Arial"/>
          <w:kern w:val="44"/>
          <w:sz w:val="24"/>
          <w:szCs w:val="24"/>
          <w:lang w:bidi="he-IL"/>
        </w:rPr>
        <w:t>组织进行培训</w:t>
      </w:r>
      <w:r>
        <w:rPr>
          <w:rFonts w:ascii="Arial" w:hAnsi="Arial" w:cs="Arial"/>
          <w:kern w:val="44"/>
          <w:sz w:val="24"/>
          <w:szCs w:val="24"/>
          <w:lang w:eastAsia="zh-Hans" w:bidi="he-IL"/>
        </w:rPr>
        <w:t>。</w:t>
      </w:r>
    </w:p>
    <w:p w14:paraId="170AF329" w14:textId="736261B5" w:rsidR="004C5AF9" w:rsidRDefault="00557E04">
      <w:pPr>
        <w:ind w:firstLineChars="200" w:firstLine="480"/>
        <w:rPr>
          <w:rFonts w:ascii="Arial" w:hAnsi="Arial" w:cs="Arial"/>
          <w:kern w:val="44"/>
          <w:sz w:val="24"/>
          <w:szCs w:val="24"/>
          <w:lang w:eastAsia="zh-Hans" w:bidi="he-IL"/>
        </w:rPr>
      </w:pPr>
      <w:r w:rsidRPr="00557E04">
        <w:rPr>
          <w:rFonts w:ascii="Arial" w:hAnsi="Arial" w:cs="Arial"/>
          <w:kern w:val="44"/>
          <w:sz w:val="24"/>
          <w:szCs w:val="24"/>
          <w:lang w:eastAsia="zh-Hans" w:bidi="he-IL"/>
        </w:rPr>
        <w:t>LOTO authorized personnel and affected individuals should receive awareness training on tagging and locking LOTO to understand the significance and requirements of this procedure. LOTO authorized personnel must undergo initial authorization training and assessment before officially obtaining authorization to ensure that they can correctly and safely apply the tagging and locking steps. Refer to Table 2 for a summary of training requirements and Table 3 for training frequency requirements for organizing training.</w:t>
      </w:r>
    </w:p>
    <w:p w14:paraId="1A1F36D4" w14:textId="0C276D18" w:rsidR="004C5AF9" w:rsidRDefault="00000000">
      <w:pPr>
        <w:spacing w:line="360" w:lineRule="auto"/>
        <w:ind w:firstLine="2"/>
        <w:jc w:val="center"/>
        <w:rPr>
          <w:rFonts w:ascii="Arial" w:hAnsi="Arial" w:cs="Arial"/>
          <w:b/>
          <w:bCs/>
          <w:sz w:val="22"/>
          <w:lang w:eastAsia="zh-Hans"/>
        </w:rPr>
      </w:pPr>
      <w:r>
        <w:rPr>
          <w:rFonts w:ascii="Arial" w:hAnsi="Arial" w:cs="Arial"/>
          <w:b/>
          <w:bCs/>
          <w:szCs w:val="21"/>
          <w:lang w:eastAsia="zh-Hans"/>
        </w:rPr>
        <w:t>表</w:t>
      </w:r>
      <w:r>
        <w:rPr>
          <w:rFonts w:ascii="Arial" w:hAnsi="Arial" w:cs="Arial"/>
          <w:b/>
          <w:bCs/>
          <w:szCs w:val="21"/>
        </w:rPr>
        <w:t xml:space="preserve">2 </w:t>
      </w:r>
      <w:r>
        <w:rPr>
          <w:rFonts w:ascii="Arial" w:hAnsi="Arial" w:cs="Arial"/>
          <w:b/>
          <w:bCs/>
          <w:szCs w:val="21"/>
          <w:lang w:eastAsia="zh-Hans"/>
        </w:rPr>
        <w:t>培训要求概要</w:t>
      </w:r>
      <w:r w:rsidR="00557E04">
        <w:rPr>
          <w:rFonts w:ascii="Arial" w:hAnsi="Arial" w:cs="Arial" w:hint="eastAsia"/>
          <w:b/>
          <w:bCs/>
          <w:szCs w:val="21"/>
        </w:rPr>
        <w:t xml:space="preserve"> </w:t>
      </w:r>
      <w:r w:rsidR="00557E04" w:rsidRPr="00557E04">
        <w:rPr>
          <w:rFonts w:ascii="Arial" w:hAnsi="Arial" w:cs="Arial"/>
          <w:b/>
          <w:bCs/>
          <w:szCs w:val="21"/>
          <w:lang w:eastAsia="zh-Hans"/>
        </w:rPr>
        <w:t>Table 2 Summary of Training Requirements</w:t>
      </w:r>
    </w:p>
    <w:tbl>
      <w:tblPr>
        <w:tblW w:w="51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3376"/>
        <w:gridCol w:w="3234"/>
      </w:tblGrid>
      <w:tr w:rsidR="004C5AF9" w:rsidRPr="00721F2A" w14:paraId="6FCD41AC" w14:textId="77777777" w:rsidTr="00557E04">
        <w:tc>
          <w:tcPr>
            <w:tcW w:w="1703" w:type="pct"/>
            <w:vAlign w:val="center"/>
          </w:tcPr>
          <w:p w14:paraId="3A871713" w14:textId="77777777" w:rsidR="004C5AF9" w:rsidRPr="00721F2A" w:rsidRDefault="00000000">
            <w:pPr>
              <w:pStyle w:val="TableText"/>
              <w:ind w:rightChars="-46" w:right="-97"/>
              <w:jc w:val="center"/>
              <w:rPr>
                <w:rFonts w:cs="Arial"/>
                <w:b/>
                <w:bCs/>
                <w:sz w:val="21"/>
                <w:szCs w:val="21"/>
                <w:lang w:eastAsia="zh-CN"/>
              </w:rPr>
            </w:pPr>
            <w:r w:rsidRPr="00721F2A">
              <w:rPr>
                <w:rFonts w:cs="Arial"/>
                <w:b/>
                <w:bCs/>
                <w:sz w:val="21"/>
                <w:szCs w:val="21"/>
                <w:lang w:eastAsia="zh-CN"/>
              </w:rPr>
              <w:t>/</w:t>
            </w:r>
          </w:p>
        </w:tc>
        <w:tc>
          <w:tcPr>
            <w:tcW w:w="1684" w:type="pct"/>
            <w:vAlign w:val="center"/>
          </w:tcPr>
          <w:p w14:paraId="6B8CF871" w14:textId="4148A3F7" w:rsidR="004C5AF9" w:rsidRPr="00721F2A" w:rsidRDefault="00000000" w:rsidP="00557E04">
            <w:pPr>
              <w:pStyle w:val="TableText"/>
              <w:jc w:val="center"/>
              <w:rPr>
                <w:rFonts w:cs="Arial"/>
                <w:b/>
                <w:bCs/>
                <w:sz w:val="21"/>
                <w:szCs w:val="21"/>
                <w:lang w:eastAsia="zh-CN"/>
              </w:rPr>
            </w:pPr>
            <w:r w:rsidRPr="00721F2A">
              <w:rPr>
                <w:rFonts w:cs="Arial"/>
                <w:b/>
                <w:bCs/>
                <w:sz w:val="21"/>
                <w:szCs w:val="21"/>
                <w:lang w:eastAsia="zh-CN"/>
              </w:rPr>
              <w:t>受影响的人员</w:t>
            </w:r>
            <w:r w:rsidR="00557E04" w:rsidRPr="00721F2A">
              <w:rPr>
                <w:rFonts w:cs="Arial"/>
                <w:b/>
                <w:bCs/>
                <w:sz w:val="21"/>
                <w:szCs w:val="21"/>
                <w:lang w:eastAsia="zh-CN"/>
              </w:rPr>
              <w:t>Affected personnel</w:t>
            </w:r>
          </w:p>
        </w:tc>
        <w:tc>
          <w:tcPr>
            <w:tcW w:w="1613" w:type="pct"/>
            <w:vAlign w:val="center"/>
          </w:tcPr>
          <w:p w14:paraId="1A23F07A" w14:textId="4CE9D2CB" w:rsidR="004C5AF9" w:rsidRPr="00721F2A" w:rsidRDefault="00000000">
            <w:pPr>
              <w:pStyle w:val="TableText"/>
              <w:ind w:rightChars="8" w:right="17"/>
              <w:jc w:val="center"/>
              <w:rPr>
                <w:rFonts w:cs="Arial"/>
                <w:b/>
                <w:bCs/>
                <w:sz w:val="21"/>
                <w:szCs w:val="21"/>
                <w:lang w:eastAsia="zh-CN"/>
              </w:rPr>
            </w:pPr>
            <w:r w:rsidRPr="00721F2A">
              <w:rPr>
                <w:rFonts w:cs="Arial"/>
                <w:b/>
                <w:bCs/>
                <w:sz w:val="21"/>
                <w:szCs w:val="21"/>
                <w:lang w:eastAsia="zh-CN"/>
              </w:rPr>
              <w:t>授权人员</w:t>
            </w:r>
            <w:r w:rsidR="00557E04" w:rsidRPr="00721F2A">
              <w:rPr>
                <w:rFonts w:cs="Arial"/>
                <w:b/>
                <w:bCs/>
                <w:sz w:val="21"/>
                <w:szCs w:val="21"/>
                <w:lang w:eastAsia="zh-CN"/>
              </w:rPr>
              <w:t>authorizing officer</w:t>
            </w:r>
          </w:p>
        </w:tc>
      </w:tr>
      <w:tr w:rsidR="00557E04" w:rsidRPr="00721F2A" w14:paraId="5EF69FC5" w14:textId="77777777" w:rsidTr="00557E04">
        <w:tc>
          <w:tcPr>
            <w:tcW w:w="1703" w:type="pct"/>
            <w:vAlign w:val="center"/>
          </w:tcPr>
          <w:p w14:paraId="305D5D05" w14:textId="3196216D" w:rsidR="00557E04" w:rsidRPr="00721F2A" w:rsidRDefault="00557E04" w:rsidP="00557E04">
            <w:pPr>
              <w:pStyle w:val="TableText"/>
              <w:ind w:rightChars="-46" w:right="-97"/>
              <w:jc w:val="center"/>
              <w:rPr>
                <w:rFonts w:cs="Arial"/>
                <w:sz w:val="21"/>
                <w:szCs w:val="21"/>
                <w:lang w:eastAsia="zh-CN"/>
              </w:rPr>
            </w:pPr>
            <w:r w:rsidRPr="00721F2A">
              <w:rPr>
                <w:rFonts w:cs="Arial"/>
                <w:sz w:val="21"/>
                <w:szCs w:val="21"/>
                <w:lang w:eastAsia="zh-CN"/>
              </w:rPr>
              <w:t>适用范围</w:t>
            </w:r>
            <w:r w:rsidRPr="00721F2A">
              <w:rPr>
                <w:rFonts w:cs="Arial"/>
                <w:sz w:val="21"/>
                <w:szCs w:val="21"/>
                <w:lang w:eastAsia="zh-CN"/>
              </w:rPr>
              <w:t>scope of application</w:t>
            </w:r>
          </w:p>
        </w:tc>
        <w:tc>
          <w:tcPr>
            <w:tcW w:w="1684" w:type="pct"/>
            <w:vAlign w:val="center"/>
          </w:tcPr>
          <w:p w14:paraId="08C65446" w14:textId="6B38E3BF" w:rsidR="00557E04" w:rsidRPr="00721F2A" w:rsidRDefault="00557E04" w:rsidP="00557E04">
            <w:pPr>
              <w:pStyle w:val="TableText"/>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c>
          <w:tcPr>
            <w:tcW w:w="1613" w:type="pct"/>
            <w:vAlign w:val="center"/>
          </w:tcPr>
          <w:p w14:paraId="3B9BB189" w14:textId="2858D813" w:rsidR="00557E04" w:rsidRPr="00721F2A" w:rsidRDefault="00557E04" w:rsidP="00557E04">
            <w:pPr>
              <w:pStyle w:val="TableText"/>
              <w:ind w:rightChars="8" w:right="17"/>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557E04" w:rsidRPr="00721F2A" w14:paraId="09130D00" w14:textId="77777777" w:rsidTr="00620489">
        <w:tc>
          <w:tcPr>
            <w:tcW w:w="1703" w:type="pct"/>
            <w:vAlign w:val="center"/>
          </w:tcPr>
          <w:p w14:paraId="365C41F3" w14:textId="3291D1C5" w:rsidR="00557E04" w:rsidRPr="00721F2A" w:rsidRDefault="00557E04" w:rsidP="00557E04">
            <w:pPr>
              <w:pStyle w:val="TableText"/>
              <w:ind w:rightChars="-46" w:right="-97"/>
              <w:jc w:val="center"/>
              <w:rPr>
                <w:rFonts w:cs="Arial"/>
                <w:sz w:val="21"/>
                <w:szCs w:val="21"/>
                <w:lang w:eastAsia="zh-CN"/>
              </w:rPr>
            </w:pPr>
            <w:r w:rsidRPr="00721F2A">
              <w:rPr>
                <w:rFonts w:cs="Arial"/>
                <w:sz w:val="21"/>
                <w:szCs w:val="21"/>
                <w:lang w:eastAsia="zh-CN"/>
              </w:rPr>
              <w:t>术语定义</w:t>
            </w:r>
            <w:r w:rsidRPr="00721F2A">
              <w:rPr>
                <w:rFonts w:cs="Arial"/>
                <w:sz w:val="21"/>
                <w:szCs w:val="21"/>
                <w:lang w:eastAsia="zh-CN"/>
              </w:rPr>
              <w:t>Definitions</w:t>
            </w:r>
          </w:p>
        </w:tc>
        <w:tc>
          <w:tcPr>
            <w:tcW w:w="1684" w:type="pct"/>
          </w:tcPr>
          <w:p w14:paraId="0C5AEB03" w14:textId="499D602D" w:rsidR="00557E04" w:rsidRPr="00721F2A" w:rsidRDefault="00557E04" w:rsidP="00557E04">
            <w:pPr>
              <w:pStyle w:val="TableText"/>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c>
          <w:tcPr>
            <w:tcW w:w="1613" w:type="pct"/>
          </w:tcPr>
          <w:p w14:paraId="16F67C81" w14:textId="2C07CBCF" w:rsidR="00557E04" w:rsidRPr="00721F2A" w:rsidRDefault="00557E04" w:rsidP="00557E04">
            <w:pPr>
              <w:pStyle w:val="TableText"/>
              <w:ind w:rightChars="8" w:right="17"/>
              <w:jc w:val="center"/>
              <w:rPr>
                <w:rFonts w:cs="Arial"/>
                <w:sz w:val="21"/>
                <w:szCs w:val="21"/>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557E04" w:rsidRPr="00721F2A" w14:paraId="0AE47891" w14:textId="77777777" w:rsidTr="00620489">
        <w:tc>
          <w:tcPr>
            <w:tcW w:w="1703" w:type="pct"/>
            <w:vAlign w:val="center"/>
          </w:tcPr>
          <w:p w14:paraId="3AE66BF4" w14:textId="22AA431B" w:rsidR="00557E04" w:rsidRPr="00721F2A" w:rsidRDefault="00557E04" w:rsidP="00557E04">
            <w:pPr>
              <w:pStyle w:val="TableText"/>
              <w:ind w:rightChars="-46" w:right="-97"/>
              <w:jc w:val="center"/>
              <w:rPr>
                <w:rFonts w:cs="Arial"/>
                <w:sz w:val="21"/>
                <w:szCs w:val="21"/>
                <w:lang w:eastAsia="zh-CN"/>
              </w:rPr>
            </w:pPr>
            <w:r w:rsidRPr="00721F2A">
              <w:rPr>
                <w:rFonts w:cs="Arial"/>
                <w:sz w:val="21"/>
                <w:szCs w:val="21"/>
                <w:lang w:eastAsia="zh-CN"/>
              </w:rPr>
              <w:t>挂牌上锁基本要</w:t>
            </w:r>
            <w:r w:rsidRPr="00721F2A">
              <w:rPr>
                <w:rFonts w:cs="Arial"/>
                <w:sz w:val="21"/>
                <w:szCs w:val="21"/>
                <w:lang w:eastAsia="zh-CN"/>
              </w:rPr>
              <w:t>Basic elements of tagging and locking</w:t>
            </w:r>
          </w:p>
        </w:tc>
        <w:tc>
          <w:tcPr>
            <w:tcW w:w="1684" w:type="pct"/>
          </w:tcPr>
          <w:p w14:paraId="34C836E6" w14:textId="76B6D528" w:rsidR="00557E04" w:rsidRPr="00721F2A" w:rsidRDefault="00557E04" w:rsidP="00557E04">
            <w:pPr>
              <w:pStyle w:val="TableText"/>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c>
          <w:tcPr>
            <w:tcW w:w="1613" w:type="pct"/>
          </w:tcPr>
          <w:p w14:paraId="7FEEE56D" w14:textId="41B75E1A" w:rsidR="00557E04" w:rsidRPr="00721F2A" w:rsidRDefault="00557E04" w:rsidP="00557E04">
            <w:pPr>
              <w:pStyle w:val="TableText"/>
              <w:ind w:rightChars="8" w:right="17"/>
              <w:jc w:val="center"/>
              <w:rPr>
                <w:rFonts w:cs="Arial"/>
                <w:sz w:val="21"/>
                <w:szCs w:val="21"/>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557E04" w:rsidRPr="00721F2A" w14:paraId="072F4F29" w14:textId="77777777" w:rsidTr="00620489">
        <w:tc>
          <w:tcPr>
            <w:tcW w:w="1703" w:type="pct"/>
            <w:vAlign w:val="center"/>
          </w:tcPr>
          <w:p w14:paraId="79F210CA" w14:textId="01A621B2" w:rsidR="00557E04" w:rsidRPr="00721F2A" w:rsidRDefault="00557E04" w:rsidP="00557E04">
            <w:pPr>
              <w:pStyle w:val="TableText"/>
              <w:ind w:rightChars="-46" w:right="-97"/>
              <w:jc w:val="center"/>
              <w:rPr>
                <w:rFonts w:cs="Arial"/>
                <w:sz w:val="21"/>
                <w:szCs w:val="21"/>
                <w:lang w:eastAsia="zh-CN"/>
              </w:rPr>
            </w:pPr>
            <w:r w:rsidRPr="00721F2A">
              <w:rPr>
                <w:rFonts w:cs="Arial"/>
                <w:sz w:val="21"/>
                <w:szCs w:val="21"/>
                <w:lang w:eastAsia="zh-CN"/>
              </w:rPr>
              <w:t>职责要求</w:t>
            </w:r>
            <w:r w:rsidRPr="00721F2A">
              <w:rPr>
                <w:rFonts w:cs="Arial"/>
                <w:sz w:val="21"/>
                <w:szCs w:val="21"/>
                <w:lang w:eastAsia="zh-CN"/>
              </w:rPr>
              <w:t>Job requirements</w:t>
            </w:r>
          </w:p>
        </w:tc>
        <w:tc>
          <w:tcPr>
            <w:tcW w:w="1684" w:type="pct"/>
          </w:tcPr>
          <w:p w14:paraId="567B0579" w14:textId="5ED67DF0" w:rsidR="00557E04" w:rsidRPr="00721F2A" w:rsidRDefault="00557E04" w:rsidP="00557E04">
            <w:pPr>
              <w:pStyle w:val="TableText"/>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c>
          <w:tcPr>
            <w:tcW w:w="1613" w:type="pct"/>
          </w:tcPr>
          <w:p w14:paraId="488DE8F8" w14:textId="092224F8" w:rsidR="00557E04" w:rsidRPr="00721F2A" w:rsidRDefault="00557E04" w:rsidP="00557E04">
            <w:pPr>
              <w:pStyle w:val="TableText"/>
              <w:ind w:rightChars="8" w:right="17"/>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4C5AF9" w:rsidRPr="00721F2A" w14:paraId="7FE2A2AF" w14:textId="77777777" w:rsidTr="00557E04">
        <w:tc>
          <w:tcPr>
            <w:tcW w:w="1703" w:type="pct"/>
            <w:vAlign w:val="center"/>
          </w:tcPr>
          <w:p w14:paraId="3CFC7BF0" w14:textId="1EFBF5FA" w:rsidR="004C5AF9" w:rsidRPr="00721F2A" w:rsidRDefault="00000000">
            <w:pPr>
              <w:pStyle w:val="TableText"/>
              <w:ind w:rightChars="-46" w:right="-97"/>
              <w:jc w:val="center"/>
              <w:rPr>
                <w:rFonts w:cs="Arial"/>
                <w:sz w:val="21"/>
                <w:szCs w:val="21"/>
                <w:lang w:eastAsia="zh-CN"/>
              </w:rPr>
            </w:pPr>
            <w:r w:rsidRPr="00721F2A">
              <w:rPr>
                <w:rFonts w:cs="Arial"/>
                <w:sz w:val="21"/>
                <w:szCs w:val="21"/>
                <w:lang w:eastAsia="zh-CN"/>
              </w:rPr>
              <w:t>设备挂牌上锁</w:t>
            </w:r>
            <w:r w:rsidRPr="00721F2A">
              <w:rPr>
                <w:rFonts w:cs="Arial"/>
                <w:sz w:val="21"/>
                <w:szCs w:val="21"/>
                <w:lang w:eastAsia="zh-CN"/>
              </w:rPr>
              <w:t>LOTO</w:t>
            </w:r>
            <w:r w:rsidRPr="00721F2A">
              <w:rPr>
                <w:rFonts w:cs="Arial"/>
                <w:sz w:val="21"/>
                <w:szCs w:val="21"/>
                <w:lang w:eastAsia="zh-CN"/>
              </w:rPr>
              <w:t>的专属程序</w:t>
            </w:r>
            <w:r w:rsidR="00557E04" w:rsidRPr="00721F2A">
              <w:rPr>
                <w:rFonts w:cs="Arial"/>
                <w:sz w:val="21"/>
                <w:szCs w:val="21"/>
                <w:lang w:eastAsia="zh-CN"/>
              </w:rPr>
              <w:t>Exclusive procedure for equipment tagging and locking LOTO</w:t>
            </w:r>
          </w:p>
        </w:tc>
        <w:tc>
          <w:tcPr>
            <w:tcW w:w="1684" w:type="pct"/>
            <w:vAlign w:val="center"/>
          </w:tcPr>
          <w:p w14:paraId="3D2B67D3" w14:textId="675C0222" w:rsidR="004C5AF9" w:rsidRPr="00721F2A" w:rsidRDefault="00000000">
            <w:pPr>
              <w:pStyle w:val="TableText"/>
              <w:jc w:val="center"/>
              <w:rPr>
                <w:rFonts w:cs="Arial"/>
                <w:sz w:val="21"/>
                <w:szCs w:val="21"/>
                <w:lang w:eastAsia="zh-CN"/>
              </w:rPr>
            </w:pPr>
            <w:proofErr w:type="gramStart"/>
            <w:r w:rsidRPr="00721F2A">
              <w:rPr>
                <w:rFonts w:cs="Arial"/>
                <w:sz w:val="21"/>
                <w:szCs w:val="21"/>
                <w:lang w:eastAsia="zh-CN"/>
              </w:rPr>
              <w:t>否</w:t>
            </w:r>
            <w:proofErr w:type="gramEnd"/>
            <w:r w:rsidR="00557E04" w:rsidRPr="00721F2A">
              <w:rPr>
                <w:rFonts w:cs="Arial" w:hint="eastAsia"/>
                <w:sz w:val="21"/>
                <w:szCs w:val="21"/>
                <w:lang w:eastAsia="zh-CN"/>
              </w:rPr>
              <w:t>N</w:t>
            </w:r>
            <w:r w:rsidR="00557E04" w:rsidRPr="00721F2A">
              <w:rPr>
                <w:rFonts w:cs="Arial"/>
                <w:sz w:val="21"/>
                <w:szCs w:val="21"/>
                <w:lang w:eastAsia="zh-CN"/>
              </w:rPr>
              <w:t>o</w:t>
            </w:r>
          </w:p>
        </w:tc>
        <w:tc>
          <w:tcPr>
            <w:tcW w:w="1613" w:type="pct"/>
            <w:vAlign w:val="center"/>
          </w:tcPr>
          <w:p w14:paraId="453AE7FD" w14:textId="6D581776" w:rsidR="004C5AF9" w:rsidRPr="00721F2A" w:rsidRDefault="00557E04">
            <w:pPr>
              <w:pStyle w:val="TableText"/>
              <w:ind w:rightChars="8" w:right="17"/>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4C5AF9" w:rsidRPr="00721F2A" w14:paraId="37D330EE" w14:textId="77777777" w:rsidTr="00557E04">
        <w:tc>
          <w:tcPr>
            <w:tcW w:w="1703" w:type="pct"/>
            <w:vAlign w:val="center"/>
          </w:tcPr>
          <w:p w14:paraId="3488023F" w14:textId="5BC1A6EA" w:rsidR="004C5AF9" w:rsidRPr="00721F2A" w:rsidRDefault="00000000">
            <w:pPr>
              <w:pStyle w:val="TableText"/>
              <w:ind w:rightChars="-46" w:right="-97"/>
              <w:jc w:val="center"/>
              <w:rPr>
                <w:rFonts w:cs="Arial"/>
                <w:sz w:val="21"/>
                <w:szCs w:val="21"/>
                <w:lang w:eastAsia="zh-CN"/>
              </w:rPr>
            </w:pPr>
            <w:r w:rsidRPr="00721F2A">
              <w:rPr>
                <w:rFonts w:cs="Arial"/>
                <w:sz w:val="21"/>
                <w:szCs w:val="21"/>
                <w:lang w:eastAsia="zh-CN"/>
              </w:rPr>
              <w:t>挂牌上锁的执行步骤</w:t>
            </w:r>
            <w:r w:rsidR="00557E04" w:rsidRPr="00721F2A">
              <w:rPr>
                <w:rFonts w:cs="Arial"/>
                <w:sz w:val="21"/>
                <w:szCs w:val="21"/>
                <w:lang w:eastAsia="zh-CN"/>
              </w:rPr>
              <w:t>Execution steps for tagging and locking</w:t>
            </w:r>
          </w:p>
        </w:tc>
        <w:tc>
          <w:tcPr>
            <w:tcW w:w="1684" w:type="pct"/>
            <w:vAlign w:val="center"/>
          </w:tcPr>
          <w:p w14:paraId="60CAE94D" w14:textId="5E60446E" w:rsidR="004C5AF9" w:rsidRPr="00721F2A" w:rsidRDefault="00557E04">
            <w:pPr>
              <w:pStyle w:val="TableText"/>
              <w:jc w:val="center"/>
              <w:rPr>
                <w:rFonts w:cs="Arial"/>
                <w:sz w:val="21"/>
                <w:szCs w:val="21"/>
                <w:lang w:eastAsia="zh-CN"/>
              </w:rPr>
            </w:pPr>
            <w:proofErr w:type="gramStart"/>
            <w:r w:rsidRPr="00721F2A">
              <w:rPr>
                <w:rFonts w:cs="Arial"/>
                <w:sz w:val="21"/>
                <w:szCs w:val="21"/>
                <w:lang w:eastAsia="zh-CN"/>
              </w:rPr>
              <w:t>否</w:t>
            </w:r>
            <w:proofErr w:type="gramEnd"/>
            <w:r w:rsidRPr="00721F2A">
              <w:rPr>
                <w:rFonts w:cs="Arial" w:hint="eastAsia"/>
                <w:sz w:val="21"/>
                <w:szCs w:val="21"/>
                <w:lang w:eastAsia="zh-CN"/>
              </w:rPr>
              <w:t>N</w:t>
            </w:r>
            <w:r w:rsidRPr="00721F2A">
              <w:rPr>
                <w:rFonts w:cs="Arial"/>
                <w:sz w:val="21"/>
                <w:szCs w:val="21"/>
                <w:lang w:eastAsia="zh-CN"/>
              </w:rPr>
              <w:t>o</w:t>
            </w:r>
          </w:p>
        </w:tc>
        <w:tc>
          <w:tcPr>
            <w:tcW w:w="1613" w:type="pct"/>
            <w:vAlign w:val="center"/>
          </w:tcPr>
          <w:p w14:paraId="63651493" w14:textId="0BED2D66" w:rsidR="004C5AF9" w:rsidRPr="00721F2A" w:rsidRDefault="00557E04">
            <w:pPr>
              <w:pStyle w:val="TableText"/>
              <w:ind w:rightChars="8" w:right="17"/>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4C5AF9" w:rsidRPr="00721F2A" w14:paraId="4874E5E1" w14:textId="77777777" w:rsidTr="00557E04">
        <w:tc>
          <w:tcPr>
            <w:tcW w:w="1703" w:type="pct"/>
            <w:vAlign w:val="center"/>
          </w:tcPr>
          <w:p w14:paraId="3C08F905" w14:textId="6506813E" w:rsidR="004C5AF9" w:rsidRPr="00721F2A" w:rsidRDefault="00000000">
            <w:pPr>
              <w:pStyle w:val="TableText"/>
              <w:ind w:rightChars="-46" w:right="-97"/>
              <w:jc w:val="center"/>
              <w:rPr>
                <w:rFonts w:cs="Arial"/>
                <w:sz w:val="21"/>
                <w:szCs w:val="21"/>
                <w:lang w:eastAsia="zh-CN"/>
              </w:rPr>
            </w:pPr>
            <w:r w:rsidRPr="00721F2A">
              <w:rPr>
                <w:rFonts w:cs="Arial"/>
                <w:sz w:val="21"/>
                <w:szCs w:val="21"/>
                <w:lang w:eastAsia="zh-CN"/>
              </w:rPr>
              <w:lastRenderedPageBreak/>
              <w:t>轮班人员变化</w:t>
            </w:r>
            <w:r w:rsidR="00557E04" w:rsidRPr="00721F2A">
              <w:rPr>
                <w:rFonts w:cs="Arial"/>
                <w:sz w:val="21"/>
                <w:szCs w:val="21"/>
                <w:lang w:eastAsia="zh-CN"/>
              </w:rPr>
              <w:t>Shift personnel changes</w:t>
            </w:r>
          </w:p>
        </w:tc>
        <w:tc>
          <w:tcPr>
            <w:tcW w:w="1684" w:type="pct"/>
            <w:vAlign w:val="center"/>
          </w:tcPr>
          <w:p w14:paraId="3F46177F" w14:textId="3B488075" w:rsidR="004C5AF9" w:rsidRPr="00721F2A" w:rsidRDefault="00557E04">
            <w:pPr>
              <w:pStyle w:val="TableText"/>
              <w:jc w:val="center"/>
              <w:rPr>
                <w:rFonts w:cs="Arial"/>
                <w:sz w:val="21"/>
                <w:szCs w:val="21"/>
              </w:rPr>
            </w:pPr>
            <w:proofErr w:type="gramStart"/>
            <w:r w:rsidRPr="00721F2A">
              <w:rPr>
                <w:rFonts w:cs="Arial"/>
                <w:sz w:val="21"/>
                <w:szCs w:val="21"/>
                <w:lang w:eastAsia="zh-CN"/>
              </w:rPr>
              <w:t>否</w:t>
            </w:r>
            <w:proofErr w:type="gramEnd"/>
            <w:r w:rsidRPr="00721F2A">
              <w:rPr>
                <w:rFonts w:cs="Arial" w:hint="eastAsia"/>
                <w:sz w:val="21"/>
                <w:szCs w:val="21"/>
                <w:lang w:eastAsia="zh-CN"/>
              </w:rPr>
              <w:t>N</w:t>
            </w:r>
            <w:r w:rsidRPr="00721F2A">
              <w:rPr>
                <w:rFonts w:cs="Arial"/>
                <w:sz w:val="21"/>
                <w:szCs w:val="21"/>
                <w:lang w:eastAsia="zh-CN"/>
              </w:rPr>
              <w:t>o</w:t>
            </w:r>
          </w:p>
        </w:tc>
        <w:tc>
          <w:tcPr>
            <w:tcW w:w="1613" w:type="pct"/>
            <w:vAlign w:val="center"/>
          </w:tcPr>
          <w:p w14:paraId="7F004570" w14:textId="293B9084" w:rsidR="004C5AF9" w:rsidRPr="00721F2A" w:rsidRDefault="00557E04">
            <w:pPr>
              <w:pStyle w:val="TableText"/>
              <w:ind w:rightChars="8" w:right="17"/>
              <w:jc w:val="center"/>
              <w:rPr>
                <w:rFonts w:cs="Arial"/>
                <w:sz w:val="21"/>
                <w:szCs w:val="21"/>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r w:rsidR="004C5AF9" w:rsidRPr="00721F2A" w14:paraId="01B7D929" w14:textId="77777777" w:rsidTr="00557E04">
        <w:tc>
          <w:tcPr>
            <w:tcW w:w="1703" w:type="pct"/>
            <w:vAlign w:val="center"/>
          </w:tcPr>
          <w:p w14:paraId="47A3BCE2" w14:textId="07E3A2C0" w:rsidR="004C5AF9" w:rsidRPr="00721F2A" w:rsidRDefault="00000000">
            <w:pPr>
              <w:pStyle w:val="TableText"/>
              <w:ind w:rightChars="-46" w:right="-97"/>
              <w:jc w:val="center"/>
              <w:rPr>
                <w:rFonts w:cs="Arial"/>
                <w:sz w:val="21"/>
                <w:szCs w:val="21"/>
                <w:lang w:eastAsia="zh-CN"/>
              </w:rPr>
            </w:pPr>
            <w:r w:rsidRPr="00721F2A">
              <w:rPr>
                <w:rFonts w:cs="Arial"/>
                <w:sz w:val="21"/>
                <w:szCs w:val="21"/>
                <w:lang w:eastAsia="zh-CN"/>
              </w:rPr>
              <w:t>带能源作业的替代方法</w:t>
            </w:r>
            <w:r w:rsidR="00721F2A" w:rsidRPr="00721F2A">
              <w:rPr>
                <w:rFonts w:cs="Arial"/>
                <w:sz w:val="21"/>
                <w:szCs w:val="21"/>
                <w:lang w:eastAsia="zh-CN"/>
              </w:rPr>
              <w:t>Alternative methods for energy operations</w:t>
            </w:r>
          </w:p>
        </w:tc>
        <w:tc>
          <w:tcPr>
            <w:tcW w:w="1684" w:type="pct"/>
            <w:vAlign w:val="center"/>
          </w:tcPr>
          <w:p w14:paraId="6F920343" w14:textId="0B4FADCE" w:rsidR="004C5AF9" w:rsidRPr="00721F2A" w:rsidRDefault="00557E04">
            <w:pPr>
              <w:pStyle w:val="TableText"/>
              <w:jc w:val="center"/>
              <w:rPr>
                <w:rFonts w:cs="Arial"/>
                <w:sz w:val="21"/>
                <w:szCs w:val="21"/>
                <w:lang w:eastAsia="zh-CN"/>
              </w:rPr>
            </w:pPr>
            <w:proofErr w:type="gramStart"/>
            <w:r w:rsidRPr="00721F2A">
              <w:rPr>
                <w:rFonts w:cs="Arial"/>
                <w:sz w:val="21"/>
                <w:szCs w:val="21"/>
                <w:lang w:eastAsia="zh-CN"/>
              </w:rPr>
              <w:t>否</w:t>
            </w:r>
            <w:proofErr w:type="gramEnd"/>
            <w:r w:rsidRPr="00721F2A">
              <w:rPr>
                <w:rFonts w:cs="Arial" w:hint="eastAsia"/>
                <w:sz w:val="21"/>
                <w:szCs w:val="21"/>
                <w:lang w:eastAsia="zh-CN"/>
              </w:rPr>
              <w:t>N</w:t>
            </w:r>
            <w:r w:rsidRPr="00721F2A">
              <w:rPr>
                <w:rFonts w:cs="Arial"/>
                <w:sz w:val="21"/>
                <w:szCs w:val="21"/>
                <w:lang w:eastAsia="zh-CN"/>
              </w:rPr>
              <w:t>o</w:t>
            </w:r>
          </w:p>
        </w:tc>
        <w:tc>
          <w:tcPr>
            <w:tcW w:w="1613" w:type="pct"/>
            <w:vAlign w:val="center"/>
          </w:tcPr>
          <w:p w14:paraId="4F942763" w14:textId="13D24F05" w:rsidR="004C5AF9" w:rsidRPr="00721F2A" w:rsidRDefault="00557E04">
            <w:pPr>
              <w:pStyle w:val="TableText"/>
              <w:ind w:rightChars="8" w:right="17"/>
              <w:jc w:val="center"/>
              <w:rPr>
                <w:rFonts w:cs="Arial"/>
                <w:sz w:val="21"/>
                <w:szCs w:val="21"/>
                <w:lang w:eastAsia="zh-CN"/>
              </w:rPr>
            </w:pPr>
            <w:r w:rsidRPr="00721F2A">
              <w:rPr>
                <w:rFonts w:cs="Arial"/>
                <w:sz w:val="21"/>
                <w:szCs w:val="21"/>
                <w:lang w:eastAsia="zh-CN"/>
              </w:rPr>
              <w:t>是</w:t>
            </w:r>
            <w:r w:rsidRPr="00721F2A">
              <w:rPr>
                <w:rFonts w:cs="Arial" w:hint="eastAsia"/>
                <w:sz w:val="21"/>
                <w:szCs w:val="21"/>
                <w:lang w:eastAsia="zh-CN"/>
              </w:rPr>
              <w:t>Y</w:t>
            </w:r>
            <w:r w:rsidRPr="00721F2A">
              <w:rPr>
                <w:rFonts w:cs="Arial"/>
                <w:sz w:val="21"/>
                <w:szCs w:val="21"/>
                <w:lang w:eastAsia="zh-CN"/>
              </w:rPr>
              <w:t>es</w:t>
            </w:r>
          </w:p>
        </w:tc>
      </w:tr>
    </w:tbl>
    <w:p w14:paraId="77FB5B17" w14:textId="77777777" w:rsidR="00C539A0" w:rsidRDefault="00000000">
      <w:pPr>
        <w:spacing w:line="360" w:lineRule="auto"/>
        <w:rPr>
          <w:rFonts w:ascii="Arial" w:hAnsi="Arial" w:cs="Arial"/>
          <w:szCs w:val="21"/>
        </w:rPr>
      </w:pPr>
      <w:r>
        <w:rPr>
          <w:rFonts w:ascii="Arial" w:hAnsi="Arial" w:cs="Arial"/>
          <w:szCs w:val="21"/>
        </w:rPr>
        <w:t xml:space="preserve">* </w:t>
      </w:r>
      <w:r>
        <w:rPr>
          <w:rFonts w:ascii="Arial" w:hAnsi="Arial" w:cs="Arial"/>
          <w:szCs w:val="21"/>
        </w:rPr>
        <w:t>必须理解当轮班变化时挂牌上锁</w:t>
      </w:r>
      <w:r>
        <w:rPr>
          <w:rFonts w:ascii="Arial" w:hAnsi="Arial" w:cs="Arial"/>
          <w:szCs w:val="21"/>
        </w:rPr>
        <w:t>LOTO</w:t>
      </w:r>
      <w:r>
        <w:rPr>
          <w:rFonts w:ascii="Arial" w:hAnsi="Arial" w:cs="Arial"/>
          <w:szCs w:val="21"/>
        </w:rPr>
        <w:t>的连续性。</w:t>
      </w:r>
    </w:p>
    <w:p w14:paraId="0512A55B" w14:textId="0498E0F9" w:rsidR="004C5AF9" w:rsidRDefault="00721F2A" w:rsidP="00C539A0">
      <w:pPr>
        <w:spacing w:line="360" w:lineRule="auto"/>
        <w:ind w:firstLineChars="100" w:firstLine="210"/>
        <w:rPr>
          <w:rFonts w:ascii="Arial" w:hAnsi="Arial" w:cs="Arial"/>
          <w:szCs w:val="21"/>
        </w:rPr>
      </w:pPr>
      <w:r w:rsidRPr="00721F2A">
        <w:rPr>
          <w:rFonts w:ascii="Arial" w:hAnsi="Arial" w:cs="Arial"/>
          <w:szCs w:val="21"/>
        </w:rPr>
        <w:t>It is necessary to understand the continuity of tagging and locking LOTO when shifts change.</w:t>
      </w:r>
    </w:p>
    <w:p w14:paraId="36CF8A99" w14:textId="77777777" w:rsidR="006B4818" w:rsidRDefault="006B4818">
      <w:pPr>
        <w:spacing w:line="360" w:lineRule="auto"/>
        <w:ind w:firstLine="2"/>
        <w:jc w:val="center"/>
        <w:rPr>
          <w:rFonts w:ascii="Arial" w:hAnsi="Arial" w:cs="Arial"/>
          <w:b/>
          <w:bCs/>
          <w:szCs w:val="21"/>
          <w:lang w:eastAsia="zh-Hans"/>
        </w:rPr>
      </w:pPr>
    </w:p>
    <w:p w14:paraId="375E5506" w14:textId="40084B5C" w:rsidR="004C5AF9" w:rsidRDefault="00000000">
      <w:pPr>
        <w:spacing w:line="360" w:lineRule="auto"/>
        <w:ind w:firstLine="2"/>
        <w:jc w:val="center"/>
        <w:rPr>
          <w:rFonts w:ascii="Arial" w:hAnsi="Arial" w:cs="Arial"/>
          <w:b/>
          <w:bCs/>
          <w:szCs w:val="21"/>
          <w:lang w:eastAsia="zh-Hans"/>
        </w:rPr>
      </w:pPr>
      <w:r>
        <w:rPr>
          <w:rFonts w:ascii="Arial" w:hAnsi="Arial" w:cs="Arial"/>
          <w:b/>
          <w:bCs/>
          <w:szCs w:val="21"/>
          <w:lang w:eastAsia="zh-Hans"/>
        </w:rPr>
        <w:t>表</w:t>
      </w:r>
      <w:r>
        <w:rPr>
          <w:rFonts w:ascii="Arial" w:hAnsi="Arial" w:cs="Arial"/>
          <w:b/>
          <w:bCs/>
          <w:szCs w:val="21"/>
        </w:rPr>
        <w:t>3</w:t>
      </w:r>
      <w:r>
        <w:rPr>
          <w:rFonts w:ascii="Arial" w:hAnsi="Arial" w:cs="Arial"/>
          <w:b/>
          <w:bCs/>
          <w:szCs w:val="21"/>
          <w:lang w:eastAsia="zh-Hans"/>
        </w:rPr>
        <w:t xml:space="preserve"> </w:t>
      </w:r>
      <w:r>
        <w:rPr>
          <w:rFonts w:ascii="Arial" w:hAnsi="Arial" w:cs="Arial"/>
          <w:b/>
          <w:bCs/>
          <w:szCs w:val="21"/>
          <w:lang w:eastAsia="zh-Hans"/>
        </w:rPr>
        <w:t>培训频率要求</w:t>
      </w:r>
      <w:r w:rsidR="00721F2A">
        <w:rPr>
          <w:rFonts w:ascii="Arial" w:hAnsi="Arial" w:cs="Arial" w:hint="eastAsia"/>
          <w:b/>
          <w:bCs/>
          <w:szCs w:val="21"/>
        </w:rPr>
        <w:t xml:space="preserve"> </w:t>
      </w:r>
      <w:r w:rsidR="00721F2A" w:rsidRPr="00721F2A">
        <w:rPr>
          <w:rFonts w:ascii="Arial" w:hAnsi="Arial" w:cs="Arial"/>
          <w:b/>
          <w:bCs/>
          <w:szCs w:val="21"/>
          <w:lang w:eastAsia="zh-Hans"/>
        </w:rPr>
        <w:t>Table 3 Training Frequency Requirements</w:t>
      </w:r>
    </w:p>
    <w:tbl>
      <w:tblPr>
        <w:tblW w:w="50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2695"/>
        <w:gridCol w:w="5081"/>
      </w:tblGrid>
      <w:tr w:rsidR="004C5AF9" w14:paraId="748C7F7B" w14:textId="77777777" w:rsidTr="006B4818">
        <w:trPr>
          <w:trHeight w:val="478"/>
          <w:jc w:val="center"/>
        </w:trPr>
        <w:tc>
          <w:tcPr>
            <w:tcW w:w="1082" w:type="pct"/>
            <w:vAlign w:val="center"/>
          </w:tcPr>
          <w:p w14:paraId="38F0A428" w14:textId="77777777" w:rsidR="004C5AF9" w:rsidRDefault="00000000">
            <w:pPr>
              <w:jc w:val="center"/>
              <w:rPr>
                <w:rFonts w:ascii="Arial" w:hAnsi="Arial" w:cs="Arial"/>
                <w:szCs w:val="21"/>
              </w:rPr>
            </w:pPr>
            <w:r>
              <w:rPr>
                <w:rFonts w:ascii="Arial" w:hAnsi="Arial" w:cs="Arial"/>
                <w:b/>
                <w:kern w:val="0"/>
                <w:szCs w:val="21"/>
              </w:rPr>
              <w:t>/</w:t>
            </w:r>
          </w:p>
        </w:tc>
        <w:tc>
          <w:tcPr>
            <w:tcW w:w="1358" w:type="pct"/>
            <w:vAlign w:val="center"/>
          </w:tcPr>
          <w:p w14:paraId="02D66D0C" w14:textId="28DB16A9" w:rsidR="004C5AF9" w:rsidRPr="00C539A0" w:rsidRDefault="00000000">
            <w:pPr>
              <w:pStyle w:val="TableText"/>
              <w:keepNext/>
              <w:ind w:rightChars="-20" w:right="-42"/>
              <w:jc w:val="center"/>
              <w:rPr>
                <w:rFonts w:cs="Arial"/>
                <w:bCs/>
                <w:sz w:val="21"/>
                <w:szCs w:val="21"/>
                <w:lang w:eastAsia="zh-CN"/>
              </w:rPr>
            </w:pPr>
            <w:r w:rsidRPr="00C539A0">
              <w:rPr>
                <w:rFonts w:cs="Arial"/>
                <w:bCs/>
                <w:sz w:val="21"/>
                <w:szCs w:val="21"/>
                <w:lang w:eastAsia="zh-CN"/>
              </w:rPr>
              <w:t>受影响的人员</w:t>
            </w:r>
            <w:r w:rsidR="00721F2A" w:rsidRPr="00C539A0">
              <w:rPr>
                <w:rFonts w:cs="Arial"/>
                <w:bCs/>
                <w:sz w:val="21"/>
                <w:szCs w:val="21"/>
                <w:lang w:eastAsia="zh-CN"/>
              </w:rPr>
              <w:t>Affected personnel</w:t>
            </w:r>
          </w:p>
        </w:tc>
        <w:tc>
          <w:tcPr>
            <w:tcW w:w="2560" w:type="pct"/>
            <w:vAlign w:val="center"/>
          </w:tcPr>
          <w:p w14:paraId="77222904" w14:textId="0D503AEF" w:rsidR="004C5AF9" w:rsidRPr="00C539A0" w:rsidRDefault="00000000">
            <w:pPr>
              <w:pStyle w:val="TableText"/>
              <w:keepNext/>
              <w:jc w:val="center"/>
              <w:rPr>
                <w:rFonts w:cs="Arial"/>
                <w:bCs/>
                <w:sz w:val="21"/>
                <w:szCs w:val="21"/>
                <w:lang w:eastAsia="zh-CN"/>
              </w:rPr>
            </w:pPr>
            <w:r w:rsidRPr="00C539A0">
              <w:rPr>
                <w:rFonts w:cs="Arial"/>
                <w:bCs/>
                <w:sz w:val="21"/>
                <w:szCs w:val="21"/>
                <w:lang w:eastAsia="zh-CN"/>
              </w:rPr>
              <w:t>授权人员</w:t>
            </w:r>
            <w:r w:rsidR="00721F2A" w:rsidRPr="00C539A0">
              <w:rPr>
                <w:rFonts w:cs="Arial"/>
                <w:bCs/>
                <w:sz w:val="21"/>
                <w:szCs w:val="21"/>
                <w:lang w:eastAsia="zh-CN"/>
              </w:rPr>
              <w:t>authorizing officer</w:t>
            </w:r>
          </w:p>
        </w:tc>
      </w:tr>
      <w:tr w:rsidR="004C5AF9" w14:paraId="4D4C5EC6" w14:textId="77777777" w:rsidTr="006B4818">
        <w:trPr>
          <w:trHeight w:val="918"/>
          <w:jc w:val="center"/>
        </w:trPr>
        <w:tc>
          <w:tcPr>
            <w:tcW w:w="1082" w:type="pct"/>
            <w:vAlign w:val="center"/>
          </w:tcPr>
          <w:p w14:paraId="4D037A5C" w14:textId="1EE2E322" w:rsidR="004C5AF9" w:rsidRDefault="00000000">
            <w:pPr>
              <w:jc w:val="center"/>
              <w:rPr>
                <w:rFonts w:ascii="Arial" w:hAnsi="Arial" w:cs="Arial"/>
                <w:szCs w:val="21"/>
              </w:rPr>
            </w:pPr>
            <w:r>
              <w:rPr>
                <w:rFonts w:ascii="Arial" w:hAnsi="Arial" w:cs="Arial"/>
                <w:szCs w:val="21"/>
              </w:rPr>
              <w:t>意识培训</w:t>
            </w:r>
            <w:r w:rsidR="00721F2A" w:rsidRPr="00721F2A">
              <w:rPr>
                <w:rFonts w:ascii="Arial" w:hAnsi="Arial" w:cs="Arial"/>
                <w:szCs w:val="21"/>
              </w:rPr>
              <w:t>awareness training</w:t>
            </w:r>
          </w:p>
        </w:tc>
        <w:tc>
          <w:tcPr>
            <w:tcW w:w="1358" w:type="pct"/>
            <w:vAlign w:val="center"/>
          </w:tcPr>
          <w:p w14:paraId="1979EBD3" w14:textId="77777777" w:rsidR="004C5AF9" w:rsidRPr="00C539A0" w:rsidRDefault="00000000">
            <w:pPr>
              <w:pStyle w:val="TableText"/>
              <w:keepNext/>
              <w:ind w:rightChars="-20" w:right="-42"/>
              <w:jc w:val="center"/>
              <w:rPr>
                <w:rFonts w:cs="Arial"/>
                <w:bCs/>
                <w:sz w:val="21"/>
                <w:szCs w:val="21"/>
                <w:lang w:eastAsia="zh-CN"/>
              </w:rPr>
            </w:pPr>
            <w:r w:rsidRPr="00C539A0">
              <w:rPr>
                <w:rFonts w:cs="Arial"/>
                <w:bCs/>
                <w:sz w:val="21"/>
                <w:szCs w:val="21"/>
                <w:lang w:eastAsia="zh-CN"/>
              </w:rPr>
              <w:t>必需的</w:t>
            </w:r>
            <w:r w:rsidRPr="00C539A0">
              <w:rPr>
                <w:rFonts w:cs="Arial"/>
                <w:bCs/>
                <w:sz w:val="21"/>
                <w:szCs w:val="21"/>
                <w:lang w:eastAsia="zh-CN"/>
              </w:rPr>
              <w:t xml:space="preserve"> </w:t>
            </w:r>
          </w:p>
          <w:p w14:paraId="6C255D47" w14:textId="77777777" w:rsidR="004C5AF9" w:rsidRPr="00C539A0" w:rsidRDefault="00000000">
            <w:pPr>
              <w:pStyle w:val="TableText"/>
              <w:keepNext/>
              <w:ind w:rightChars="-20" w:right="-42"/>
              <w:jc w:val="center"/>
              <w:rPr>
                <w:rFonts w:cs="Arial"/>
                <w:bCs/>
                <w:sz w:val="21"/>
                <w:szCs w:val="21"/>
                <w:lang w:eastAsia="zh-CN"/>
              </w:rPr>
            </w:pPr>
            <w:r w:rsidRPr="00C539A0">
              <w:rPr>
                <w:rFonts w:cs="Arial"/>
                <w:bCs/>
                <w:sz w:val="21"/>
                <w:szCs w:val="21"/>
                <w:lang w:eastAsia="zh-CN"/>
              </w:rPr>
              <w:t>(</w:t>
            </w:r>
            <w:r w:rsidRPr="00C539A0">
              <w:rPr>
                <w:rFonts w:cs="Arial"/>
                <w:bCs/>
                <w:sz w:val="21"/>
                <w:szCs w:val="21"/>
                <w:lang w:eastAsia="zh-CN"/>
              </w:rPr>
              <w:t>按表</w:t>
            </w:r>
            <w:r w:rsidRPr="00C539A0">
              <w:rPr>
                <w:rFonts w:cs="Arial"/>
                <w:bCs/>
                <w:sz w:val="21"/>
                <w:szCs w:val="21"/>
                <w:lang w:eastAsia="zh-CN"/>
              </w:rPr>
              <w:t>3</w:t>
            </w:r>
            <w:r w:rsidRPr="00C539A0">
              <w:rPr>
                <w:rFonts w:cs="Arial"/>
                <w:bCs/>
                <w:sz w:val="21"/>
                <w:szCs w:val="21"/>
                <w:lang w:eastAsia="zh-CN"/>
              </w:rPr>
              <w:t>中所列主题）</w:t>
            </w:r>
          </w:p>
          <w:p w14:paraId="449405ED" w14:textId="77777777" w:rsidR="00721F2A" w:rsidRPr="00C539A0" w:rsidRDefault="00721F2A" w:rsidP="00721F2A">
            <w:pPr>
              <w:pStyle w:val="TableText"/>
              <w:keepNext/>
              <w:ind w:rightChars="-20" w:right="-42"/>
              <w:jc w:val="center"/>
              <w:rPr>
                <w:rFonts w:cs="Arial"/>
                <w:bCs/>
                <w:sz w:val="21"/>
                <w:szCs w:val="21"/>
                <w:lang w:eastAsia="zh-CN"/>
              </w:rPr>
            </w:pPr>
            <w:r w:rsidRPr="00C539A0">
              <w:rPr>
                <w:rFonts w:cs="Arial"/>
                <w:bCs/>
                <w:sz w:val="21"/>
                <w:szCs w:val="21"/>
                <w:lang w:eastAsia="zh-CN"/>
              </w:rPr>
              <w:t>Necessary</w:t>
            </w:r>
          </w:p>
          <w:p w14:paraId="7558AD4E" w14:textId="7DB4360D" w:rsidR="00721F2A" w:rsidRPr="00C539A0" w:rsidRDefault="00721F2A" w:rsidP="00721F2A">
            <w:pPr>
              <w:pStyle w:val="TableText"/>
              <w:keepNext/>
              <w:ind w:rightChars="-20" w:right="-42"/>
              <w:jc w:val="center"/>
              <w:rPr>
                <w:rFonts w:cs="Arial"/>
                <w:bCs/>
                <w:sz w:val="21"/>
                <w:szCs w:val="21"/>
                <w:lang w:eastAsia="zh-CN"/>
              </w:rPr>
            </w:pPr>
            <w:r w:rsidRPr="00C539A0">
              <w:rPr>
                <w:rFonts w:cs="Arial"/>
                <w:bCs/>
                <w:sz w:val="21"/>
                <w:szCs w:val="21"/>
                <w:lang w:eastAsia="zh-CN"/>
              </w:rPr>
              <w:t>(According to the themes listed in Table 3)</w:t>
            </w:r>
          </w:p>
        </w:tc>
        <w:tc>
          <w:tcPr>
            <w:tcW w:w="2560" w:type="pct"/>
            <w:vAlign w:val="center"/>
          </w:tcPr>
          <w:p w14:paraId="65FD7741" w14:textId="77777777" w:rsidR="004C5AF9" w:rsidRPr="00C539A0" w:rsidRDefault="00000000">
            <w:pPr>
              <w:pStyle w:val="TableText"/>
              <w:keepNext/>
              <w:jc w:val="center"/>
              <w:rPr>
                <w:rFonts w:cs="Arial"/>
                <w:bCs/>
                <w:sz w:val="21"/>
                <w:szCs w:val="21"/>
                <w:lang w:eastAsia="zh-CN"/>
              </w:rPr>
            </w:pPr>
            <w:r w:rsidRPr="00C539A0">
              <w:rPr>
                <w:rFonts w:cs="Arial"/>
                <w:bCs/>
                <w:sz w:val="21"/>
                <w:szCs w:val="21"/>
                <w:lang w:eastAsia="zh-CN"/>
              </w:rPr>
              <w:t>必需的</w:t>
            </w:r>
            <w:r w:rsidRPr="00C539A0">
              <w:rPr>
                <w:rFonts w:cs="Arial"/>
                <w:bCs/>
                <w:sz w:val="21"/>
                <w:szCs w:val="21"/>
                <w:lang w:eastAsia="zh-CN"/>
              </w:rPr>
              <w:t xml:space="preserve"> </w:t>
            </w:r>
          </w:p>
          <w:p w14:paraId="2E92C3E0" w14:textId="77777777" w:rsidR="004C5AF9" w:rsidRPr="00C539A0" w:rsidRDefault="00000000">
            <w:pPr>
              <w:pStyle w:val="TableText"/>
              <w:keepNext/>
              <w:jc w:val="center"/>
              <w:rPr>
                <w:rFonts w:cs="Arial"/>
                <w:bCs/>
                <w:sz w:val="21"/>
                <w:szCs w:val="21"/>
                <w:lang w:eastAsia="zh-CN"/>
              </w:rPr>
            </w:pPr>
            <w:r w:rsidRPr="00C539A0">
              <w:rPr>
                <w:rFonts w:cs="Arial"/>
                <w:bCs/>
                <w:sz w:val="21"/>
                <w:szCs w:val="21"/>
                <w:lang w:eastAsia="zh-CN"/>
              </w:rPr>
              <w:t>(</w:t>
            </w:r>
            <w:r w:rsidRPr="00C539A0">
              <w:rPr>
                <w:rFonts w:cs="Arial"/>
                <w:bCs/>
                <w:sz w:val="21"/>
                <w:szCs w:val="21"/>
                <w:lang w:eastAsia="zh-CN"/>
              </w:rPr>
              <w:t>按表</w:t>
            </w:r>
            <w:r w:rsidRPr="00C539A0">
              <w:rPr>
                <w:rFonts w:cs="Arial"/>
                <w:bCs/>
                <w:sz w:val="21"/>
                <w:szCs w:val="21"/>
                <w:lang w:eastAsia="zh-CN"/>
              </w:rPr>
              <w:t>3</w:t>
            </w:r>
            <w:r w:rsidRPr="00C539A0">
              <w:rPr>
                <w:rFonts w:cs="Arial"/>
                <w:bCs/>
                <w:sz w:val="21"/>
                <w:szCs w:val="21"/>
                <w:lang w:eastAsia="zh-CN"/>
              </w:rPr>
              <w:t>中所列主题）</w:t>
            </w:r>
          </w:p>
          <w:p w14:paraId="5380EE5B" w14:textId="77777777" w:rsidR="00721F2A" w:rsidRPr="00C539A0" w:rsidRDefault="00721F2A" w:rsidP="00721F2A">
            <w:pPr>
              <w:pStyle w:val="TableText"/>
              <w:keepNext/>
              <w:jc w:val="center"/>
              <w:rPr>
                <w:rFonts w:cs="Arial"/>
                <w:bCs/>
                <w:sz w:val="21"/>
                <w:szCs w:val="21"/>
                <w:lang w:eastAsia="zh-CN"/>
              </w:rPr>
            </w:pPr>
            <w:r w:rsidRPr="00C539A0">
              <w:rPr>
                <w:rFonts w:cs="Arial"/>
                <w:bCs/>
                <w:sz w:val="21"/>
                <w:szCs w:val="21"/>
                <w:lang w:eastAsia="zh-CN"/>
              </w:rPr>
              <w:t>Necessary</w:t>
            </w:r>
          </w:p>
          <w:p w14:paraId="47D4E46F" w14:textId="1444F765" w:rsidR="00721F2A" w:rsidRPr="00C539A0" w:rsidRDefault="00721F2A" w:rsidP="00721F2A">
            <w:pPr>
              <w:pStyle w:val="TableText"/>
              <w:keepNext/>
              <w:jc w:val="center"/>
              <w:rPr>
                <w:rFonts w:cs="Arial"/>
                <w:bCs/>
                <w:sz w:val="21"/>
                <w:szCs w:val="21"/>
                <w:lang w:eastAsia="zh-CN"/>
              </w:rPr>
            </w:pPr>
            <w:r w:rsidRPr="00C539A0">
              <w:rPr>
                <w:rFonts w:cs="Arial"/>
                <w:bCs/>
                <w:sz w:val="21"/>
                <w:szCs w:val="21"/>
                <w:lang w:eastAsia="zh-CN"/>
              </w:rPr>
              <w:t>(According to the themes listed in Table 3)</w:t>
            </w:r>
          </w:p>
        </w:tc>
      </w:tr>
      <w:tr w:rsidR="004C5AF9" w14:paraId="4454DA84" w14:textId="77777777" w:rsidTr="006B4818">
        <w:trPr>
          <w:trHeight w:val="927"/>
          <w:jc w:val="center"/>
        </w:trPr>
        <w:tc>
          <w:tcPr>
            <w:tcW w:w="1082" w:type="pct"/>
            <w:vAlign w:val="center"/>
          </w:tcPr>
          <w:p w14:paraId="05DCB3B7" w14:textId="39DD6A52" w:rsidR="004C5AF9" w:rsidRDefault="00000000">
            <w:pPr>
              <w:jc w:val="center"/>
              <w:rPr>
                <w:rFonts w:ascii="Arial" w:hAnsi="Arial" w:cs="Arial"/>
                <w:szCs w:val="21"/>
              </w:rPr>
            </w:pPr>
            <w:r>
              <w:rPr>
                <w:rFonts w:ascii="Arial" w:hAnsi="Arial" w:cs="Arial"/>
                <w:szCs w:val="21"/>
              </w:rPr>
              <w:t>初始授权培训及考核</w:t>
            </w:r>
            <w:r w:rsidR="00721F2A" w:rsidRPr="00721F2A">
              <w:rPr>
                <w:rFonts w:ascii="Arial" w:hAnsi="Arial" w:cs="Arial"/>
                <w:szCs w:val="21"/>
              </w:rPr>
              <w:t>Initial authorization training and assessment</w:t>
            </w:r>
          </w:p>
        </w:tc>
        <w:tc>
          <w:tcPr>
            <w:tcW w:w="1358" w:type="pct"/>
            <w:vAlign w:val="center"/>
          </w:tcPr>
          <w:p w14:paraId="7EE72887" w14:textId="7214198A" w:rsidR="004C5AF9" w:rsidRDefault="00000000">
            <w:pPr>
              <w:pStyle w:val="TableText"/>
              <w:keepNext/>
              <w:ind w:rightChars="-20" w:right="-42"/>
              <w:jc w:val="center"/>
              <w:rPr>
                <w:rFonts w:cs="Arial"/>
                <w:sz w:val="21"/>
                <w:szCs w:val="21"/>
                <w:lang w:eastAsia="zh-CN"/>
              </w:rPr>
            </w:pPr>
            <w:r>
              <w:rPr>
                <w:rFonts w:cs="Arial"/>
                <w:sz w:val="21"/>
                <w:szCs w:val="21"/>
                <w:lang w:eastAsia="zh-CN"/>
              </w:rPr>
              <w:t>不适用</w:t>
            </w:r>
            <w:r w:rsidR="00721F2A" w:rsidRPr="00721F2A">
              <w:rPr>
                <w:rFonts w:cs="Arial"/>
                <w:sz w:val="21"/>
                <w:szCs w:val="21"/>
                <w:lang w:eastAsia="zh-CN"/>
              </w:rPr>
              <w:t>Not Applicable</w:t>
            </w:r>
          </w:p>
        </w:tc>
        <w:tc>
          <w:tcPr>
            <w:tcW w:w="2560" w:type="pct"/>
            <w:vAlign w:val="center"/>
          </w:tcPr>
          <w:p w14:paraId="050AB3F7" w14:textId="77777777" w:rsidR="004C5AF9" w:rsidRPr="00C539A0" w:rsidRDefault="00000000">
            <w:pPr>
              <w:pStyle w:val="TableText"/>
              <w:keepNext/>
              <w:jc w:val="center"/>
              <w:rPr>
                <w:rFonts w:cs="Arial"/>
                <w:bCs/>
                <w:sz w:val="21"/>
                <w:szCs w:val="21"/>
                <w:lang w:eastAsia="zh-CN"/>
              </w:rPr>
            </w:pPr>
            <w:r w:rsidRPr="00C539A0">
              <w:rPr>
                <w:rFonts w:cs="Arial"/>
                <w:bCs/>
                <w:sz w:val="21"/>
                <w:szCs w:val="21"/>
                <w:lang w:eastAsia="zh-CN"/>
              </w:rPr>
              <w:t>必需的</w:t>
            </w:r>
          </w:p>
          <w:p w14:paraId="625409E9" w14:textId="77777777" w:rsidR="00721F2A" w:rsidRDefault="00000000" w:rsidP="00721F2A">
            <w:pPr>
              <w:pStyle w:val="TableText"/>
              <w:keepNext/>
              <w:jc w:val="center"/>
              <w:rPr>
                <w:lang w:eastAsia="zh-CN"/>
              </w:rPr>
            </w:pPr>
            <w:r>
              <w:rPr>
                <w:rFonts w:cs="Arial"/>
                <w:sz w:val="21"/>
                <w:szCs w:val="21"/>
                <w:lang w:eastAsia="zh-CN"/>
              </w:rPr>
              <w:t>(</w:t>
            </w:r>
            <w:r>
              <w:rPr>
                <w:rFonts w:cs="Arial"/>
                <w:sz w:val="21"/>
                <w:szCs w:val="21"/>
                <w:lang w:eastAsia="zh-CN"/>
              </w:rPr>
              <w:t>必须由另一名授权员工进行观测和核查，也就是</w:t>
            </w:r>
            <w:r>
              <w:rPr>
                <w:rFonts w:cs="Arial"/>
                <w:sz w:val="21"/>
                <w:szCs w:val="21"/>
                <w:lang w:eastAsia="zh-CN"/>
              </w:rPr>
              <w:t>“</w:t>
            </w:r>
            <w:r>
              <w:rPr>
                <w:rFonts w:cs="Arial"/>
                <w:sz w:val="21"/>
                <w:szCs w:val="21"/>
                <w:lang w:eastAsia="zh-CN"/>
              </w:rPr>
              <w:t>实际演示</w:t>
            </w:r>
            <w:r>
              <w:rPr>
                <w:rFonts w:cs="Arial"/>
                <w:sz w:val="21"/>
                <w:szCs w:val="21"/>
                <w:lang w:eastAsia="zh-CN"/>
              </w:rPr>
              <w:t>”</w:t>
            </w:r>
            <w:r>
              <w:rPr>
                <w:rFonts w:cs="Arial"/>
                <w:sz w:val="21"/>
                <w:szCs w:val="21"/>
                <w:lang w:eastAsia="zh-CN"/>
              </w:rPr>
              <w:t>）</w:t>
            </w:r>
            <w:r w:rsidR="00721F2A">
              <w:rPr>
                <w:lang w:eastAsia="zh-CN"/>
              </w:rPr>
              <w:t xml:space="preserve"> </w:t>
            </w:r>
          </w:p>
          <w:p w14:paraId="25ED8F75" w14:textId="0311F0EB" w:rsidR="00721F2A" w:rsidRPr="00721F2A" w:rsidRDefault="00721F2A" w:rsidP="00721F2A">
            <w:pPr>
              <w:pStyle w:val="TableText"/>
              <w:keepNext/>
              <w:jc w:val="center"/>
              <w:rPr>
                <w:rFonts w:cs="Arial"/>
                <w:sz w:val="21"/>
                <w:szCs w:val="21"/>
                <w:lang w:eastAsia="zh-CN"/>
              </w:rPr>
            </w:pPr>
            <w:r w:rsidRPr="00721F2A">
              <w:rPr>
                <w:rFonts w:cs="Arial"/>
                <w:sz w:val="21"/>
                <w:szCs w:val="21"/>
                <w:lang w:eastAsia="zh-CN"/>
              </w:rPr>
              <w:t>Necessary</w:t>
            </w:r>
          </w:p>
          <w:p w14:paraId="06A6B405" w14:textId="25A544F0" w:rsidR="004C5AF9" w:rsidRDefault="00721F2A" w:rsidP="00721F2A">
            <w:pPr>
              <w:pStyle w:val="TableText"/>
              <w:keepNext/>
              <w:jc w:val="center"/>
              <w:rPr>
                <w:rFonts w:cs="Arial"/>
                <w:sz w:val="21"/>
                <w:szCs w:val="21"/>
                <w:lang w:eastAsia="zh-CN"/>
              </w:rPr>
            </w:pPr>
            <w:r w:rsidRPr="00721F2A">
              <w:rPr>
                <w:rFonts w:cs="Arial"/>
                <w:sz w:val="21"/>
                <w:szCs w:val="21"/>
                <w:lang w:eastAsia="zh-CN"/>
              </w:rPr>
              <w:t>(Must be observed and verified by another authorized employee, i.e. 'actual demonstration')</w:t>
            </w:r>
          </w:p>
        </w:tc>
      </w:tr>
      <w:tr w:rsidR="004C5AF9" w14:paraId="401B6CCC" w14:textId="77777777" w:rsidTr="006B4818">
        <w:trPr>
          <w:trHeight w:val="511"/>
          <w:jc w:val="center"/>
        </w:trPr>
        <w:tc>
          <w:tcPr>
            <w:tcW w:w="1082" w:type="pct"/>
            <w:vAlign w:val="center"/>
          </w:tcPr>
          <w:p w14:paraId="57D40BD5" w14:textId="77777777" w:rsidR="004C5AF9" w:rsidRDefault="00000000">
            <w:pPr>
              <w:jc w:val="center"/>
              <w:rPr>
                <w:rFonts w:ascii="Arial" w:hAnsi="Arial" w:cs="Arial"/>
                <w:szCs w:val="21"/>
              </w:rPr>
            </w:pPr>
            <w:r>
              <w:rPr>
                <w:rFonts w:ascii="Arial" w:hAnsi="Arial" w:cs="Arial"/>
                <w:szCs w:val="21"/>
              </w:rPr>
              <w:t>一年一次的复训</w:t>
            </w:r>
          </w:p>
          <w:p w14:paraId="064FC45C" w14:textId="579C99B8" w:rsidR="006A6FE6" w:rsidRDefault="006A6FE6">
            <w:pPr>
              <w:jc w:val="center"/>
              <w:rPr>
                <w:rFonts w:ascii="Arial" w:hAnsi="Arial" w:cs="Arial"/>
                <w:szCs w:val="21"/>
              </w:rPr>
            </w:pPr>
            <w:r w:rsidRPr="006A6FE6">
              <w:rPr>
                <w:rFonts w:ascii="Arial" w:hAnsi="Arial" w:cs="Arial"/>
                <w:szCs w:val="21"/>
              </w:rPr>
              <w:t>Annual refresher training</w:t>
            </w:r>
          </w:p>
        </w:tc>
        <w:tc>
          <w:tcPr>
            <w:tcW w:w="1358" w:type="pct"/>
            <w:vAlign w:val="center"/>
          </w:tcPr>
          <w:p w14:paraId="3D2CBF0F" w14:textId="0188452E" w:rsidR="004C5AF9" w:rsidRDefault="00000000">
            <w:pPr>
              <w:pStyle w:val="TableText"/>
              <w:keepNext/>
              <w:ind w:rightChars="-20" w:right="-42"/>
              <w:jc w:val="center"/>
              <w:rPr>
                <w:rFonts w:cs="Arial"/>
                <w:sz w:val="21"/>
                <w:szCs w:val="21"/>
                <w:lang w:eastAsia="zh-CN"/>
              </w:rPr>
            </w:pPr>
            <w:r>
              <w:rPr>
                <w:rFonts w:cs="Arial"/>
                <w:sz w:val="21"/>
                <w:szCs w:val="21"/>
                <w:lang w:eastAsia="zh-CN"/>
              </w:rPr>
              <w:t>推荐</w:t>
            </w:r>
            <w:r w:rsidR="006A6FE6" w:rsidRPr="006A6FE6">
              <w:rPr>
                <w:rFonts w:cs="Arial"/>
                <w:sz w:val="21"/>
                <w:szCs w:val="21"/>
                <w:lang w:eastAsia="zh-CN"/>
              </w:rPr>
              <w:t>recommend</w:t>
            </w:r>
          </w:p>
        </w:tc>
        <w:tc>
          <w:tcPr>
            <w:tcW w:w="2560" w:type="pct"/>
            <w:vAlign w:val="center"/>
          </w:tcPr>
          <w:p w14:paraId="78AA80C8" w14:textId="6AE4A6B0" w:rsidR="004C5AF9" w:rsidRDefault="00000000">
            <w:pPr>
              <w:pStyle w:val="TableText"/>
              <w:keepNext/>
              <w:jc w:val="center"/>
              <w:rPr>
                <w:rFonts w:cs="Arial"/>
                <w:sz w:val="21"/>
                <w:szCs w:val="21"/>
                <w:lang w:eastAsia="zh-CN"/>
              </w:rPr>
            </w:pPr>
            <w:r>
              <w:rPr>
                <w:rFonts w:cs="Arial"/>
                <w:sz w:val="21"/>
                <w:szCs w:val="21"/>
                <w:lang w:eastAsia="zh-CN"/>
              </w:rPr>
              <w:t>推荐</w:t>
            </w:r>
            <w:r w:rsidR="006A6FE6" w:rsidRPr="006A6FE6">
              <w:rPr>
                <w:rFonts w:cs="Arial"/>
                <w:sz w:val="21"/>
                <w:szCs w:val="21"/>
                <w:lang w:eastAsia="zh-CN"/>
              </w:rPr>
              <w:t>recommend</w:t>
            </w:r>
          </w:p>
        </w:tc>
      </w:tr>
      <w:tr w:rsidR="004C5AF9" w14:paraId="4692D742" w14:textId="77777777" w:rsidTr="006B4818">
        <w:trPr>
          <w:trHeight w:val="927"/>
          <w:jc w:val="center"/>
        </w:trPr>
        <w:tc>
          <w:tcPr>
            <w:tcW w:w="1082" w:type="pct"/>
            <w:vAlign w:val="center"/>
          </w:tcPr>
          <w:p w14:paraId="77299690" w14:textId="565765F5" w:rsidR="004C5AF9" w:rsidRDefault="00000000">
            <w:pPr>
              <w:jc w:val="center"/>
              <w:rPr>
                <w:rFonts w:ascii="Arial" w:hAnsi="Arial" w:cs="Arial"/>
                <w:szCs w:val="21"/>
              </w:rPr>
            </w:pPr>
            <w:r>
              <w:rPr>
                <w:rFonts w:ascii="Arial" w:hAnsi="Arial" w:cs="Arial"/>
                <w:szCs w:val="21"/>
              </w:rPr>
              <w:t>一年一次的演示</w:t>
            </w:r>
            <w:r w:rsidR="006A6FE6" w:rsidRPr="006A6FE6">
              <w:rPr>
                <w:rFonts w:ascii="Arial" w:hAnsi="Arial" w:cs="Arial"/>
                <w:szCs w:val="21"/>
              </w:rPr>
              <w:t>Annual demonstration</w:t>
            </w:r>
          </w:p>
        </w:tc>
        <w:tc>
          <w:tcPr>
            <w:tcW w:w="1358" w:type="pct"/>
            <w:vAlign w:val="center"/>
          </w:tcPr>
          <w:p w14:paraId="118204F5" w14:textId="7990C8AA" w:rsidR="004C5AF9" w:rsidRDefault="00000000">
            <w:pPr>
              <w:pStyle w:val="TableText"/>
              <w:keepNext/>
              <w:ind w:rightChars="-20" w:right="-42"/>
              <w:jc w:val="center"/>
              <w:rPr>
                <w:rFonts w:cs="Arial"/>
                <w:sz w:val="21"/>
                <w:szCs w:val="21"/>
                <w:lang w:eastAsia="zh-CN"/>
              </w:rPr>
            </w:pPr>
            <w:r>
              <w:rPr>
                <w:rFonts w:cs="Arial"/>
                <w:sz w:val="21"/>
                <w:szCs w:val="21"/>
                <w:lang w:eastAsia="zh-CN"/>
              </w:rPr>
              <w:t>不适用</w:t>
            </w:r>
            <w:r w:rsidR="006A6FE6" w:rsidRPr="006A6FE6">
              <w:rPr>
                <w:rFonts w:cs="Arial"/>
                <w:sz w:val="21"/>
                <w:szCs w:val="21"/>
                <w:lang w:eastAsia="zh-CN"/>
              </w:rPr>
              <w:t>Not Applicable</w:t>
            </w:r>
          </w:p>
        </w:tc>
        <w:tc>
          <w:tcPr>
            <w:tcW w:w="2560" w:type="pct"/>
            <w:vAlign w:val="center"/>
          </w:tcPr>
          <w:p w14:paraId="4404DB2F" w14:textId="77777777" w:rsidR="004C5AF9" w:rsidRDefault="00000000">
            <w:pPr>
              <w:pStyle w:val="TableText"/>
              <w:keepNext/>
              <w:jc w:val="center"/>
              <w:rPr>
                <w:rFonts w:cs="Arial"/>
                <w:sz w:val="21"/>
                <w:szCs w:val="21"/>
                <w:lang w:eastAsia="zh-CN"/>
              </w:rPr>
            </w:pPr>
            <w:r>
              <w:rPr>
                <w:rFonts w:cs="Arial"/>
                <w:b/>
                <w:sz w:val="21"/>
                <w:szCs w:val="21"/>
                <w:lang w:eastAsia="zh-CN"/>
              </w:rPr>
              <w:t>必需的</w:t>
            </w:r>
            <w:r>
              <w:rPr>
                <w:rFonts w:cs="Arial"/>
                <w:sz w:val="21"/>
                <w:szCs w:val="21"/>
                <w:lang w:eastAsia="zh-CN"/>
              </w:rPr>
              <w:t xml:space="preserve"> </w:t>
            </w:r>
          </w:p>
          <w:p w14:paraId="378D82E1" w14:textId="77777777" w:rsidR="004C5AF9" w:rsidRDefault="00000000">
            <w:pPr>
              <w:pStyle w:val="TableText"/>
              <w:keepNext/>
              <w:jc w:val="center"/>
              <w:rPr>
                <w:rFonts w:cs="Arial"/>
                <w:sz w:val="21"/>
                <w:szCs w:val="21"/>
                <w:lang w:eastAsia="zh-CN"/>
              </w:rPr>
            </w:pPr>
            <w:r>
              <w:rPr>
                <w:rFonts w:cs="Arial"/>
                <w:sz w:val="21"/>
                <w:szCs w:val="21"/>
                <w:lang w:eastAsia="zh-CN"/>
              </w:rPr>
              <w:t>(</w:t>
            </w:r>
            <w:r>
              <w:rPr>
                <w:rFonts w:cs="Arial"/>
                <w:sz w:val="21"/>
                <w:szCs w:val="21"/>
                <w:lang w:eastAsia="zh-CN"/>
              </w:rPr>
              <w:t>必须由另一名授权员工进行观测和核查，也就是</w:t>
            </w:r>
            <w:r>
              <w:rPr>
                <w:rFonts w:cs="Arial"/>
                <w:sz w:val="21"/>
                <w:szCs w:val="21"/>
                <w:lang w:eastAsia="zh-CN"/>
              </w:rPr>
              <w:t>“</w:t>
            </w:r>
            <w:r>
              <w:rPr>
                <w:rFonts w:cs="Arial"/>
                <w:sz w:val="21"/>
                <w:szCs w:val="21"/>
                <w:lang w:eastAsia="zh-CN"/>
              </w:rPr>
              <w:t>实际演示</w:t>
            </w:r>
            <w:r>
              <w:rPr>
                <w:rFonts w:cs="Arial"/>
                <w:sz w:val="21"/>
                <w:szCs w:val="21"/>
                <w:lang w:eastAsia="zh-CN"/>
              </w:rPr>
              <w:t>”</w:t>
            </w:r>
            <w:r>
              <w:rPr>
                <w:rFonts w:cs="Arial"/>
                <w:sz w:val="21"/>
                <w:szCs w:val="21"/>
                <w:lang w:eastAsia="zh-CN"/>
              </w:rPr>
              <w:t>）</w:t>
            </w:r>
          </w:p>
          <w:p w14:paraId="32005C69" w14:textId="77777777" w:rsidR="006A6FE6" w:rsidRPr="006A6FE6" w:rsidRDefault="006A6FE6" w:rsidP="006A6FE6">
            <w:pPr>
              <w:pStyle w:val="TableText"/>
              <w:keepNext/>
              <w:jc w:val="center"/>
              <w:rPr>
                <w:rFonts w:cs="Arial"/>
                <w:sz w:val="21"/>
                <w:szCs w:val="21"/>
                <w:lang w:eastAsia="zh-CN"/>
              </w:rPr>
            </w:pPr>
            <w:r w:rsidRPr="006A6FE6">
              <w:rPr>
                <w:rFonts w:cs="Arial"/>
                <w:sz w:val="21"/>
                <w:szCs w:val="21"/>
                <w:lang w:eastAsia="zh-CN"/>
              </w:rPr>
              <w:t>Necessary</w:t>
            </w:r>
          </w:p>
          <w:p w14:paraId="09596C0D" w14:textId="52E5FEFC" w:rsidR="006A6FE6" w:rsidRDefault="006A6FE6" w:rsidP="006A6FE6">
            <w:pPr>
              <w:pStyle w:val="TableText"/>
              <w:keepNext/>
              <w:jc w:val="center"/>
              <w:rPr>
                <w:rFonts w:cs="Arial"/>
                <w:sz w:val="21"/>
                <w:szCs w:val="21"/>
                <w:lang w:eastAsia="zh-CN"/>
              </w:rPr>
            </w:pPr>
            <w:r w:rsidRPr="006A6FE6">
              <w:rPr>
                <w:rFonts w:cs="Arial"/>
                <w:sz w:val="21"/>
                <w:szCs w:val="21"/>
                <w:lang w:eastAsia="zh-CN"/>
              </w:rPr>
              <w:t>(Must be observed and verified by another authorized employee, i.e. 'actual demonstration')</w:t>
            </w:r>
          </w:p>
        </w:tc>
      </w:tr>
    </w:tbl>
    <w:p w14:paraId="0A58E316" w14:textId="79DB7D76" w:rsidR="004C5AF9"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220" w:name="_Toc168475742"/>
      <w:bookmarkStart w:id="221" w:name="_Toc13346"/>
      <w:bookmarkEnd w:id="218"/>
      <w:bookmarkEnd w:id="219"/>
      <w:r>
        <w:rPr>
          <w:rFonts w:eastAsia="宋体" w:cs="Arial"/>
          <w:sz w:val="32"/>
          <w:szCs w:val="32"/>
        </w:rPr>
        <w:t>LOTO</w:t>
      </w:r>
      <w:r>
        <w:rPr>
          <w:rFonts w:eastAsia="宋体" w:cs="Arial"/>
          <w:sz w:val="32"/>
          <w:szCs w:val="32"/>
          <w:lang w:eastAsia="zh-Hans"/>
        </w:rPr>
        <w:t>培训要求</w:t>
      </w:r>
      <w:bookmarkEnd w:id="220"/>
      <w:bookmarkEnd w:id="221"/>
      <w:r w:rsidR="006A6FE6">
        <w:rPr>
          <w:rFonts w:eastAsia="宋体" w:cs="Arial" w:hint="eastAsia"/>
          <w:b w:val="0"/>
          <w:bCs w:val="0"/>
          <w:sz w:val="32"/>
          <w:szCs w:val="32"/>
        </w:rPr>
        <w:t xml:space="preserve"> </w:t>
      </w:r>
      <w:r w:rsidR="006A6FE6">
        <w:rPr>
          <w:rFonts w:eastAsia="宋体" w:cs="Arial"/>
          <w:b w:val="0"/>
          <w:bCs w:val="0"/>
          <w:sz w:val="32"/>
          <w:szCs w:val="32"/>
        </w:rPr>
        <w:t>LOTO training requirements</w:t>
      </w:r>
    </w:p>
    <w:p w14:paraId="0F0C69E2" w14:textId="6185021A"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22" w:name="_Toc2555"/>
      <w:bookmarkStart w:id="223" w:name="_Toc594"/>
      <w:bookmarkStart w:id="224" w:name="_Toc168475739"/>
      <w:bookmarkStart w:id="225" w:name="_Toc864022322"/>
      <w:bookmarkStart w:id="226" w:name="_Toc168475743"/>
      <w:r>
        <w:rPr>
          <w:rFonts w:eastAsia="宋体" w:cs="Arial"/>
          <w:b w:val="0"/>
          <w:bCs w:val="0"/>
          <w:sz w:val="24"/>
          <w:szCs w:val="24"/>
          <w:lang w:eastAsia="zh-Hans"/>
        </w:rPr>
        <w:t>受影响的人员的培训</w:t>
      </w:r>
      <w:bookmarkEnd w:id="222"/>
      <w:bookmarkEnd w:id="223"/>
      <w:bookmarkEnd w:id="224"/>
      <w:r w:rsidR="006A6FE6" w:rsidRPr="006A6FE6">
        <w:rPr>
          <w:rFonts w:eastAsia="宋体" w:cs="Arial"/>
          <w:b w:val="0"/>
          <w:bCs w:val="0"/>
          <w:sz w:val="24"/>
          <w:szCs w:val="24"/>
          <w:lang w:eastAsia="zh-Hans"/>
        </w:rPr>
        <w:t>Training for affected personnel</w:t>
      </w:r>
    </w:p>
    <w:p w14:paraId="6A46C0FD" w14:textId="2316D210" w:rsidR="004C5AF9" w:rsidRDefault="00000000">
      <w:pPr>
        <w:ind w:firstLineChars="200" w:firstLine="480"/>
        <w:rPr>
          <w:rFonts w:ascii="Arial" w:hAnsi="Arial" w:cs="Arial"/>
          <w:kern w:val="44"/>
          <w:sz w:val="24"/>
          <w:szCs w:val="24"/>
          <w:lang w:eastAsia="zh-Hans" w:bidi="he-IL"/>
        </w:rPr>
      </w:pPr>
      <w:r>
        <w:rPr>
          <w:rFonts w:ascii="Arial" w:hAnsi="Arial" w:cs="Arial"/>
          <w:kern w:val="44"/>
          <w:sz w:val="24"/>
          <w:szCs w:val="24"/>
          <w:lang w:bidi="he-IL"/>
        </w:rPr>
        <w:t>数据中心</w:t>
      </w:r>
      <w:r>
        <w:rPr>
          <w:rFonts w:ascii="Arial" w:hAnsi="Arial" w:cs="Arial"/>
          <w:kern w:val="44"/>
          <w:sz w:val="24"/>
          <w:szCs w:val="24"/>
          <w:lang w:eastAsia="zh-Hans" w:bidi="he-IL"/>
        </w:rPr>
        <w:t>应向受影响的人员提供挂牌上锁</w:t>
      </w:r>
      <w:r>
        <w:rPr>
          <w:rFonts w:ascii="Arial" w:hAnsi="Arial" w:cs="Arial"/>
          <w:kern w:val="44"/>
          <w:sz w:val="24"/>
          <w:szCs w:val="24"/>
          <w:lang w:eastAsia="zh-Hans" w:bidi="he-IL"/>
        </w:rPr>
        <w:t>LOTO</w:t>
      </w:r>
      <w:r>
        <w:rPr>
          <w:rFonts w:ascii="Arial" w:hAnsi="Arial" w:cs="Arial"/>
          <w:kern w:val="44"/>
          <w:sz w:val="24"/>
          <w:szCs w:val="24"/>
          <w:lang w:eastAsia="zh-Hans" w:bidi="he-IL"/>
        </w:rPr>
        <w:t>意识培训。该培训使受影响的人员可以</w:t>
      </w:r>
      <w:r>
        <w:rPr>
          <w:rFonts w:ascii="Arial" w:hAnsi="Arial" w:cs="Arial"/>
          <w:kern w:val="44"/>
          <w:sz w:val="24"/>
          <w:szCs w:val="24"/>
          <w:lang w:eastAsia="zh-Hans" w:bidi="he-IL"/>
        </w:rPr>
        <w:lastRenderedPageBreak/>
        <w:t>确认挂牌上锁</w:t>
      </w:r>
      <w:r>
        <w:rPr>
          <w:rFonts w:ascii="Arial" w:hAnsi="Arial" w:cs="Arial"/>
          <w:kern w:val="44"/>
          <w:sz w:val="24"/>
          <w:szCs w:val="24"/>
          <w:lang w:eastAsia="zh-Hans" w:bidi="he-IL"/>
        </w:rPr>
        <w:t>LOTO</w:t>
      </w:r>
      <w:r>
        <w:rPr>
          <w:rFonts w:ascii="Arial" w:hAnsi="Arial" w:cs="Arial"/>
          <w:kern w:val="44"/>
          <w:sz w:val="24"/>
          <w:szCs w:val="24"/>
          <w:lang w:eastAsia="zh-Hans" w:bidi="he-IL"/>
        </w:rPr>
        <w:t>的情况，理解他们的责任是杜绝发生可能影响损害挂牌上锁</w:t>
      </w:r>
      <w:r>
        <w:rPr>
          <w:rFonts w:ascii="Arial" w:hAnsi="Arial" w:cs="Arial"/>
          <w:kern w:val="44"/>
          <w:sz w:val="24"/>
          <w:szCs w:val="24"/>
          <w:lang w:eastAsia="zh-Hans" w:bidi="he-IL"/>
        </w:rPr>
        <w:t>LOTO</w:t>
      </w:r>
      <w:r>
        <w:rPr>
          <w:rFonts w:ascii="Arial" w:hAnsi="Arial" w:cs="Arial"/>
          <w:kern w:val="44"/>
          <w:sz w:val="24"/>
          <w:szCs w:val="24"/>
          <w:lang w:eastAsia="zh-Hans" w:bidi="he-IL"/>
        </w:rPr>
        <w:t>的行为。</w:t>
      </w:r>
    </w:p>
    <w:p w14:paraId="3D8570C7" w14:textId="247D5F79" w:rsidR="006A6FE6" w:rsidRPr="006A6FE6" w:rsidRDefault="006A6FE6" w:rsidP="00C539A0">
      <w:pPr>
        <w:pStyle w:val="12"/>
        <w:tabs>
          <w:tab w:val="left" w:pos="432"/>
          <w:tab w:val="left" w:pos="576"/>
        </w:tabs>
        <w:ind w:firstLineChars="200" w:firstLine="480"/>
        <w:rPr>
          <w:rFonts w:eastAsia="宋体" w:cs="Arial"/>
          <w:b w:val="0"/>
          <w:bCs w:val="0"/>
          <w:sz w:val="24"/>
          <w:szCs w:val="24"/>
          <w:lang w:eastAsia="zh-Hans"/>
        </w:rPr>
      </w:pPr>
      <w:r w:rsidRPr="006A6FE6">
        <w:rPr>
          <w:rFonts w:eastAsia="宋体" w:cs="Arial"/>
          <w:b w:val="0"/>
          <w:bCs w:val="0"/>
          <w:sz w:val="24"/>
          <w:szCs w:val="24"/>
          <w:lang w:eastAsia="zh-Hans"/>
        </w:rPr>
        <w:t xml:space="preserve">The data center should provide LOTO awareness training on tagging and locking to affected personnel. This training enables affected personnel to confirm the situation of tagging and locking </w:t>
      </w:r>
      <w:proofErr w:type="gramStart"/>
      <w:r w:rsidRPr="006A6FE6">
        <w:rPr>
          <w:rFonts w:eastAsia="宋体" w:cs="Arial"/>
          <w:b w:val="0"/>
          <w:bCs w:val="0"/>
          <w:sz w:val="24"/>
          <w:szCs w:val="24"/>
          <w:lang w:eastAsia="zh-Hans"/>
        </w:rPr>
        <w:t>LOTO</w:t>
      </w:r>
      <w:r w:rsidR="00785132">
        <w:rPr>
          <w:rFonts w:eastAsia="宋体" w:cs="Arial" w:hint="eastAsia"/>
          <w:b w:val="0"/>
          <w:bCs w:val="0"/>
          <w:sz w:val="24"/>
          <w:szCs w:val="24"/>
        </w:rPr>
        <w:t>,</w:t>
      </w:r>
      <w:r w:rsidR="00785132">
        <w:rPr>
          <w:rFonts w:eastAsia="宋体" w:cs="Arial"/>
          <w:b w:val="0"/>
          <w:bCs w:val="0"/>
          <w:sz w:val="24"/>
          <w:szCs w:val="24"/>
        </w:rPr>
        <w:t xml:space="preserve"> </w:t>
      </w:r>
      <w:r w:rsidRPr="006A6FE6">
        <w:rPr>
          <w:rFonts w:eastAsia="宋体" w:cs="Arial"/>
          <w:b w:val="0"/>
          <w:bCs w:val="0"/>
          <w:sz w:val="24"/>
          <w:szCs w:val="24"/>
          <w:lang w:eastAsia="zh-Hans"/>
        </w:rPr>
        <w:t>and</w:t>
      </w:r>
      <w:proofErr w:type="gramEnd"/>
      <w:r w:rsidRPr="006A6FE6">
        <w:rPr>
          <w:rFonts w:eastAsia="宋体" w:cs="Arial"/>
          <w:b w:val="0"/>
          <w:bCs w:val="0"/>
          <w:sz w:val="24"/>
          <w:szCs w:val="24"/>
          <w:lang w:eastAsia="zh-Hans"/>
        </w:rPr>
        <w:t xml:space="preserve"> understand their responsibility to prevent any behavior that may affect the tagging and locking LOTO.</w:t>
      </w:r>
    </w:p>
    <w:p w14:paraId="3766AB76" w14:textId="7E331183" w:rsidR="004C5AF9" w:rsidRDefault="00000000">
      <w:pPr>
        <w:ind w:firstLineChars="200" w:firstLine="480"/>
        <w:rPr>
          <w:rFonts w:ascii="Arial" w:hAnsi="Arial" w:cs="Arial"/>
          <w:kern w:val="44"/>
          <w:sz w:val="24"/>
          <w:szCs w:val="24"/>
          <w:lang w:eastAsia="zh-Hans" w:bidi="he-IL"/>
        </w:rPr>
      </w:pPr>
      <w:r>
        <w:rPr>
          <w:rFonts w:ascii="Arial" w:hAnsi="Arial" w:cs="Arial"/>
          <w:kern w:val="44"/>
          <w:sz w:val="24"/>
          <w:szCs w:val="24"/>
          <w:lang w:eastAsia="zh-Hans" w:bidi="he-IL"/>
        </w:rPr>
        <w:t>培训的要求和目标如下：</w:t>
      </w:r>
    </w:p>
    <w:p w14:paraId="45A83E0B" w14:textId="77777777" w:rsidR="006A6FE6" w:rsidRPr="006A6FE6" w:rsidRDefault="006A6FE6" w:rsidP="00C539A0">
      <w:pPr>
        <w:pStyle w:val="12"/>
        <w:tabs>
          <w:tab w:val="left" w:pos="432"/>
          <w:tab w:val="left" w:pos="576"/>
        </w:tabs>
        <w:ind w:firstLineChars="200" w:firstLine="480"/>
        <w:rPr>
          <w:rFonts w:eastAsia="宋体" w:cs="Arial"/>
          <w:b w:val="0"/>
          <w:bCs w:val="0"/>
          <w:sz w:val="24"/>
          <w:szCs w:val="24"/>
          <w:lang w:eastAsia="zh-Hans"/>
        </w:rPr>
      </w:pPr>
      <w:r w:rsidRPr="006A6FE6">
        <w:rPr>
          <w:rFonts w:eastAsia="宋体" w:cs="Arial"/>
          <w:b w:val="0"/>
          <w:bCs w:val="0"/>
          <w:sz w:val="24"/>
          <w:szCs w:val="24"/>
          <w:lang w:eastAsia="zh-Hans"/>
        </w:rPr>
        <w:t>The requirements and objectives of the training are as follows:</w:t>
      </w:r>
    </w:p>
    <w:p w14:paraId="08D9A76E" w14:textId="77777777" w:rsidR="00C539A0"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27" w:name="_Toc3066"/>
      <w:bookmarkStart w:id="228" w:name="_Toc5506"/>
      <w:r>
        <w:rPr>
          <w:rFonts w:eastAsia="宋体" w:cs="Arial"/>
          <w:b w:val="0"/>
          <w:bCs w:val="0"/>
          <w:sz w:val="24"/>
          <w:szCs w:val="24"/>
        </w:rPr>
        <w:t>数据中心</w:t>
      </w:r>
      <w:r>
        <w:rPr>
          <w:rFonts w:eastAsia="宋体" w:cs="Arial"/>
          <w:b w:val="0"/>
          <w:bCs w:val="0"/>
          <w:sz w:val="24"/>
          <w:szCs w:val="24"/>
          <w:lang w:eastAsia="zh-Hans"/>
        </w:rPr>
        <w:t>培训应具体针对现场实际状况开展。</w:t>
      </w:r>
      <w:bookmarkEnd w:id="227"/>
      <w:bookmarkEnd w:id="228"/>
    </w:p>
    <w:p w14:paraId="78CCA9E0" w14:textId="00E268C3" w:rsidR="004C5AF9" w:rsidRDefault="006A6FE6" w:rsidP="00C539A0">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6A6FE6">
        <w:rPr>
          <w:rFonts w:eastAsia="宋体" w:cs="Arial"/>
          <w:b w:val="0"/>
          <w:bCs w:val="0"/>
          <w:sz w:val="24"/>
          <w:szCs w:val="24"/>
          <w:lang w:eastAsia="zh-Hans"/>
        </w:rPr>
        <w:t>Data center training should be tailored to the actual on-site conditions.</w:t>
      </w:r>
    </w:p>
    <w:p w14:paraId="2D2E3C8E" w14:textId="77777777" w:rsidR="006A6FE6"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29" w:name="_Toc5820"/>
      <w:bookmarkStart w:id="230" w:name="_Toc22440"/>
      <w:r>
        <w:rPr>
          <w:rFonts w:eastAsia="宋体" w:cs="Arial"/>
          <w:b w:val="0"/>
          <w:bCs w:val="0"/>
          <w:sz w:val="24"/>
          <w:szCs w:val="24"/>
          <w:lang w:eastAsia="zh-Hans"/>
        </w:rPr>
        <w:t>受影响的人员应认识到授权员工正在为需要挂牌上锁</w:t>
      </w:r>
      <w:r>
        <w:rPr>
          <w:rFonts w:eastAsia="宋体" w:cs="Arial"/>
          <w:b w:val="0"/>
          <w:bCs w:val="0"/>
          <w:sz w:val="24"/>
          <w:szCs w:val="24"/>
          <w:lang w:eastAsia="zh-Hans"/>
        </w:rPr>
        <w:t>LOTO</w:t>
      </w:r>
      <w:r>
        <w:rPr>
          <w:rFonts w:eastAsia="宋体" w:cs="Arial"/>
          <w:b w:val="0"/>
          <w:bCs w:val="0"/>
          <w:sz w:val="24"/>
          <w:szCs w:val="24"/>
          <w:lang w:eastAsia="zh-Hans"/>
        </w:rPr>
        <w:t>的机器、设施、加工和工艺流程提供服务、维护。受影响的人员应能明白确定锁定的设备影响范围。</w:t>
      </w:r>
      <w:bookmarkEnd w:id="229"/>
      <w:bookmarkEnd w:id="230"/>
    </w:p>
    <w:p w14:paraId="5E9DF8AC" w14:textId="7859EEE2" w:rsidR="004C5AF9" w:rsidRDefault="006A6FE6" w:rsidP="00A427F3">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6A6FE6">
        <w:rPr>
          <w:rFonts w:eastAsia="宋体" w:cs="Arial"/>
          <w:b w:val="0"/>
          <w:bCs w:val="0"/>
          <w:sz w:val="24"/>
          <w:szCs w:val="24"/>
          <w:lang w:eastAsia="zh-Hans"/>
        </w:rPr>
        <w:t>Affected personnel should be aware that authorized employees are providing services and maintenance for machines, facilities, processes, and workflows that require LOTO tagging and locking. The affected personnel should be able to clearly determine the scope of impact of the locked equipment.</w:t>
      </w:r>
    </w:p>
    <w:p w14:paraId="0902D3C8" w14:textId="77777777" w:rsidR="00C539A0"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31" w:name="_Toc22453"/>
      <w:bookmarkStart w:id="232" w:name="_Toc32570"/>
      <w:r>
        <w:rPr>
          <w:rFonts w:eastAsia="宋体" w:cs="Arial"/>
          <w:b w:val="0"/>
          <w:bCs w:val="0"/>
          <w:sz w:val="24"/>
          <w:szCs w:val="24"/>
          <w:lang w:eastAsia="zh-Hans"/>
        </w:rPr>
        <w:t>受影响的人员对轮班或人员更换挂牌上锁</w:t>
      </w:r>
      <w:r>
        <w:rPr>
          <w:rFonts w:eastAsia="宋体" w:cs="Arial"/>
          <w:b w:val="0"/>
          <w:bCs w:val="0"/>
          <w:sz w:val="24"/>
          <w:szCs w:val="24"/>
          <w:lang w:eastAsia="zh-Hans"/>
        </w:rPr>
        <w:t>LOTO</w:t>
      </w:r>
      <w:r>
        <w:rPr>
          <w:rFonts w:eastAsia="宋体" w:cs="Arial"/>
          <w:b w:val="0"/>
          <w:bCs w:val="0"/>
          <w:sz w:val="24"/>
          <w:szCs w:val="24"/>
          <w:lang w:eastAsia="zh-Hans"/>
        </w:rPr>
        <w:t>的变化应有一个基本理解。</w:t>
      </w:r>
      <w:bookmarkEnd w:id="231"/>
      <w:bookmarkEnd w:id="232"/>
    </w:p>
    <w:p w14:paraId="6D59D9E4" w14:textId="5B7E5568" w:rsidR="004C5AF9" w:rsidRDefault="006A6FE6" w:rsidP="00A427F3">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6A6FE6">
        <w:rPr>
          <w:rFonts w:eastAsia="宋体" w:cs="Arial"/>
          <w:b w:val="0"/>
          <w:bCs w:val="0"/>
          <w:sz w:val="24"/>
          <w:szCs w:val="24"/>
          <w:lang w:eastAsia="zh-Hans"/>
        </w:rPr>
        <w:t>The affected personnel should have a basic understanding of the changes in LOTO for shift work or personnel replacement, including tagging and locking</w:t>
      </w:r>
      <w:r w:rsidR="00A427F3">
        <w:rPr>
          <w:rFonts w:eastAsia="宋体" w:cs="Arial"/>
          <w:b w:val="0"/>
          <w:bCs w:val="0"/>
          <w:sz w:val="24"/>
          <w:szCs w:val="24"/>
          <w:lang w:eastAsia="zh-Hans"/>
        </w:rPr>
        <w:t>.</w:t>
      </w:r>
    </w:p>
    <w:p w14:paraId="0496416D" w14:textId="77777777" w:rsidR="00DC5E6E" w:rsidRDefault="00000000" w:rsidP="006A6FE6">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33" w:name="_Toc10728"/>
      <w:bookmarkStart w:id="234" w:name="_Toc10175"/>
      <w:r>
        <w:rPr>
          <w:rFonts w:eastAsia="宋体" w:cs="Arial"/>
          <w:b w:val="0"/>
          <w:bCs w:val="0"/>
          <w:sz w:val="24"/>
          <w:szCs w:val="24"/>
          <w:lang w:eastAsia="zh-Hans"/>
        </w:rPr>
        <w:t>受影响的人员应认识到</w:t>
      </w:r>
      <w:r>
        <w:rPr>
          <w:rFonts w:eastAsia="宋体" w:cs="Arial"/>
          <w:b w:val="0"/>
          <w:bCs w:val="0"/>
          <w:sz w:val="24"/>
          <w:szCs w:val="24"/>
          <w:lang w:eastAsia="zh-Hans"/>
        </w:rPr>
        <w:t>LOTO</w:t>
      </w:r>
      <w:r>
        <w:rPr>
          <w:rFonts w:eastAsia="宋体" w:cs="Arial"/>
          <w:b w:val="0"/>
          <w:bCs w:val="0"/>
          <w:sz w:val="24"/>
          <w:szCs w:val="24"/>
          <w:lang w:eastAsia="zh-Hans"/>
        </w:rPr>
        <w:t>标牌意味着</w:t>
      </w:r>
      <w:r>
        <w:rPr>
          <w:rFonts w:eastAsia="宋体" w:cs="Arial"/>
          <w:b w:val="0"/>
          <w:bCs w:val="0"/>
          <w:sz w:val="24"/>
          <w:szCs w:val="24"/>
          <w:lang w:eastAsia="zh-Hans"/>
        </w:rPr>
        <w:t>“</w:t>
      </w:r>
      <w:r>
        <w:rPr>
          <w:rFonts w:eastAsia="宋体" w:cs="Arial"/>
          <w:b w:val="0"/>
          <w:bCs w:val="0"/>
          <w:sz w:val="24"/>
          <w:szCs w:val="24"/>
          <w:lang w:eastAsia="zh-Hans"/>
        </w:rPr>
        <w:t>禁止操作</w:t>
      </w:r>
      <w:r>
        <w:rPr>
          <w:rFonts w:eastAsia="宋体" w:cs="Arial"/>
          <w:b w:val="0"/>
          <w:bCs w:val="0"/>
          <w:sz w:val="24"/>
          <w:szCs w:val="24"/>
          <w:lang w:eastAsia="zh-Hans"/>
        </w:rPr>
        <w:t>”</w:t>
      </w:r>
      <w:r>
        <w:rPr>
          <w:rFonts w:eastAsia="宋体" w:cs="Arial"/>
          <w:b w:val="0"/>
          <w:bCs w:val="0"/>
          <w:sz w:val="24"/>
          <w:szCs w:val="24"/>
          <w:lang w:eastAsia="zh-Hans"/>
        </w:rPr>
        <w:t>的情况。</w:t>
      </w:r>
      <w:bookmarkEnd w:id="233"/>
      <w:bookmarkEnd w:id="234"/>
    </w:p>
    <w:p w14:paraId="2E396715" w14:textId="17C027FD" w:rsidR="006A6FE6" w:rsidRDefault="006A6FE6" w:rsidP="00A427F3">
      <w:pPr>
        <w:pStyle w:val="12"/>
        <w:tabs>
          <w:tab w:val="left" w:pos="432"/>
          <w:tab w:val="left" w:pos="576"/>
        </w:tabs>
        <w:spacing w:beforeLines="0" w:before="0" w:afterLines="0" w:after="0"/>
        <w:ind w:firstLineChars="300" w:firstLine="720"/>
        <w:jc w:val="both"/>
        <w:rPr>
          <w:rFonts w:eastAsia="宋体" w:cs="Arial"/>
          <w:b w:val="0"/>
          <w:bCs w:val="0"/>
          <w:sz w:val="24"/>
          <w:szCs w:val="24"/>
          <w:lang w:eastAsia="zh-Hans"/>
        </w:rPr>
      </w:pPr>
      <w:r w:rsidRPr="006A6FE6">
        <w:rPr>
          <w:rFonts w:eastAsia="宋体" w:cs="Arial"/>
          <w:b w:val="0"/>
          <w:bCs w:val="0"/>
          <w:sz w:val="24"/>
          <w:szCs w:val="24"/>
          <w:lang w:eastAsia="zh-Hans"/>
        </w:rPr>
        <w:t>The affected personnel should be aware that the LOTO sign indicates a situation of "prohibited operation".</w:t>
      </w:r>
    </w:p>
    <w:p w14:paraId="41CAE2FC" w14:textId="77777777" w:rsidR="00DC5E6E" w:rsidRPr="006A6FE6" w:rsidRDefault="00DC5E6E" w:rsidP="00DC5E6E">
      <w:pPr>
        <w:pStyle w:val="12"/>
        <w:tabs>
          <w:tab w:val="left" w:pos="432"/>
          <w:tab w:val="left" w:pos="576"/>
        </w:tabs>
        <w:spacing w:beforeLines="0" w:before="0" w:afterLines="0" w:after="0"/>
        <w:jc w:val="both"/>
        <w:rPr>
          <w:rFonts w:eastAsia="宋体" w:cs="Arial"/>
          <w:b w:val="0"/>
          <w:bCs w:val="0"/>
          <w:sz w:val="24"/>
          <w:szCs w:val="24"/>
          <w:lang w:eastAsia="zh-Hans"/>
        </w:rPr>
      </w:pPr>
    </w:p>
    <w:p w14:paraId="0E81DC36" w14:textId="02EDF08B"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35" w:name="_Toc6831"/>
      <w:bookmarkStart w:id="236" w:name="_Toc168475741"/>
      <w:bookmarkStart w:id="237" w:name="_Toc857520048"/>
      <w:bookmarkStart w:id="238" w:name="_Toc17250"/>
      <w:r>
        <w:rPr>
          <w:rFonts w:eastAsia="宋体" w:cs="Arial"/>
          <w:b w:val="0"/>
          <w:bCs w:val="0"/>
          <w:sz w:val="24"/>
          <w:szCs w:val="24"/>
          <w:lang w:eastAsia="zh-Hans"/>
        </w:rPr>
        <w:t>授权人员的培训</w:t>
      </w:r>
      <w:bookmarkEnd w:id="235"/>
      <w:bookmarkEnd w:id="236"/>
      <w:bookmarkEnd w:id="237"/>
      <w:bookmarkEnd w:id="238"/>
      <w:r w:rsidR="006A6FE6" w:rsidRPr="006A6FE6">
        <w:rPr>
          <w:rFonts w:eastAsia="宋体" w:cs="Arial"/>
          <w:b w:val="0"/>
          <w:bCs w:val="0"/>
          <w:sz w:val="24"/>
          <w:szCs w:val="24"/>
          <w:lang w:eastAsia="zh-Hans"/>
        </w:rPr>
        <w:t>Training of authorized personnel</w:t>
      </w:r>
    </w:p>
    <w:p w14:paraId="4C2FA9D5" w14:textId="77777777" w:rsidR="00DC5E6E" w:rsidRDefault="00000000" w:rsidP="00A427F3">
      <w:pPr>
        <w:ind w:firstLineChars="177" w:firstLine="425"/>
        <w:rPr>
          <w:rFonts w:ascii="Arial" w:hAnsi="Arial" w:cs="Arial"/>
          <w:kern w:val="44"/>
          <w:sz w:val="24"/>
          <w:szCs w:val="24"/>
          <w:lang w:eastAsia="zh-Hans" w:bidi="he-IL"/>
        </w:rPr>
      </w:pPr>
      <w:r>
        <w:rPr>
          <w:rFonts w:ascii="Arial" w:hAnsi="Arial" w:cs="Arial"/>
          <w:kern w:val="44"/>
          <w:sz w:val="24"/>
          <w:szCs w:val="24"/>
          <w:lang w:eastAsia="zh-Hans" w:bidi="he-IL"/>
        </w:rPr>
        <w:t>在授权人员实施挂牌上锁</w:t>
      </w:r>
      <w:r>
        <w:rPr>
          <w:rFonts w:ascii="Arial" w:hAnsi="Arial" w:cs="Arial"/>
          <w:kern w:val="44"/>
          <w:sz w:val="24"/>
          <w:szCs w:val="24"/>
          <w:lang w:eastAsia="zh-Hans" w:bidi="he-IL"/>
        </w:rPr>
        <w:t>LOTO</w:t>
      </w:r>
      <w:r>
        <w:rPr>
          <w:rFonts w:ascii="Arial" w:hAnsi="Arial" w:cs="Arial"/>
          <w:kern w:val="44"/>
          <w:sz w:val="24"/>
          <w:szCs w:val="24"/>
          <w:lang w:eastAsia="zh-Hans" w:bidi="he-IL"/>
        </w:rPr>
        <w:t>之前，</w:t>
      </w:r>
      <w:r>
        <w:rPr>
          <w:rFonts w:ascii="Arial" w:hAnsi="Arial" w:cs="Arial"/>
          <w:kern w:val="44"/>
          <w:sz w:val="24"/>
          <w:szCs w:val="24"/>
          <w:lang w:bidi="he-IL"/>
        </w:rPr>
        <w:t>数据中心</w:t>
      </w:r>
      <w:r>
        <w:rPr>
          <w:rFonts w:ascii="Arial" w:hAnsi="Arial" w:cs="Arial"/>
          <w:kern w:val="44"/>
          <w:sz w:val="24"/>
          <w:szCs w:val="24"/>
          <w:lang w:eastAsia="zh-Hans" w:bidi="he-IL"/>
        </w:rPr>
        <w:t>应提供初始授权培训，该培训将证明所有授权人员都理解能量制度的目的和功能。</w:t>
      </w:r>
    </w:p>
    <w:p w14:paraId="26E9C7CE" w14:textId="777651D7" w:rsidR="004C5AF9" w:rsidRPr="00DC5E6E" w:rsidRDefault="006A6FE6" w:rsidP="00A427F3">
      <w:pPr>
        <w:ind w:firstLineChars="200" w:firstLine="480"/>
        <w:rPr>
          <w:rFonts w:ascii="Arial" w:hAnsi="Arial" w:cs="Arial"/>
          <w:kern w:val="44"/>
          <w:sz w:val="24"/>
          <w:szCs w:val="24"/>
          <w:lang w:eastAsia="zh-Hans" w:bidi="he-IL"/>
        </w:rPr>
      </w:pPr>
      <w:r w:rsidRPr="00DC5E6E">
        <w:rPr>
          <w:rFonts w:ascii="Arial" w:hAnsi="Arial" w:cs="Arial"/>
          <w:sz w:val="24"/>
          <w:szCs w:val="24"/>
          <w:lang w:eastAsia="zh-Hans"/>
        </w:rPr>
        <w:t>Before authorizing personnel to implement tag out and lock LOTO, the data center should provide initial authorization training that will demonstrate that all authorized personnel understand the purpose and function of the energy system</w:t>
      </w:r>
      <w:r w:rsidR="00A427F3">
        <w:rPr>
          <w:rFonts w:ascii="Arial" w:hAnsi="Arial" w:cs="Arial"/>
          <w:sz w:val="24"/>
          <w:szCs w:val="24"/>
          <w:lang w:eastAsia="zh-Hans"/>
        </w:rPr>
        <w:t>.</w:t>
      </w:r>
    </w:p>
    <w:p w14:paraId="71A2E88C" w14:textId="6477516E" w:rsidR="004C5AF9" w:rsidRDefault="00000000" w:rsidP="00DC5E6E">
      <w:pPr>
        <w:rPr>
          <w:rFonts w:ascii="Arial" w:hAnsi="Arial" w:cs="Arial"/>
          <w:kern w:val="44"/>
          <w:sz w:val="24"/>
          <w:szCs w:val="24"/>
          <w:lang w:eastAsia="zh-Hans" w:bidi="he-IL"/>
        </w:rPr>
      </w:pPr>
      <w:r>
        <w:rPr>
          <w:rFonts w:ascii="Arial" w:hAnsi="Arial" w:cs="Arial"/>
          <w:kern w:val="44"/>
          <w:sz w:val="24"/>
          <w:szCs w:val="24"/>
          <w:lang w:eastAsia="zh-Hans" w:bidi="he-IL"/>
        </w:rPr>
        <w:t>培训要求及培训目标如下</w:t>
      </w:r>
      <w:r w:rsidR="006A6FE6" w:rsidRPr="006A6FE6">
        <w:rPr>
          <w:rFonts w:cs="Arial"/>
          <w:sz w:val="24"/>
          <w:szCs w:val="24"/>
          <w:lang w:eastAsia="zh-Hans"/>
        </w:rPr>
        <w:t>The training requirements and objectives are as follows</w:t>
      </w:r>
      <w:r>
        <w:rPr>
          <w:rFonts w:ascii="Arial" w:hAnsi="Arial" w:cs="Arial"/>
          <w:kern w:val="44"/>
          <w:sz w:val="24"/>
          <w:szCs w:val="24"/>
          <w:lang w:eastAsia="zh-Hans" w:bidi="he-IL"/>
        </w:rPr>
        <w:t>：</w:t>
      </w:r>
      <w:r>
        <w:rPr>
          <w:rFonts w:ascii="Arial" w:hAnsi="Arial" w:cs="Arial"/>
          <w:kern w:val="44"/>
          <w:sz w:val="24"/>
          <w:szCs w:val="24"/>
          <w:lang w:eastAsia="zh-Hans" w:bidi="he-IL"/>
        </w:rPr>
        <w:t xml:space="preserve"> </w:t>
      </w:r>
    </w:p>
    <w:p w14:paraId="128AD165"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39" w:name="_Toc29013"/>
      <w:bookmarkStart w:id="240" w:name="_Toc1256"/>
      <w:r>
        <w:rPr>
          <w:rFonts w:eastAsia="宋体" w:cs="Arial"/>
          <w:b w:val="0"/>
          <w:bCs w:val="0"/>
          <w:sz w:val="24"/>
          <w:szCs w:val="24"/>
        </w:rPr>
        <w:t>数据中心</w:t>
      </w:r>
      <w:r>
        <w:rPr>
          <w:rFonts w:eastAsia="宋体" w:cs="Arial"/>
          <w:b w:val="0"/>
          <w:bCs w:val="0"/>
          <w:sz w:val="24"/>
          <w:szCs w:val="24"/>
          <w:lang w:eastAsia="zh-Hans"/>
        </w:rPr>
        <w:t>培训应具体针对现场实际状况开展。</w:t>
      </w:r>
      <w:bookmarkEnd w:id="239"/>
      <w:bookmarkEnd w:id="240"/>
    </w:p>
    <w:p w14:paraId="11C04457" w14:textId="5C3F1E2D" w:rsidR="004C5AF9" w:rsidRDefault="00A427F3" w:rsidP="00DC5E6E">
      <w:pPr>
        <w:pStyle w:val="12"/>
        <w:tabs>
          <w:tab w:val="left" w:pos="432"/>
          <w:tab w:val="left" w:pos="576"/>
        </w:tabs>
        <w:spacing w:beforeLines="0" w:before="0" w:afterLines="0" w:after="0"/>
        <w:jc w:val="both"/>
        <w:rPr>
          <w:rFonts w:eastAsia="宋体" w:cs="Arial"/>
          <w:b w:val="0"/>
          <w:bCs w:val="0"/>
          <w:sz w:val="24"/>
          <w:szCs w:val="24"/>
          <w:lang w:eastAsia="zh-Hans"/>
        </w:rPr>
      </w:pPr>
      <w:r>
        <w:rPr>
          <w:rFonts w:eastAsia="宋体" w:cs="Arial"/>
          <w:b w:val="0"/>
          <w:bCs w:val="0"/>
          <w:sz w:val="24"/>
          <w:szCs w:val="24"/>
          <w:lang w:eastAsia="zh-Hans"/>
        </w:rPr>
        <w:tab/>
      </w:r>
      <w:r w:rsidR="006A6FE6" w:rsidRPr="006A6FE6">
        <w:rPr>
          <w:rFonts w:eastAsia="宋体" w:cs="Arial"/>
          <w:b w:val="0"/>
          <w:bCs w:val="0"/>
          <w:sz w:val="24"/>
          <w:szCs w:val="24"/>
          <w:lang w:eastAsia="zh-Hans"/>
        </w:rPr>
        <w:t>Data center training should be tailored to the actual on-site conditions</w:t>
      </w:r>
      <w:r>
        <w:rPr>
          <w:rFonts w:eastAsia="宋体" w:cs="Arial"/>
          <w:b w:val="0"/>
          <w:bCs w:val="0"/>
          <w:sz w:val="24"/>
          <w:szCs w:val="24"/>
          <w:lang w:eastAsia="zh-Hans"/>
        </w:rPr>
        <w:t>.</w:t>
      </w:r>
    </w:p>
    <w:p w14:paraId="1013FC3C"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41" w:name="_Toc30867"/>
      <w:bookmarkStart w:id="242" w:name="_Toc25482"/>
      <w:r>
        <w:rPr>
          <w:rFonts w:eastAsia="宋体" w:cs="Arial"/>
          <w:b w:val="0"/>
          <w:bCs w:val="0"/>
          <w:sz w:val="24"/>
          <w:szCs w:val="24"/>
          <w:lang w:eastAsia="zh-Hans"/>
        </w:rPr>
        <w:t>应向现场维护人员提供有关安全用电和</w:t>
      </w:r>
      <w:r>
        <w:rPr>
          <w:rFonts w:eastAsia="宋体" w:cs="Arial"/>
          <w:b w:val="0"/>
          <w:bCs w:val="0"/>
          <w:sz w:val="24"/>
          <w:szCs w:val="24"/>
        </w:rPr>
        <w:t>数据中心</w:t>
      </w:r>
      <w:r>
        <w:rPr>
          <w:rFonts w:eastAsia="宋体" w:cs="Arial"/>
          <w:b w:val="0"/>
          <w:bCs w:val="0"/>
          <w:sz w:val="24"/>
          <w:szCs w:val="24"/>
          <w:lang w:eastAsia="zh-Hans"/>
        </w:rPr>
        <w:t>挂牌上锁</w:t>
      </w:r>
      <w:r>
        <w:rPr>
          <w:rFonts w:eastAsia="宋体" w:cs="Arial"/>
          <w:b w:val="0"/>
          <w:bCs w:val="0"/>
          <w:sz w:val="24"/>
          <w:szCs w:val="24"/>
          <w:lang w:eastAsia="zh-Hans"/>
        </w:rPr>
        <w:t>LOTO</w:t>
      </w:r>
      <w:r>
        <w:rPr>
          <w:rFonts w:eastAsia="宋体" w:cs="Arial"/>
          <w:b w:val="0"/>
          <w:bCs w:val="0"/>
          <w:sz w:val="24"/>
          <w:szCs w:val="24"/>
          <w:lang w:eastAsia="zh-Hans"/>
        </w:rPr>
        <w:t>制度的培训。</w:t>
      </w:r>
      <w:bookmarkEnd w:id="241"/>
      <w:bookmarkEnd w:id="242"/>
    </w:p>
    <w:p w14:paraId="180A6C4A" w14:textId="62D33903" w:rsidR="004C5AF9" w:rsidRDefault="00A427F3" w:rsidP="00DC5E6E">
      <w:pPr>
        <w:pStyle w:val="12"/>
        <w:tabs>
          <w:tab w:val="left" w:pos="432"/>
          <w:tab w:val="left" w:pos="576"/>
        </w:tabs>
        <w:spacing w:beforeLines="0" w:before="0" w:afterLines="0" w:after="0"/>
        <w:jc w:val="both"/>
        <w:rPr>
          <w:rFonts w:eastAsia="宋体" w:cs="Arial"/>
          <w:b w:val="0"/>
          <w:bCs w:val="0"/>
          <w:sz w:val="24"/>
          <w:szCs w:val="24"/>
          <w:lang w:eastAsia="zh-Hans"/>
        </w:rPr>
      </w:pPr>
      <w:r>
        <w:rPr>
          <w:rFonts w:eastAsia="宋体" w:cs="Arial"/>
          <w:b w:val="0"/>
          <w:bCs w:val="0"/>
          <w:sz w:val="24"/>
          <w:szCs w:val="24"/>
          <w:lang w:eastAsia="zh-Hans"/>
        </w:rPr>
        <w:tab/>
      </w:r>
      <w:r w:rsidR="006A6FE6" w:rsidRPr="006A6FE6">
        <w:rPr>
          <w:rFonts w:eastAsia="宋体" w:cs="Arial"/>
          <w:b w:val="0"/>
          <w:bCs w:val="0"/>
          <w:sz w:val="24"/>
          <w:szCs w:val="24"/>
          <w:lang w:eastAsia="zh-Hans"/>
        </w:rPr>
        <w:t>Training on safe electricity usage and LOTO system for data center tagging and locking should be provided to on-site maintenance personnel.</w:t>
      </w:r>
    </w:p>
    <w:p w14:paraId="0CF2BD2A"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43" w:name="_Toc21563"/>
      <w:bookmarkStart w:id="244" w:name="_Toc5939"/>
      <w:r>
        <w:rPr>
          <w:rFonts w:eastAsia="宋体" w:cs="Arial"/>
          <w:b w:val="0"/>
          <w:bCs w:val="0"/>
          <w:sz w:val="24"/>
          <w:szCs w:val="24"/>
          <w:lang w:eastAsia="zh-Hans"/>
        </w:rPr>
        <w:t>应向每一位授权人员提供其可能在服务、维护中遇到的能源类型以及控制和隔离该能源的方法的培训。</w:t>
      </w:r>
      <w:bookmarkEnd w:id="243"/>
      <w:bookmarkEnd w:id="244"/>
    </w:p>
    <w:p w14:paraId="62E90C93" w14:textId="7C758860"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 xml:space="preserve">Each authorized personnel should be provided with training on the types of energy they may encounter during service and maintenance, as well as methods for controlling and </w:t>
      </w:r>
      <w:r w:rsidRPr="006A6FE6">
        <w:rPr>
          <w:rFonts w:eastAsia="宋体" w:cs="Arial"/>
          <w:b w:val="0"/>
          <w:bCs w:val="0"/>
          <w:sz w:val="24"/>
          <w:szCs w:val="24"/>
          <w:lang w:eastAsia="zh-Hans"/>
        </w:rPr>
        <w:lastRenderedPageBreak/>
        <w:t>isolating that energy.</w:t>
      </w:r>
    </w:p>
    <w:p w14:paraId="77F095FD"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45" w:name="_Toc8714"/>
      <w:bookmarkStart w:id="246" w:name="_Toc29754"/>
      <w:r>
        <w:rPr>
          <w:rFonts w:eastAsia="宋体" w:cs="Arial"/>
          <w:b w:val="0"/>
          <w:bCs w:val="0"/>
          <w:sz w:val="24"/>
          <w:szCs w:val="24"/>
          <w:lang w:eastAsia="zh-Hans"/>
        </w:rPr>
        <w:t>对所有进行的挂牌上锁</w:t>
      </w:r>
      <w:r>
        <w:rPr>
          <w:rFonts w:eastAsia="宋体" w:cs="Arial"/>
          <w:b w:val="0"/>
          <w:bCs w:val="0"/>
          <w:sz w:val="24"/>
          <w:szCs w:val="24"/>
          <w:lang w:eastAsia="zh-Hans"/>
        </w:rPr>
        <w:t>LOTO</w:t>
      </w:r>
      <w:r>
        <w:rPr>
          <w:rFonts w:eastAsia="宋体" w:cs="Arial"/>
          <w:b w:val="0"/>
          <w:bCs w:val="0"/>
          <w:sz w:val="24"/>
          <w:szCs w:val="24"/>
          <w:lang w:eastAsia="zh-Hans"/>
        </w:rPr>
        <w:t>初始授权的和额外的培训，</w:t>
      </w:r>
      <w:r>
        <w:rPr>
          <w:rFonts w:eastAsia="宋体" w:cs="Arial"/>
          <w:b w:val="0"/>
          <w:bCs w:val="0"/>
          <w:sz w:val="24"/>
          <w:szCs w:val="24"/>
        </w:rPr>
        <w:t>数据中心</w:t>
      </w:r>
      <w:r>
        <w:rPr>
          <w:rFonts w:eastAsia="宋体" w:cs="Arial"/>
          <w:b w:val="0"/>
          <w:bCs w:val="0"/>
          <w:sz w:val="24"/>
          <w:szCs w:val="24"/>
          <w:lang w:eastAsia="zh-Hans"/>
        </w:rPr>
        <w:t>均应记录。记录文件中应包括每一位人员的姓名、培训日期及培训主题。</w:t>
      </w:r>
      <w:bookmarkEnd w:id="245"/>
      <w:bookmarkEnd w:id="246"/>
    </w:p>
    <w:p w14:paraId="21945E5D" w14:textId="24309C80"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The data center shall record all initial authorization and additional training related to LOTO tagging and locking. The record file should include the name, training date, and training topic of each personnel.</w:t>
      </w:r>
    </w:p>
    <w:p w14:paraId="0179DA8B"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47" w:name="_Toc506"/>
      <w:bookmarkStart w:id="248" w:name="_Toc13965"/>
      <w:r>
        <w:rPr>
          <w:rFonts w:eastAsia="宋体" w:cs="Arial"/>
          <w:b w:val="0"/>
          <w:bCs w:val="0"/>
          <w:sz w:val="24"/>
          <w:szCs w:val="24"/>
          <w:lang w:eastAsia="zh-Hans"/>
        </w:rPr>
        <w:t>每一位完成培训的人员在获得授权之前，必须完成至少一个设备的挂牌上锁</w:t>
      </w:r>
      <w:r>
        <w:rPr>
          <w:rFonts w:eastAsia="宋体" w:cs="Arial"/>
          <w:b w:val="0"/>
          <w:bCs w:val="0"/>
          <w:sz w:val="24"/>
          <w:szCs w:val="24"/>
          <w:lang w:eastAsia="zh-Hans"/>
        </w:rPr>
        <w:t>LOTO</w:t>
      </w:r>
      <w:r>
        <w:rPr>
          <w:rFonts w:eastAsia="宋体" w:cs="Arial"/>
          <w:b w:val="0"/>
          <w:bCs w:val="0"/>
          <w:sz w:val="24"/>
          <w:szCs w:val="24"/>
          <w:lang w:eastAsia="zh-Hans"/>
        </w:rPr>
        <w:t>专属程序，并且</w:t>
      </w:r>
      <w:r>
        <w:rPr>
          <w:rFonts w:eastAsia="宋体" w:cs="Arial"/>
          <w:b w:val="0"/>
          <w:bCs w:val="0"/>
          <w:sz w:val="24"/>
          <w:szCs w:val="24"/>
        </w:rPr>
        <w:t>必须</w:t>
      </w:r>
      <w:r>
        <w:rPr>
          <w:rFonts w:eastAsia="宋体" w:cs="Arial"/>
          <w:b w:val="0"/>
          <w:bCs w:val="0"/>
          <w:sz w:val="24"/>
          <w:szCs w:val="24"/>
          <w:lang w:eastAsia="zh-Hans"/>
        </w:rPr>
        <w:t>向至少一位授权员工完整演示挂牌上锁</w:t>
      </w:r>
      <w:r>
        <w:rPr>
          <w:rFonts w:eastAsia="宋体" w:cs="Arial"/>
          <w:b w:val="0"/>
          <w:bCs w:val="0"/>
          <w:sz w:val="24"/>
          <w:szCs w:val="24"/>
          <w:lang w:eastAsia="zh-Hans"/>
        </w:rPr>
        <w:t>LOTO</w:t>
      </w:r>
      <w:r>
        <w:rPr>
          <w:rFonts w:eastAsia="宋体" w:cs="Arial"/>
          <w:b w:val="0"/>
          <w:bCs w:val="0"/>
          <w:sz w:val="24"/>
          <w:szCs w:val="24"/>
          <w:lang w:eastAsia="zh-Hans"/>
        </w:rPr>
        <w:t>的步骤实际演示。</w:t>
      </w:r>
      <w:bookmarkEnd w:id="247"/>
      <w:bookmarkEnd w:id="248"/>
    </w:p>
    <w:p w14:paraId="53F4CC08" w14:textId="63B713A7"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 xml:space="preserve">Before obtaining authorization, each person who completes the training must complete at least one device's LOTO exclusive procedure for tagging and </w:t>
      </w:r>
      <w:proofErr w:type="gramStart"/>
      <w:r w:rsidRPr="006A6FE6">
        <w:rPr>
          <w:rFonts w:eastAsia="宋体" w:cs="Arial"/>
          <w:b w:val="0"/>
          <w:bCs w:val="0"/>
          <w:sz w:val="24"/>
          <w:szCs w:val="24"/>
          <w:lang w:eastAsia="zh-Hans"/>
        </w:rPr>
        <w:t>locking, and</w:t>
      </w:r>
      <w:proofErr w:type="gramEnd"/>
      <w:r w:rsidRPr="006A6FE6">
        <w:rPr>
          <w:rFonts w:eastAsia="宋体" w:cs="Arial"/>
          <w:b w:val="0"/>
          <w:bCs w:val="0"/>
          <w:sz w:val="24"/>
          <w:szCs w:val="24"/>
          <w:lang w:eastAsia="zh-Hans"/>
        </w:rPr>
        <w:t xml:space="preserve"> must demonstrate the actual steps of tagging and locking LOTO to at least one authorized employee.</w:t>
      </w:r>
    </w:p>
    <w:p w14:paraId="34983C2D"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49" w:name="_Toc5905"/>
      <w:bookmarkStart w:id="250" w:name="_Toc19197"/>
      <w:r>
        <w:rPr>
          <w:rFonts w:eastAsia="宋体" w:cs="Arial"/>
          <w:b w:val="0"/>
          <w:bCs w:val="0"/>
          <w:sz w:val="24"/>
          <w:szCs w:val="24"/>
          <w:lang w:eastAsia="zh-Hans"/>
        </w:rPr>
        <w:t>各</w:t>
      </w:r>
      <w:r>
        <w:rPr>
          <w:rFonts w:eastAsia="宋体" w:cs="Arial"/>
          <w:b w:val="0"/>
          <w:bCs w:val="0"/>
          <w:sz w:val="24"/>
          <w:szCs w:val="24"/>
        </w:rPr>
        <w:t>部门</w:t>
      </w:r>
      <w:r>
        <w:rPr>
          <w:rFonts w:eastAsia="宋体" w:cs="Arial"/>
          <w:b w:val="0"/>
          <w:bCs w:val="0"/>
          <w:sz w:val="24"/>
          <w:szCs w:val="24"/>
          <w:lang w:eastAsia="zh-Hans"/>
        </w:rPr>
        <w:t>应确保授权人员准确理解</w:t>
      </w:r>
      <w:r>
        <w:rPr>
          <w:rFonts w:eastAsia="宋体" w:cs="Arial"/>
          <w:b w:val="0"/>
          <w:bCs w:val="0"/>
          <w:sz w:val="24"/>
          <w:szCs w:val="24"/>
        </w:rPr>
        <w:t>数据中心</w:t>
      </w:r>
      <w:r>
        <w:rPr>
          <w:rFonts w:eastAsia="宋体" w:cs="Arial"/>
          <w:b w:val="0"/>
          <w:bCs w:val="0"/>
          <w:sz w:val="24"/>
          <w:szCs w:val="24"/>
          <w:lang w:eastAsia="zh-Hans"/>
        </w:rPr>
        <w:t>专有挂牌上锁</w:t>
      </w:r>
      <w:r>
        <w:rPr>
          <w:rFonts w:eastAsia="宋体" w:cs="Arial"/>
          <w:b w:val="0"/>
          <w:bCs w:val="0"/>
          <w:sz w:val="24"/>
          <w:szCs w:val="24"/>
          <w:lang w:eastAsia="zh-Hans"/>
        </w:rPr>
        <w:t>LOTO</w:t>
      </w:r>
      <w:r>
        <w:rPr>
          <w:rFonts w:eastAsia="宋体" w:cs="Arial"/>
          <w:b w:val="0"/>
          <w:bCs w:val="0"/>
          <w:sz w:val="24"/>
          <w:szCs w:val="24"/>
          <w:lang w:eastAsia="zh-Hans"/>
        </w:rPr>
        <w:t>制度。培训中所涉及的信息的记录应予以保存。</w:t>
      </w:r>
      <w:bookmarkEnd w:id="249"/>
      <w:bookmarkEnd w:id="250"/>
    </w:p>
    <w:p w14:paraId="71443C39" w14:textId="3AC1B70D"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Each department should ensure that authorized personnel accurately understand the proprietary LOTO system for data center tagging and locking. The records of the information involved in the training should be kept.</w:t>
      </w:r>
    </w:p>
    <w:p w14:paraId="649F7ECA" w14:textId="77777777" w:rsidR="00DC5E6E"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51" w:name="_Toc14063"/>
      <w:bookmarkStart w:id="252" w:name="_Toc5052"/>
      <w:r>
        <w:rPr>
          <w:rFonts w:eastAsia="宋体" w:cs="Arial"/>
          <w:b w:val="0"/>
          <w:bCs w:val="0"/>
          <w:sz w:val="24"/>
          <w:szCs w:val="24"/>
          <w:lang w:eastAsia="zh-Hans"/>
        </w:rPr>
        <w:t>培训方法可包括但不限于正式的指导、提供课程培训、电脑培训或互动培训。</w:t>
      </w:r>
      <w:bookmarkEnd w:id="251"/>
      <w:bookmarkEnd w:id="252"/>
    </w:p>
    <w:p w14:paraId="61C7576F" w14:textId="62AEBD42"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Training methods may include but are not limited to formal guidance, providing course training, computer training, or interactive training.</w:t>
      </w:r>
      <w:r>
        <w:rPr>
          <w:rFonts w:eastAsia="宋体" w:cs="Arial"/>
          <w:b w:val="0"/>
          <w:bCs w:val="0"/>
          <w:sz w:val="24"/>
          <w:szCs w:val="24"/>
          <w:lang w:eastAsia="zh-Hans"/>
        </w:rPr>
        <w:t xml:space="preserve"> </w:t>
      </w:r>
    </w:p>
    <w:p w14:paraId="0B996B90" w14:textId="77777777" w:rsidR="00DC5E6E" w:rsidRDefault="00000000" w:rsidP="00DC5E6E">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53" w:name="_Toc23001"/>
      <w:bookmarkStart w:id="254" w:name="_Toc17668"/>
      <w:r>
        <w:rPr>
          <w:rFonts w:eastAsia="宋体" w:cs="Arial"/>
          <w:b w:val="0"/>
          <w:bCs w:val="0"/>
          <w:sz w:val="24"/>
          <w:szCs w:val="24"/>
          <w:lang w:eastAsia="zh-Hans"/>
        </w:rPr>
        <w:t>应每年进行一次挂牌上锁</w:t>
      </w:r>
      <w:r>
        <w:rPr>
          <w:rFonts w:eastAsia="宋体" w:cs="Arial"/>
          <w:b w:val="0"/>
          <w:bCs w:val="0"/>
          <w:sz w:val="24"/>
          <w:szCs w:val="24"/>
          <w:lang w:eastAsia="zh-Hans"/>
        </w:rPr>
        <w:t>LOTO</w:t>
      </w:r>
      <w:r>
        <w:rPr>
          <w:rFonts w:eastAsia="宋体" w:cs="Arial"/>
          <w:b w:val="0"/>
          <w:bCs w:val="0"/>
          <w:sz w:val="24"/>
          <w:szCs w:val="24"/>
          <w:lang w:eastAsia="zh-Hans"/>
        </w:rPr>
        <w:t>实际演示以保证授权人员对挂牌上锁</w:t>
      </w:r>
      <w:r>
        <w:rPr>
          <w:rFonts w:eastAsia="宋体" w:cs="Arial"/>
          <w:b w:val="0"/>
          <w:bCs w:val="0"/>
          <w:sz w:val="24"/>
          <w:szCs w:val="24"/>
          <w:lang w:eastAsia="zh-Hans"/>
        </w:rPr>
        <w:t>LOTO</w:t>
      </w:r>
      <w:r>
        <w:rPr>
          <w:rFonts w:eastAsia="宋体" w:cs="Arial"/>
          <w:b w:val="0"/>
          <w:bCs w:val="0"/>
          <w:sz w:val="24"/>
          <w:szCs w:val="24"/>
          <w:lang w:eastAsia="zh-Hans"/>
        </w:rPr>
        <w:t>的掌握程度。</w:t>
      </w:r>
      <w:bookmarkEnd w:id="253"/>
      <w:bookmarkEnd w:id="254"/>
    </w:p>
    <w:p w14:paraId="023B1890" w14:textId="7685F1C8" w:rsidR="006A6FE6" w:rsidRPr="00DC5E6E"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DC5E6E">
        <w:rPr>
          <w:rFonts w:eastAsia="宋体" w:cs="Arial"/>
          <w:b w:val="0"/>
          <w:bCs w:val="0"/>
          <w:sz w:val="24"/>
          <w:szCs w:val="24"/>
          <w:lang w:eastAsia="zh-Hans"/>
        </w:rPr>
        <w:t>An annual practical demonstration of LOTO tagging and locking should be conducted to ensure that authorized personnel have a good understanding of LOTO tagging and locking.</w:t>
      </w:r>
    </w:p>
    <w:p w14:paraId="3DB274E4" w14:textId="77777777" w:rsidR="006A6FE6" w:rsidRPr="006A6FE6" w:rsidRDefault="006A6FE6" w:rsidP="006A6FE6">
      <w:pPr>
        <w:pStyle w:val="12"/>
        <w:tabs>
          <w:tab w:val="left" w:pos="432"/>
          <w:tab w:val="left" w:pos="576"/>
        </w:tabs>
        <w:spacing w:beforeLines="0" w:before="0" w:afterLines="0" w:after="0"/>
        <w:jc w:val="both"/>
        <w:rPr>
          <w:rFonts w:eastAsia="宋体" w:cs="Arial"/>
          <w:b w:val="0"/>
          <w:bCs w:val="0"/>
          <w:sz w:val="24"/>
          <w:szCs w:val="24"/>
          <w:lang w:eastAsia="zh-Hans"/>
        </w:rPr>
      </w:pPr>
    </w:p>
    <w:p w14:paraId="2F4B73CB" w14:textId="29485007" w:rsidR="004C5AF9"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55" w:name="_Toc18894"/>
      <w:r>
        <w:rPr>
          <w:rFonts w:eastAsia="宋体" w:cs="Arial"/>
          <w:b w:val="0"/>
          <w:bCs w:val="0"/>
          <w:sz w:val="24"/>
          <w:szCs w:val="24"/>
          <w:lang w:eastAsia="zh-Hans"/>
        </w:rPr>
        <w:t>其他培训</w:t>
      </w:r>
      <w:bookmarkEnd w:id="255"/>
      <w:r w:rsidR="006A6FE6" w:rsidRPr="006A6FE6">
        <w:rPr>
          <w:rFonts w:eastAsia="宋体" w:cs="Arial"/>
          <w:b w:val="0"/>
          <w:bCs w:val="0"/>
          <w:sz w:val="24"/>
          <w:szCs w:val="24"/>
          <w:lang w:eastAsia="zh-Hans"/>
        </w:rPr>
        <w:t>Other Training</w:t>
      </w:r>
    </w:p>
    <w:p w14:paraId="4CD6E718" w14:textId="77777777" w:rsidR="006A6FE6"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56" w:name="_Toc10363"/>
      <w:bookmarkStart w:id="257" w:name="_Toc2306"/>
      <w:r>
        <w:rPr>
          <w:rFonts w:eastAsia="宋体" w:cs="Arial"/>
          <w:b w:val="0"/>
          <w:bCs w:val="0"/>
          <w:sz w:val="24"/>
          <w:szCs w:val="24"/>
          <w:lang w:eastAsia="zh-Hans"/>
        </w:rPr>
        <w:t>当授权人员的工作任务发生变化或机器、设施或电路的变化导致新的危险或能源制度发生变化，则应向授权人员提供再次培训。</w:t>
      </w:r>
      <w:bookmarkEnd w:id="256"/>
      <w:bookmarkEnd w:id="257"/>
    </w:p>
    <w:p w14:paraId="7CA5FB59" w14:textId="786B70E5" w:rsidR="004C5AF9"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When there are changes in the work tasks of authorized personnel or changes in machines, facilities, or circuits that result in new hazards or changes in energy systems, re training should be provided to authorized personnel.</w:t>
      </w:r>
    </w:p>
    <w:p w14:paraId="06A885EA" w14:textId="1E0A8A62" w:rsidR="004C5AF9" w:rsidRDefault="00000000">
      <w:pPr>
        <w:pStyle w:val="12"/>
        <w:numPr>
          <w:ilvl w:val="3"/>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258" w:name="_Toc19949"/>
      <w:bookmarkStart w:id="259" w:name="_Toc4765"/>
      <w:r>
        <w:rPr>
          <w:rFonts w:eastAsia="宋体" w:cs="Arial"/>
          <w:b w:val="0"/>
          <w:bCs w:val="0"/>
          <w:sz w:val="24"/>
          <w:szCs w:val="24"/>
          <w:lang w:eastAsia="zh-Hans"/>
        </w:rPr>
        <w:t>任何时候审核显示或各</w:t>
      </w:r>
      <w:r>
        <w:rPr>
          <w:rFonts w:eastAsia="宋体" w:cs="Arial"/>
          <w:b w:val="0"/>
          <w:bCs w:val="0"/>
          <w:sz w:val="24"/>
          <w:szCs w:val="24"/>
        </w:rPr>
        <w:t>部门</w:t>
      </w:r>
      <w:r>
        <w:rPr>
          <w:rFonts w:eastAsia="宋体" w:cs="Arial"/>
          <w:b w:val="0"/>
          <w:bCs w:val="0"/>
          <w:sz w:val="24"/>
          <w:szCs w:val="24"/>
          <w:lang w:eastAsia="zh-Hans"/>
        </w:rPr>
        <w:t>有其他理由相信授权人员对能源制度的知识或实际应用与要求不符或不一致，应立即提供额外培训。</w:t>
      </w:r>
      <w:bookmarkEnd w:id="258"/>
      <w:bookmarkEnd w:id="259"/>
    </w:p>
    <w:p w14:paraId="156B8322" w14:textId="5892654C" w:rsidR="006A6FE6" w:rsidRDefault="006A6FE6" w:rsidP="00A427F3">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6A6FE6">
        <w:rPr>
          <w:rFonts w:eastAsia="宋体" w:cs="Arial"/>
          <w:b w:val="0"/>
          <w:bCs w:val="0"/>
          <w:sz w:val="24"/>
          <w:szCs w:val="24"/>
          <w:lang w:eastAsia="zh-Hans"/>
        </w:rPr>
        <w:t>At any time when the audit shows or each department has other reasons to believe that the authorized personnel's knowledge or practical application of the energy system does not meet or is inconsistent with the requirements, additional training should be provided immediately.</w:t>
      </w:r>
    </w:p>
    <w:p w14:paraId="110C79B1" w14:textId="03450C6C" w:rsidR="006A6FE6" w:rsidRDefault="006A6FE6" w:rsidP="006A6FE6">
      <w:pPr>
        <w:pStyle w:val="12"/>
        <w:tabs>
          <w:tab w:val="left" w:pos="432"/>
          <w:tab w:val="left" w:pos="576"/>
        </w:tabs>
        <w:spacing w:beforeLines="0" w:before="0" w:afterLines="0" w:after="0"/>
        <w:jc w:val="both"/>
        <w:rPr>
          <w:rFonts w:eastAsia="宋体" w:cs="Arial"/>
          <w:b w:val="0"/>
          <w:bCs w:val="0"/>
          <w:sz w:val="24"/>
          <w:szCs w:val="24"/>
          <w:lang w:eastAsia="zh-Hans"/>
        </w:rPr>
      </w:pPr>
      <w:r w:rsidRPr="006A6FE6">
        <w:rPr>
          <w:rFonts w:eastAsia="宋体" w:cs="Arial"/>
          <w:b w:val="0"/>
          <w:bCs w:val="0"/>
          <w:sz w:val="24"/>
          <w:szCs w:val="24"/>
          <w:lang w:eastAsia="zh-Hans"/>
        </w:rPr>
        <w:t xml:space="preserve"> </w:t>
      </w:r>
    </w:p>
    <w:p w14:paraId="0A2609CC" w14:textId="202F9ECA" w:rsidR="004C5AF9"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lang w:eastAsia="zh-Hans"/>
        </w:rPr>
      </w:pPr>
      <w:bookmarkStart w:id="260" w:name="_Toc422952708"/>
      <w:bookmarkStart w:id="261" w:name="_Toc1351081851"/>
      <w:bookmarkStart w:id="262" w:name="_Toc1606040694"/>
      <w:bookmarkStart w:id="263" w:name="_Toc1572419842"/>
      <w:bookmarkStart w:id="264" w:name="_Toc610894590"/>
      <w:bookmarkStart w:id="265" w:name="_Toc722"/>
      <w:bookmarkEnd w:id="225"/>
      <w:bookmarkEnd w:id="226"/>
      <w:r>
        <w:rPr>
          <w:rFonts w:eastAsia="宋体" w:cs="Arial"/>
          <w:sz w:val="32"/>
          <w:szCs w:val="32"/>
          <w:lang w:eastAsia="zh-Hans"/>
        </w:rPr>
        <w:t>附件</w:t>
      </w:r>
      <w:bookmarkEnd w:id="260"/>
      <w:bookmarkEnd w:id="261"/>
      <w:bookmarkEnd w:id="262"/>
      <w:bookmarkEnd w:id="263"/>
      <w:bookmarkEnd w:id="264"/>
      <w:bookmarkEnd w:id="265"/>
      <w:r w:rsidR="006A6FE6" w:rsidRPr="006A6FE6">
        <w:rPr>
          <w:rFonts w:eastAsia="宋体" w:cs="Arial"/>
          <w:sz w:val="32"/>
          <w:szCs w:val="32"/>
          <w:lang w:eastAsia="zh-Hans"/>
        </w:rPr>
        <w:t>attachments</w:t>
      </w:r>
    </w:p>
    <w:p w14:paraId="70529BE4" w14:textId="0130AC9D" w:rsidR="004C5AF9" w:rsidRPr="00EE0690" w:rsidRDefault="00EE0690" w:rsidP="00EE0690">
      <w:pPr>
        <w:pStyle w:val="aff6"/>
        <w:numPr>
          <w:ilvl w:val="0"/>
          <w:numId w:val="17"/>
        </w:numPr>
        <w:tabs>
          <w:tab w:val="left" w:pos="210"/>
        </w:tabs>
        <w:ind w:firstLineChars="0"/>
        <w:rPr>
          <w:rFonts w:ascii="Arial" w:eastAsia="宋体" w:hAnsi="Arial" w:cs="Arial"/>
          <w:lang w:eastAsia="zh-CN"/>
        </w:rPr>
      </w:pPr>
      <w:bookmarkStart w:id="266" w:name="_Toc726524512"/>
      <w:bookmarkStart w:id="267" w:name="_Toc1003984915"/>
      <w:bookmarkStart w:id="268" w:name="_Toc186057823"/>
      <w:bookmarkStart w:id="269" w:name="_Toc140586379"/>
      <w:bookmarkStart w:id="270" w:name="_Toc395291786"/>
      <w:r w:rsidRPr="00EE0690">
        <w:rPr>
          <w:rFonts w:ascii="Arial" w:eastAsia="宋体" w:hAnsi="Arial" w:cs="Arial" w:hint="eastAsia"/>
          <w:lang w:eastAsia="zh-CN"/>
        </w:rPr>
        <w:t>IF-</w:t>
      </w:r>
      <w:r w:rsidR="008C524A">
        <w:rPr>
          <w:rFonts w:ascii="Arial" w:eastAsia="宋体" w:hAnsi="Arial" w:cs="Arial" w:hint="eastAsia"/>
          <w:lang w:eastAsia="zh-CN"/>
        </w:rPr>
        <w:t>PJ-EHS</w:t>
      </w:r>
      <w:r w:rsidRPr="00EE0690">
        <w:rPr>
          <w:rFonts w:ascii="Arial" w:eastAsia="宋体" w:hAnsi="Arial" w:cs="Arial" w:hint="eastAsia"/>
          <w:lang w:eastAsia="zh-CN"/>
        </w:rPr>
        <w:t>-1</w:t>
      </w:r>
      <w:r>
        <w:rPr>
          <w:rFonts w:ascii="Arial" w:eastAsia="宋体" w:hAnsi="Arial" w:cs="Arial"/>
          <w:lang w:eastAsia="zh-CN"/>
        </w:rPr>
        <w:t>2</w:t>
      </w:r>
      <w:r w:rsidRPr="00EE0690">
        <w:rPr>
          <w:rFonts w:ascii="Arial" w:eastAsia="宋体" w:hAnsi="Arial" w:cs="Arial" w:hint="eastAsia"/>
          <w:lang w:eastAsia="zh-CN"/>
        </w:rPr>
        <w:t>01</w:t>
      </w:r>
      <w:r w:rsidRPr="00EE0690">
        <w:rPr>
          <w:rFonts w:ascii="Arial" w:eastAsia="宋体" w:hAnsi="Arial" w:cs="Arial" w:hint="eastAsia"/>
          <w:lang w:eastAsia="zh-CN"/>
        </w:rPr>
        <w:t>：</w:t>
      </w:r>
      <w:r>
        <w:rPr>
          <w:rFonts w:ascii="Arial" w:eastAsia="宋体" w:hAnsi="Arial" w:cs="Arial"/>
          <w:lang w:eastAsia="zh-CN"/>
        </w:rPr>
        <w:t>设备</w:t>
      </w:r>
      <w:r>
        <w:rPr>
          <w:rFonts w:ascii="Arial" w:eastAsia="宋体" w:hAnsi="Arial" w:cs="Arial"/>
          <w:lang w:eastAsia="zh-Hans"/>
        </w:rPr>
        <w:t>挂牌上锁</w:t>
      </w:r>
      <w:r>
        <w:rPr>
          <w:rFonts w:ascii="Arial" w:eastAsia="宋体" w:hAnsi="Arial" w:cs="Arial"/>
          <w:lang w:eastAsia="zh-Hans"/>
        </w:rPr>
        <w:t>LOTO</w:t>
      </w:r>
      <w:r>
        <w:rPr>
          <w:rFonts w:ascii="Arial" w:eastAsia="宋体" w:hAnsi="Arial" w:cs="Arial"/>
          <w:lang w:eastAsia="zh-CN"/>
        </w:rPr>
        <w:t>专属程序</w:t>
      </w:r>
      <w:r>
        <w:rPr>
          <w:rFonts w:ascii="Arial" w:eastAsia="宋体" w:hAnsi="Arial" w:cs="Arial"/>
          <w:lang w:eastAsia="zh-CN"/>
        </w:rPr>
        <w:t xml:space="preserve"> </w:t>
      </w:r>
      <w:r>
        <w:rPr>
          <w:rFonts w:ascii="Arial" w:eastAsia="宋体" w:hAnsi="Arial" w:cs="Arial"/>
          <w:lang w:eastAsia="zh-CN"/>
        </w:rPr>
        <w:t>模板</w:t>
      </w:r>
      <w:r w:rsidR="006A6FE6" w:rsidRPr="00EE0690">
        <w:rPr>
          <w:rFonts w:ascii="Arial" w:hAnsi="Arial" w:cs="Arial"/>
        </w:rPr>
        <w:t>LOTO exclusive program template for equipment tagging and locking</w:t>
      </w:r>
    </w:p>
    <w:p w14:paraId="2C33704B" w14:textId="24C1B64B" w:rsidR="004C5AF9" w:rsidRPr="00EE0690" w:rsidRDefault="00EE0690" w:rsidP="00EE0690">
      <w:pPr>
        <w:pStyle w:val="aff6"/>
        <w:numPr>
          <w:ilvl w:val="0"/>
          <w:numId w:val="17"/>
        </w:numPr>
        <w:tabs>
          <w:tab w:val="left" w:pos="210"/>
        </w:tabs>
        <w:ind w:firstLineChars="0"/>
        <w:rPr>
          <w:rFonts w:ascii="Arial" w:eastAsia="宋体" w:hAnsi="Arial" w:cs="Arial"/>
          <w:lang w:eastAsia="zh-CN"/>
        </w:rPr>
      </w:pPr>
      <w:r w:rsidRPr="00EE0690">
        <w:rPr>
          <w:rFonts w:ascii="Arial" w:eastAsia="宋体" w:hAnsi="Arial" w:cs="Arial" w:hint="eastAsia"/>
          <w:lang w:eastAsia="zh-CN"/>
        </w:rPr>
        <w:lastRenderedPageBreak/>
        <w:t>IF-</w:t>
      </w:r>
      <w:r w:rsidR="008C524A">
        <w:rPr>
          <w:rFonts w:ascii="Arial" w:eastAsia="宋体" w:hAnsi="Arial" w:cs="Arial" w:hint="eastAsia"/>
          <w:lang w:eastAsia="zh-CN"/>
        </w:rPr>
        <w:t>PJ-EHS</w:t>
      </w:r>
      <w:r w:rsidRPr="00EE0690">
        <w:rPr>
          <w:rFonts w:ascii="Arial" w:eastAsia="宋体" w:hAnsi="Arial" w:cs="Arial" w:hint="eastAsia"/>
          <w:lang w:eastAsia="zh-CN"/>
        </w:rPr>
        <w:t>-1</w:t>
      </w:r>
      <w:r>
        <w:rPr>
          <w:rFonts w:ascii="Arial" w:eastAsia="宋体" w:hAnsi="Arial" w:cs="Arial"/>
          <w:lang w:eastAsia="zh-CN"/>
        </w:rPr>
        <w:t>2</w:t>
      </w:r>
      <w:r w:rsidRPr="00EE0690">
        <w:rPr>
          <w:rFonts w:ascii="Arial" w:eastAsia="宋体" w:hAnsi="Arial" w:cs="Arial" w:hint="eastAsia"/>
          <w:lang w:eastAsia="zh-CN"/>
        </w:rPr>
        <w:t>0</w:t>
      </w:r>
      <w:r>
        <w:rPr>
          <w:rFonts w:ascii="Arial" w:eastAsia="宋体" w:hAnsi="Arial" w:cs="Arial"/>
          <w:lang w:eastAsia="zh-CN"/>
        </w:rPr>
        <w:t>2</w:t>
      </w:r>
      <w:r w:rsidRPr="00EE0690">
        <w:rPr>
          <w:rFonts w:ascii="Arial" w:eastAsia="宋体" w:hAnsi="Arial" w:cs="Arial" w:hint="eastAsia"/>
          <w:lang w:eastAsia="zh-CN"/>
        </w:rPr>
        <w:t>：</w:t>
      </w:r>
      <w:r>
        <w:rPr>
          <w:rFonts w:ascii="Arial" w:eastAsia="宋体" w:hAnsi="Arial" w:cs="Arial"/>
          <w:lang w:eastAsia="zh-CN"/>
        </w:rPr>
        <w:t>能量锁定</w:t>
      </w:r>
      <w:r>
        <w:rPr>
          <w:rFonts w:ascii="Arial" w:eastAsia="宋体" w:hAnsi="Arial" w:cs="Arial"/>
          <w:lang w:eastAsia="zh-CN"/>
        </w:rPr>
        <w:t>LOTO</w:t>
      </w:r>
      <w:r>
        <w:rPr>
          <w:rFonts w:ascii="Arial" w:eastAsia="宋体" w:hAnsi="Arial" w:cs="Arial"/>
          <w:lang w:eastAsia="zh-CN"/>
        </w:rPr>
        <w:t>锁具清单</w:t>
      </w:r>
      <w:r w:rsidR="006A6FE6" w:rsidRPr="00EE0690">
        <w:rPr>
          <w:rFonts w:ascii="Arial" w:hAnsi="Arial" w:cs="Arial"/>
        </w:rPr>
        <w:t>List of Energy Locked LOTO Locks</w:t>
      </w:r>
    </w:p>
    <w:bookmarkEnd w:id="266"/>
    <w:bookmarkEnd w:id="267"/>
    <w:bookmarkEnd w:id="268"/>
    <w:bookmarkEnd w:id="269"/>
    <w:bookmarkEnd w:id="270"/>
    <w:p w14:paraId="4C67A777" w14:textId="77777777" w:rsidR="004C5AF9" w:rsidRDefault="004C5AF9">
      <w:pPr>
        <w:rPr>
          <w:rFonts w:ascii="Arial" w:hAnsi="Arial" w:cs="Arial"/>
          <w:szCs w:val="24"/>
        </w:rPr>
      </w:pPr>
    </w:p>
    <w:sectPr w:rsidR="004C5AF9">
      <w:headerReference w:type="default" r:id="rId11"/>
      <w:footerReference w:type="default" r:id="rId12"/>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3F8BA" w14:textId="77777777" w:rsidR="00A9491C" w:rsidRDefault="00A9491C">
      <w:r>
        <w:separator/>
      </w:r>
    </w:p>
  </w:endnote>
  <w:endnote w:type="continuationSeparator" w:id="0">
    <w:p w14:paraId="341C09E0" w14:textId="77777777" w:rsidR="00A9491C" w:rsidRDefault="00A94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51B26" w14:textId="77777777" w:rsidR="004C5AF9" w:rsidRDefault="00000000">
    <w:pPr>
      <w:pStyle w:val="af5"/>
      <w:tabs>
        <w:tab w:val="clear" w:pos="4153"/>
        <w:tab w:val="clear" w:pos="8306"/>
        <w:tab w:val="center" w:pos="4873"/>
        <w:tab w:val="right" w:pos="9746"/>
      </w:tabs>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6145" w14:textId="77777777" w:rsidR="004C5AF9" w:rsidRDefault="00000000">
    <w:pPr>
      <w:pStyle w:val="af5"/>
      <w:tabs>
        <w:tab w:val="clear" w:pos="4153"/>
        <w:tab w:val="clear" w:pos="8306"/>
        <w:tab w:val="center" w:pos="4873"/>
        <w:tab w:val="right" w:pos="9746"/>
      </w:tabs>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6DD83" w14:textId="77777777" w:rsidR="00A9491C" w:rsidRDefault="00A9491C">
      <w:r>
        <w:rPr>
          <w:rFonts w:hint="eastAsia"/>
        </w:rPr>
        <w:separator/>
      </w:r>
    </w:p>
  </w:footnote>
  <w:footnote w:type="continuationSeparator" w:id="0">
    <w:p w14:paraId="0942FC22" w14:textId="77777777" w:rsidR="00A9491C" w:rsidRDefault="00A94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AA1FF" w14:textId="4497125B" w:rsidR="001F3A49" w:rsidRDefault="00000000" w:rsidP="00285ADE">
    <w:pPr>
      <w:pStyle w:val="af7"/>
      <w:pBdr>
        <w:bottom w:val="single" w:sz="6" w:space="0" w:color="auto"/>
      </w:pBdr>
      <w:jc w:val="left"/>
      <w:rPr>
        <w:rFonts w:ascii="Arial" w:hAnsi="Arial" w:cs="Arial"/>
        <w:sz w:val="21"/>
        <w:szCs w:val="21"/>
      </w:rPr>
    </w:pPr>
    <w:r>
      <w:rPr>
        <w:noProof/>
      </w:rPr>
      <w:drawing>
        <wp:inline distT="0" distB="0" distL="0" distR="0" wp14:anchorId="03989B8A" wp14:editId="1093BC9A">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rsidR="00285ADE">
      <w:t xml:space="preserve">           </w:t>
    </w:r>
    <w:r w:rsidR="001F3A49">
      <w:t xml:space="preserve">                          </w:t>
    </w:r>
    <w:r>
      <w:rPr>
        <w:rFonts w:ascii="Arial" w:hAnsi="Arial" w:cs="Arial"/>
        <w:sz w:val="21"/>
        <w:szCs w:val="21"/>
      </w:rPr>
      <w:t>挂牌上锁（</w:t>
    </w:r>
    <w:r>
      <w:rPr>
        <w:rFonts w:ascii="Arial" w:hAnsi="Arial" w:cs="Arial"/>
        <w:sz w:val="21"/>
        <w:szCs w:val="21"/>
      </w:rPr>
      <w:t>LOTO</w:t>
    </w:r>
    <w:r>
      <w:rPr>
        <w:rFonts w:ascii="Arial" w:hAnsi="Arial" w:cs="Arial"/>
        <w:sz w:val="21"/>
        <w:szCs w:val="21"/>
      </w:rPr>
      <w:t>）管理制度</w:t>
    </w:r>
  </w:p>
  <w:p w14:paraId="37EE890C" w14:textId="3F6040EC" w:rsidR="004C5AF9" w:rsidRDefault="00285ADE" w:rsidP="001F3A49">
    <w:pPr>
      <w:pStyle w:val="af7"/>
      <w:pBdr>
        <w:bottom w:val="single" w:sz="6" w:space="0" w:color="auto"/>
      </w:pBdr>
      <w:ind w:firstLineChars="3300" w:firstLine="6930"/>
      <w:jc w:val="left"/>
    </w:pPr>
    <w:r w:rsidRPr="00285ADE">
      <w:rPr>
        <w:rFonts w:ascii="Arial" w:hAnsi="Arial" w:cs="Arial"/>
        <w:sz w:val="21"/>
        <w:szCs w:val="21"/>
      </w:rPr>
      <w:t xml:space="preserve">LOTO Management </w:t>
    </w:r>
    <w:r w:rsidR="001F3A49">
      <w:rPr>
        <w:rFonts w:ascii="Arial" w:hAnsi="Arial" w:cs="Arial"/>
        <w:sz w:val="21"/>
        <w:szCs w:val="21"/>
      </w:rPr>
      <w:t>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3AAB" w14:textId="71FFCB6C" w:rsidR="001F3A49" w:rsidRDefault="00000000" w:rsidP="00C536D5">
    <w:pPr>
      <w:pStyle w:val="af7"/>
      <w:pBdr>
        <w:bottom w:val="single" w:sz="6" w:space="0" w:color="auto"/>
      </w:pBdr>
      <w:jc w:val="left"/>
      <w:rPr>
        <w:rFonts w:ascii="Arial" w:hAnsi="Arial" w:cs="Arial"/>
        <w:sz w:val="21"/>
        <w:szCs w:val="21"/>
      </w:rPr>
    </w:pPr>
    <w:r>
      <w:rPr>
        <w:rFonts w:hint="eastAsia"/>
        <w:noProof/>
      </w:rPr>
      <w:drawing>
        <wp:inline distT="0" distB="0" distL="114300" distR="114300" wp14:anchorId="0EB70DA8" wp14:editId="1F9391DE">
          <wp:extent cx="1079500" cy="342900"/>
          <wp:effectExtent l="0" t="0" r="0" b="0"/>
          <wp:docPr id="5" name="图片 5" descr="c2527167a3fab0f768a67b09be59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2527167a3fab0f768a67b09be591ac"/>
                  <pic:cNvPicPr>
                    <a:picLocks noChangeAspect="1"/>
                  </pic:cNvPicPr>
                </pic:nvPicPr>
                <pic:blipFill>
                  <a:blip r:embed="rId1"/>
                  <a:stretch>
                    <a:fillRect/>
                  </a:stretch>
                </pic:blipFill>
                <pic:spPr>
                  <a:xfrm>
                    <a:off x="0" y="0"/>
                    <a:ext cx="1079500" cy="342900"/>
                  </a:xfrm>
                  <a:prstGeom prst="rect">
                    <a:avLst/>
                  </a:prstGeom>
                </pic:spPr>
              </pic:pic>
            </a:graphicData>
          </a:graphic>
        </wp:inline>
      </w:drawing>
    </w:r>
    <w:r w:rsidR="00782179">
      <w:tab/>
    </w:r>
    <w:r w:rsidR="00782179">
      <w:rPr>
        <w:rFonts w:hint="eastAsia"/>
      </w:rPr>
      <w:t xml:space="preserve">                                </w:t>
    </w:r>
    <w:r w:rsidR="001F3A49">
      <w:t xml:space="preserve">                          </w:t>
    </w:r>
    <w:r w:rsidR="00782179">
      <w:rPr>
        <w:rFonts w:ascii="Arial" w:hAnsi="Arial" w:cs="Arial"/>
        <w:sz w:val="21"/>
        <w:szCs w:val="21"/>
      </w:rPr>
      <w:t>挂牌上锁（</w:t>
    </w:r>
    <w:r w:rsidR="00782179">
      <w:rPr>
        <w:rFonts w:ascii="Arial" w:hAnsi="Arial" w:cs="Arial"/>
        <w:sz w:val="21"/>
        <w:szCs w:val="21"/>
      </w:rPr>
      <w:t>LOTO</w:t>
    </w:r>
    <w:r w:rsidR="00782179">
      <w:rPr>
        <w:rFonts w:ascii="Arial" w:hAnsi="Arial" w:cs="Arial"/>
        <w:sz w:val="21"/>
        <w:szCs w:val="21"/>
      </w:rPr>
      <w:t>）管理制度</w:t>
    </w:r>
  </w:p>
  <w:p w14:paraId="1575FF6D" w14:textId="611EB482" w:rsidR="00782179" w:rsidRDefault="00C536D5" w:rsidP="001F3A49">
    <w:pPr>
      <w:pStyle w:val="af7"/>
      <w:pBdr>
        <w:bottom w:val="single" w:sz="6" w:space="0" w:color="auto"/>
      </w:pBdr>
      <w:ind w:firstLineChars="3300" w:firstLine="6930"/>
      <w:jc w:val="left"/>
    </w:pPr>
    <w:r w:rsidRPr="00285ADE">
      <w:rPr>
        <w:rFonts w:ascii="Arial" w:hAnsi="Arial" w:cs="Arial"/>
        <w:sz w:val="21"/>
        <w:szCs w:val="21"/>
      </w:rPr>
      <w:t xml:space="preserve">LOTO Management </w:t>
    </w:r>
    <w:r w:rsidR="001F3A49">
      <w:rPr>
        <w:rFonts w:ascii="Arial" w:hAnsi="Arial" w:cs="Arial"/>
        <w:sz w:val="21"/>
        <w:szCs w:val="21"/>
      </w:rPr>
      <w:t>System</w:t>
    </w:r>
  </w:p>
  <w:p w14:paraId="5A7DC245" w14:textId="6AD4B6A3" w:rsidR="004C5AF9" w:rsidRDefault="004C5AF9" w:rsidP="00782179">
    <w:pPr>
      <w:tabs>
        <w:tab w:val="left" w:pos="22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A7EF11"/>
    <w:multiLevelType w:val="multilevel"/>
    <w:tmpl w:val="BAA7EF11"/>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9064B6B"/>
    <w:multiLevelType w:val="multilevel"/>
    <w:tmpl w:val="09064B6B"/>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992"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EA7B645"/>
    <w:multiLevelType w:val="multilevel"/>
    <w:tmpl w:val="0EA7B645"/>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0EB9875F"/>
    <w:multiLevelType w:val="multilevel"/>
    <w:tmpl w:val="0EB9875F"/>
    <w:lvl w:ilvl="0">
      <w:start w:val="1"/>
      <w:numFmt w:val="decimal"/>
      <w:lvlText w:val="%1"/>
      <w:lvlJc w:val="left"/>
      <w:pPr>
        <w:ind w:left="425" w:hanging="425"/>
      </w:pPr>
      <w:rPr>
        <w:rFonts w:hint="default"/>
      </w:rPr>
    </w:lvl>
    <w:lvl w:ilvl="1">
      <w:start w:val="1"/>
      <w:numFmt w:val="decimal"/>
      <w:suff w:val="space"/>
      <w:lvlText w:val="%1.%2"/>
      <w:lvlJc w:val="left"/>
      <w:pPr>
        <w:tabs>
          <w:tab w:val="left" w:pos="0"/>
        </w:tabs>
        <w:ind w:left="567" w:hanging="567"/>
      </w:pPr>
      <w:rPr>
        <w:rFonts w:ascii="Arial" w:hAnsi="Arial" w:cs="Arial"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16906239"/>
    <w:multiLevelType w:val="multilevel"/>
    <w:tmpl w:val="16906239"/>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 w15:restartNumberingAfterBreak="0">
    <w:nsid w:val="17070DC4"/>
    <w:multiLevelType w:val="multilevel"/>
    <w:tmpl w:val="17070DC4"/>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2977"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93DDFEB"/>
    <w:multiLevelType w:val="multilevel"/>
    <w:tmpl w:val="193DDFEB"/>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9"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0"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1" w15:restartNumberingAfterBreak="0">
    <w:nsid w:val="2FF33A37"/>
    <w:multiLevelType w:val="hybridMultilevel"/>
    <w:tmpl w:val="43080538"/>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 w15:restartNumberingAfterBreak="0">
    <w:nsid w:val="6599E685"/>
    <w:multiLevelType w:val="multilevel"/>
    <w:tmpl w:val="6599E685"/>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15:restartNumberingAfterBreak="0">
    <w:nsid w:val="6C1A01CB"/>
    <w:multiLevelType w:val="multilevel"/>
    <w:tmpl w:val="6C1A01CB"/>
    <w:lvl w:ilvl="0">
      <w:start w:val="1"/>
      <w:numFmt w:val="decimal"/>
      <w:lvlText w:val="%1"/>
      <w:lvlJc w:val="left"/>
      <w:pPr>
        <w:ind w:left="425" w:hanging="425"/>
      </w:pPr>
      <w:rPr>
        <w:rFonts w:hint="eastAsia"/>
      </w:rPr>
    </w:lvl>
    <w:lvl w:ilvl="1">
      <w:start w:val="1"/>
      <w:numFmt w:val="decimal"/>
      <w:lvlText w:val="5.%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031"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20A40DD"/>
    <w:multiLevelType w:val="multilevel"/>
    <w:tmpl w:val="720A40D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992"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A8A54DB"/>
    <w:multiLevelType w:val="multilevel"/>
    <w:tmpl w:val="7A8A54D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8795296">
    <w:abstractNumId w:val="9"/>
  </w:num>
  <w:num w:numId="2" w16cid:durableId="773325911">
    <w:abstractNumId w:val="10"/>
  </w:num>
  <w:num w:numId="3" w16cid:durableId="1173716859">
    <w:abstractNumId w:val="12"/>
  </w:num>
  <w:num w:numId="4" w16cid:durableId="346176352">
    <w:abstractNumId w:val="1"/>
  </w:num>
  <w:num w:numId="5" w16cid:durableId="1322543872">
    <w:abstractNumId w:val="2"/>
  </w:num>
  <w:num w:numId="6" w16cid:durableId="579291104">
    <w:abstractNumId w:val="5"/>
  </w:num>
  <w:num w:numId="7" w16cid:durableId="1466849489">
    <w:abstractNumId w:val="16"/>
  </w:num>
  <w:num w:numId="8" w16cid:durableId="1234925039">
    <w:abstractNumId w:val="7"/>
  </w:num>
  <w:num w:numId="9" w16cid:durableId="1510556697">
    <w:abstractNumId w:val="3"/>
  </w:num>
  <w:num w:numId="10" w16cid:durableId="1195464938">
    <w:abstractNumId w:val="8"/>
  </w:num>
  <w:num w:numId="11" w16cid:durableId="1194616256">
    <w:abstractNumId w:val="0"/>
  </w:num>
  <w:num w:numId="12" w16cid:durableId="147214173">
    <w:abstractNumId w:val="4"/>
  </w:num>
  <w:num w:numId="13" w16cid:durableId="265775187">
    <w:abstractNumId w:val="15"/>
  </w:num>
  <w:num w:numId="14" w16cid:durableId="1136069132">
    <w:abstractNumId w:val="13"/>
  </w:num>
  <w:num w:numId="15" w16cid:durableId="340592995">
    <w:abstractNumId w:val="6"/>
  </w:num>
  <w:num w:numId="16" w16cid:durableId="898052557">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5.%2"/>
        <w:lvlJc w:val="left"/>
        <w:pPr>
          <w:ind w:left="992" w:hanging="567"/>
        </w:pPr>
        <w:rPr>
          <w:rFonts w:hint="eastAsia"/>
        </w:rPr>
      </w:lvl>
    </w:lvlOverride>
    <w:lvlOverride w:ilvl="2">
      <w:lvl w:ilvl="2">
        <w:start w:val="1"/>
        <w:numFmt w:val="decimal"/>
        <w:lvlText w:val="5.3.%3"/>
        <w:lvlJc w:val="left"/>
        <w:pPr>
          <w:ind w:left="1418" w:hanging="567"/>
        </w:pPr>
        <w:rPr>
          <w:rFonts w:hint="eastAsia"/>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17" w16cid:durableId="104349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hiYTRiODAxY2Y3NWRlOTc0MTlhNjljZTZiZTliYmIifQ=="/>
  </w:docVars>
  <w:rsids>
    <w:rsidRoot w:val="00D64ABB"/>
    <w:rsid w:val="935F1513"/>
    <w:rsid w:val="C5B47A43"/>
    <w:rsid w:val="EF7FCBEF"/>
    <w:rsid w:val="EF9F4BD5"/>
    <w:rsid w:val="F7DD078A"/>
    <w:rsid w:val="FCEFEB30"/>
    <w:rsid w:val="00001138"/>
    <w:rsid w:val="00006005"/>
    <w:rsid w:val="000107C3"/>
    <w:rsid w:val="0001313F"/>
    <w:rsid w:val="00013365"/>
    <w:rsid w:val="0001446F"/>
    <w:rsid w:val="00015B9C"/>
    <w:rsid w:val="000177CF"/>
    <w:rsid w:val="00021C44"/>
    <w:rsid w:val="000311F5"/>
    <w:rsid w:val="00032A30"/>
    <w:rsid w:val="00035528"/>
    <w:rsid w:val="0003673D"/>
    <w:rsid w:val="00037217"/>
    <w:rsid w:val="000448F4"/>
    <w:rsid w:val="00046B46"/>
    <w:rsid w:val="0004770B"/>
    <w:rsid w:val="0005375C"/>
    <w:rsid w:val="000563F8"/>
    <w:rsid w:val="00060541"/>
    <w:rsid w:val="00062D6B"/>
    <w:rsid w:val="00065097"/>
    <w:rsid w:val="00065F0C"/>
    <w:rsid w:val="000671F3"/>
    <w:rsid w:val="00067F60"/>
    <w:rsid w:val="00070AD8"/>
    <w:rsid w:val="000719F8"/>
    <w:rsid w:val="000831D0"/>
    <w:rsid w:val="0009202D"/>
    <w:rsid w:val="00096A81"/>
    <w:rsid w:val="00096F99"/>
    <w:rsid w:val="000A1A9F"/>
    <w:rsid w:val="000A7A5F"/>
    <w:rsid w:val="000B2564"/>
    <w:rsid w:val="000B2EA1"/>
    <w:rsid w:val="000B30AF"/>
    <w:rsid w:val="000B5CA8"/>
    <w:rsid w:val="000B6635"/>
    <w:rsid w:val="000C0FA4"/>
    <w:rsid w:val="000C5A29"/>
    <w:rsid w:val="000D4EC4"/>
    <w:rsid w:val="000D656D"/>
    <w:rsid w:val="000D6951"/>
    <w:rsid w:val="000D6E7D"/>
    <w:rsid w:val="000D7507"/>
    <w:rsid w:val="000E29EF"/>
    <w:rsid w:val="000E69B0"/>
    <w:rsid w:val="000E708E"/>
    <w:rsid w:val="000F06DB"/>
    <w:rsid w:val="000F0AA7"/>
    <w:rsid w:val="000F2455"/>
    <w:rsid w:val="00103863"/>
    <w:rsid w:val="00104E7C"/>
    <w:rsid w:val="0010623A"/>
    <w:rsid w:val="00112779"/>
    <w:rsid w:val="00115DDF"/>
    <w:rsid w:val="00117814"/>
    <w:rsid w:val="00125FE5"/>
    <w:rsid w:val="00126BE7"/>
    <w:rsid w:val="001276B6"/>
    <w:rsid w:val="00136025"/>
    <w:rsid w:val="00137EF2"/>
    <w:rsid w:val="00140FE8"/>
    <w:rsid w:val="00144F41"/>
    <w:rsid w:val="00145C1D"/>
    <w:rsid w:val="00146CDF"/>
    <w:rsid w:val="00150088"/>
    <w:rsid w:val="00151DD5"/>
    <w:rsid w:val="001525BE"/>
    <w:rsid w:val="00165B41"/>
    <w:rsid w:val="00166B3B"/>
    <w:rsid w:val="001670EA"/>
    <w:rsid w:val="001677B5"/>
    <w:rsid w:val="00170CEA"/>
    <w:rsid w:val="00170DBE"/>
    <w:rsid w:val="00173F71"/>
    <w:rsid w:val="0017400C"/>
    <w:rsid w:val="00174894"/>
    <w:rsid w:val="001763D2"/>
    <w:rsid w:val="00176DB1"/>
    <w:rsid w:val="00180A4E"/>
    <w:rsid w:val="00184063"/>
    <w:rsid w:val="0018696F"/>
    <w:rsid w:val="00186CE7"/>
    <w:rsid w:val="00187B31"/>
    <w:rsid w:val="00187FCE"/>
    <w:rsid w:val="00190E97"/>
    <w:rsid w:val="00191B05"/>
    <w:rsid w:val="00192E9E"/>
    <w:rsid w:val="00196328"/>
    <w:rsid w:val="001A017A"/>
    <w:rsid w:val="001A05B3"/>
    <w:rsid w:val="001A0643"/>
    <w:rsid w:val="001A1768"/>
    <w:rsid w:val="001A66D2"/>
    <w:rsid w:val="001A7071"/>
    <w:rsid w:val="001B4A4B"/>
    <w:rsid w:val="001B5FB1"/>
    <w:rsid w:val="001B7E75"/>
    <w:rsid w:val="001C2494"/>
    <w:rsid w:val="001C3021"/>
    <w:rsid w:val="001C6674"/>
    <w:rsid w:val="001C78C5"/>
    <w:rsid w:val="001D20E3"/>
    <w:rsid w:val="001D3853"/>
    <w:rsid w:val="001D44EC"/>
    <w:rsid w:val="001D6181"/>
    <w:rsid w:val="001D6461"/>
    <w:rsid w:val="001D7F53"/>
    <w:rsid w:val="001E1573"/>
    <w:rsid w:val="001E79D8"/>
    <w:rsid w:val="001F27A0"/>
    <w:rsid w:val="001F287D"/>
    <w:rsid w:val="001F3A49"/>
    <w:rsid w:val="001F3B0A"/>
    <w:rsid w:val="001F6DFD"/>
    <w:rsid w:val="002018FC"/>
    <w:rsid w:val="00202222"/>
    <w:rsid w:val="002063D8"/>
    <w:rsid w:val="002079DB"/>
    <w:rsid w:val="00207B77"/>
    <w:rsid w:val="002106E5"/>
    <w:rsid w:val="00212F0C"/>
    <w:rsid w:val="00217A5A"/>
    <w:rsid w:val="0022132B"/>
    <w:rsid w:val="002248EC"/>
    <w:rsid w:val="00225B3A"/>
    <w:rsid w:val="00235529"/>
    <w:rsid w:val="00235DA9"/>
    <w:rsid w:val="002365CA"/>
    <w:rsid w:val="00240833"/>
    <w:rsid w:val="002435DA"/>
    <w:rsid w:val="00243ED0"/>
    <w:rsid w:val="00250483"/>
    <w:rsid w:val="00251700"/>
    <w:rsid w:val="0025428C"/>
    <w:rsid w:val="00254290"/>
    <w:rsid w:val="002573C1"/>
    <w:rsid w:val="002603FC"/>
    <w:rsid w:val="00265A5F"/>
    <w:rsid w:val="00265FC8"/>
    <w:rsid w:val="0027064C"/>
    <w:rsid w:val="00273515"/>
    <w:rsid w:val="00274562"/>
    <w:rsid w:val="00274A9C"/>
    <w:rsid w:val="00275231"/>
    <w:rsid w:val="00275357"/>
    <w:rsid w:val="00275B24"/>
    <w:rsid w:val="00282FB7"/>
    <w:rsid w:val="0028334A"/>
    <w:rsid w:val="00285ADE"/>
    <w:rsid w:val="00290702"/>
    <w:rsid w:val="00290C37"/>
    <w:rsid w:val="0029228C"/>
    <w:rsid w:val="0029577C"/>
    <w:rsid w:val="00295E2C"/>
    <w:rsid w:val="00295F54"/>
    <w:rsid w:val="00297117"/>
    <w:rsid w:val="002A1D13"/>
    <w:rsid w:val="002A35C6"/>
    <w:rsid w:val="002B4E26"/>
    <w:rsid w:val="002B5988"/>
    <w:rsid w:val="002B77F9"/>
    <w:rsid w:val="002C16D1"/>
    <w:rsid w:val="002C1FAE"/>
    <w:rsid w:val="002C2BED"/>
    <w:rsid w:val="002C411A"/>
    <w:rsid w:val="002D13BA"/>
    <w:rsid w:val="002D45FE"/>
    <w:rsid w:val="002D591A"/>
    <w:rsid w:val="002D727B"/>
    <w:rsid w:val="002E2366"/>
    <w:rsid w:val="002E5580"/>
    <w:rsid w:val="002E57E0"/>
    <w:rsid w:val="002E6895"/>
    <w:rsid w:val="002F1EF7"/>
    <w:rsid w:val="002F3584"/>
    <w:rsid w:val="002F3B4F"/>
    <w:rsid w:val="002F5531"/>
    <w:rsid w:val="002F6C34"/>
    <w:rsid w:val="002F7DD2"/>
    <w:rsid w:val="003004CA"/>
    <w:rsid w:val="003007FB"/>
    <w:rsid w:val="003019CD"/>
    <w:rsid w:val="00310871"/>
    <w:rsid w:val="00311E30"/>
    <w:rsid w:val="00312D6E"/>
    <w:rsid w:val="00314869"/>
    <w:rsid w:val="003152A4"/>
    <w:rsid w:val="00315FDD"/>
    <w:rsid w:val="0031640B"/>
    <w:rsid w:val="00316995"/>
    <w:rsid w:val="00316DA0"/>
    <w:rsid w:val="003241FC"/>
    <w:rsid w:val="003266BF"/>
    <w:rsid w:val="0033037B"/>
    <w:rsid w:val="00332FD3"/>
    <w:rsid w:val="0033335E"/>
    <w:rsid w:val="00333E97"/>
    <w:rsid w:val="00335854"/>
    <w:rsid w:val="003426D5"/>
    <w:rsid w:val="00344F0C"/>
    <w:rsid w:val="003450E8"/>
    <w:rsid w:val="003473CC"/>
    <w:rsid w:val="00347D75"/>
    <w:rsid w:val="00351877"/>
    <w:rsid w:val="003520EA"/>
    <w:rsid w:val="003522E6"/>
    <w:rsid w:val="00353A49"/>
    <w:rsid w:val="003545EB"/>
    <w:rsid w:val="00355239"/>
    <w:rsid w:val="0035634C"/>
    <w:rsid w:val="0036088D"/>
    <w:rsid w:val="00364515"/>
    <w:rsid w:val="00365673"/>
    <w:rsid w:val="003661A8"/>
    <w:rsid w:val="003674E0"/>
    <w:rsid w:val="00370354"/>
    <w:rsid w:val="00371D59"/>
    <w:rsid w:val="00373443"/>
    <w:rsid w:val="00373C2E"/>
    <w:rsid w:val="00381EEA"/>
    <w:rsid w:val="00383DC3"/>
    <w:rsid w:val="003901C9"/>
    <w:rsid w:val="003918F1"/>
    <w:rsid w:val="00393A2D"/>
    <w:rsid w:val="00394A3A"/>
    <w:rsid w:val="00395389"/>
    <w:rsid w:val="00395C33"/>
    <w:rsid w:val="0039772F"/>
    <w:rsid w:val="003A0328"/>
    <w:rsid w:val="003A0960"/>
    <w:rsid w:val="003A4ECA"/>
    <w:rsid w:val="003A6819"/>
    <w:rsid w:val="003A7D0D"/>
    <w:rsid w:val="003B05E5"/>
    <w:rsid w:val="003B29DF"/>
    <w:rsid w:val="003B5859"/>
    <w:rsid w:val="003C2012"/>
    <w:rsid w:val="003C44C8"/>
    <w:rsid w:val="003C4D44"/>
    <w:rsid w:val="003D0241"/>
    <w:rsid w:val="003E13F0"/>
    <w:rsid w:val="003E3FCF"/>
    <w:rsid w:val="003E5C94"/>
    <w:rsid w:val="003E6CAB"/>
    <w:rsid w:val="003E7774"/>
    <w:rsid w:val="003F0D97"/>
    <w:rsid w:val="003F1CEA"/>
    <w:rsid w:val="003F3CA7"/>
    <w:rsid w:val="003F44B1"/>
    <w:rsid w:val="003F4902"/>
    <w:rsid w:val="003F73D5"/>
    <w:rsid w:val="003F7506"/>
    <w:rsid w:val="0040168E"/>
    <w:rsid w:val="004039EB"/>
    <w:rsid w:val="004058FE"/>
    <w:rsid w:val="00406DE1"/>
    <w:rsid w:val="00411A09"/>
    <w:rsid w:val="00412F79"/>
    <w:rsid w:val="00416B95"/>
    <w:rsid w:val="00417E8B"/>
    <w:rsid w:val="00422011"/>
    <w:rsid w:val="0042326E"/>
    <w:rsid w:val="004233E3"/>
    <w:rsid w:val="00437AB0"/>
    <w:rsid w:val="004400C1"/>
    <w:rsid w:val="0044164A"/>
    <w:rsid w:val="004416A5"/>
    <w:rsid w:val="00443275"/>
    <w:rsid w:val="00443703"/>
    <w:rsid w:val="00443CF2"/>
    <w:rsid w:val="004512F6"/>
    <w:rsid w:val="00456F26"/>
    <w:rsid w:val="00457075"/>
    <w:rsid w:val="004602B8"/>
    <w:rsid w:val="00460A2E"/>
    <w:rsid w:val="00464761"/>
    <w:rsid w:val="00465348"/>
    <w:rsid w:val="0046581F"/>
    <w:rsid w:val="00467175"/>
    <w:rsid w:val="004700F6"/>
    <w:rsid w:val="00472A9B"/>
    <w:rsid w:val="0047473D"/>
    <w:rsid w:val="00474A9B"/>
    <w:rsid w:val="00475F65"/>
    <w:rsid w:val="0047671C"/>
    <w:rsid w:val="00476B86"/>
    <w:rsid w:val="00480979"/>
    <w:rsid w:val="004816F4"/>
    <w:rsid w:val="004817D0"/>
    <w:rsid w:val="00482FC2"/>
    <w:rsid w:val="00486940"/>
    <w:rsid w:val="00487EB3"/>
    <w:rsid w:val="0049077C"/>
    <w:rsid w:val="00490F43"/>
    <w:rsid w:val="004952ED"/>
    <w:rsid w:val="004A2E52"/>
    <w:rsid w:val="004A34DD"/>
    <w:rsid w:val="004A38F6"/>
    <w:rsid w:val="004A4F84"/>
    <w:rsid w:val="004B050C"/>
    <w:rsid w:val="004B107F"/>
    <w:rsid w:val="004B2892"/>
    <w:rsid w:val="004B2D19"/>
    <w:rsid w:val="004B443B"/>
    <w:rsid w:val="004B45C6"/>
    <w:rsid w:val="004B466F"/>
    <w:rsid w:val="004B5DF9"/>
    <w:rsid w:val="004B6935"/>
    <w:rsid w:val="004C02F6"/>
    <w:rsid w:val="004C5AF9"/>
    <w:rsid w:val="004C5E53"/>
    <w:rsid w:val="004C60A2"/>
    <w:rsid w:val="004D1D82"/>
    <w:rsid w:val="004D2612"/>
    <w:rsid w:val="004D5DF7"/>
    <w:rsid w:val="004D6EDB"/>
    <w:rsid w:val="004D74FA"/>
    <w:rsid w:val="004E209C"/>
    <w:rsid w:val="004E2EA6"/>
    <w:rsid w:val="004E7CE7"/>
    <w:rsid w:val="004E7E06"/>
    <w:rsid w:val="004F0349"/>
    <w:rsid w:val="004F1910"/>
    <w:rsid w:val="004F1D73"/>
    <w:rsid w:val="004F3EB3"/>
    <w:rsid w:val="0050005B"/>
    <w:rsid w:val="005003C1"/>
    <w:rsid w:val="005007FF"/>
    <w:rsid w:val="0050409B"/>
    <w:rsid w:val="00505C39"/>
    <w:rsid w:val="0051048B"/>
    <w:rsid w:val="00511DA3"/>
    <w:rsid w:val="005123F4"/>
    <w:rsid w:val="00513D0C"/>
    <w:rsid w:val="00514836"/>
    <w:rsid w:val="0051728E"/>
    <w:rsid w:val="00520DD4"/>
    <w:rsid w:val="00521DA3"/>
    <w:rsid w:val="00523E80"/>
    <w:rsid w:val="00532D45"/>
    <w:rsid w:val="0053624B"/>
    <w:rsid w:val="005372AF"/>
    <w:rsid w:val="00545D93"/>
    <w:rsid w:val="00553BD0"/>
    <w:rsid w:val="00557586"/>
    <w:rsid w:val="00557E04"/>
    <w:rsid w:val="00560340"/>
    <w:rsid w:val="00560385"/>
    <w:rsid w:val="00561B10"/>
    <w:rsid w:val="00562C5F"/>
    <w:rsid w:val="0056623B"/>
    <w:rsid w:val="00566935"/>
    <w:rsid w:val="005675AB"/>
    <w:rsid w:val="005679F4"/>
    <w:rsid w:val="00571180"/>
    <w:rsid w:val="0057401B"/>
    <w:rsid w:val="005816A1"/>
    <w:rsid w:val="00581907"/>
    <w:rsid w:val="005843F1"/>
    <w:rsid w:val="00586B8A"/>
    <w:rsid w:val="00587E45"/>
    <w:rsid w:val="005910A9"/>
    <w:rsid w:val="0059249C"/>
    <w:rsid w:val="00594830"/>
    <w:rsid w:val="00595272"/>
    <w:rsid w:val="005A00B4"/>
    <w:rsid w:val="005A1464"/>
    <w:rsid w:val="005A1661"/>
    <w:rsid w:val="005A4B62"/>
    <w:rsid w:val="005A77E3"/>
    <w:rsid w:val="005B0EE5"/>
    <w:rsid w:val="005B45FD"/>
    <w:rsid w:val="005E12F3"/>
    <w:rsid w:val="005E49B2"/>
    <w:rsid w:val="005E570E"/>
    <w:rsid w:val="005E5BB2"/>
    <w:rsid w:val="005F4F4D"/>
    <w:rsid w:val="005F4FE2"/>
    <w:rsid w:val="005F6847"/>
    <w:rsid w:val="00603289"/>
    <w:rsid w:val="006032F3"/>
    <w:rsid w:val="006039F7"/>
    <w:rsid w:val="00605B1A"/>
    <w:rsid w:val="00610018"/>
    <w:rsid w:val="006110D7"/>
    <w:rsid w:val="00611316"/>
    <w:rsid w:val="00612E35"/>
    <w:rsid w:val="00616109"/>
    <w:rsid w:val="00621AF8"/>
    <w:rsid w:val="00621EC4"/>
    <w:rsid w:val="00623195"/>
    <w:rsid w:val="00627A58"/>
    <w:rsid w:val="00633C71"/>
    <w:rsid w:val="0063558A"/>
    <w:rsid w:val="00635DD6"/>
    <w:rsid w:val="00636ED4"/>
    <w:rsid w:val="00640098"/>
    <w:rsid w:val="00644279"/>
    <w:rsid w:val="006459B6"/>
    <w:rsid w:val="006474DE"/>
    <w:rsid w:val="00650BC5"/>
    <w:rsid w:val="006517E9"/>
    <w:rsid w:val="00651923"/>
    <w:rsid w:val="00652A09"/>
    <w:rsid w:val="00655572"/>
    <w:rsid w:val="00656D13"/>
    <w:rsid w:val="00663E1A"/>
    <w:rsid w:val="00664279"/>
    <w:rsid w:val="0066529A"/>
    <w:rsid w:val="006658E1"/>
    <w:rsid w:val="00667A58"/>
    <w:rsid w:val="006707BD"/>
    <w:rsid w:val="00670AF1"/>
    <w:rsid w:val="00670BC7"/>
    <w:rsid w:val="00672220"/>
    <w:rsid w:val="00672944"/>
    <w:rsid w:val="00672F95"/>
    <w:rsid w:val="00674DCD"/>
    <w:rsid w:val="00677F14"/>
    <w:rsid w:val="00680800"/>
    <w:rsid w:val="006826EE"/>
    <w:rsid w:val="00685603"/>
    <w:rsid w:val="00691F8B"/>
    <w:rsid w:val="00692670"/>
    <w:rsid w:val="00692A7E"/>
    <w:rsid w:val="0069650E"/>
    <w:rsid w:val="006A2AA0"/>
    <w:rsid w:val="006A3B2A"/>
    <w:rsid w:val="006A49CC"/>
    <w:rsid w:val="006A52FA"/>
    <w:rsid w:val="006A6898"/>
    <w:rsid w:val="006A6FE6"/>
    <w:rsid w:val="006B4638"/>
    <w:rsid w:val="006B4818"/>
    <w:rsid w:val="006B4A92"/>
    <w:rsid w:val="006B5EB3"/>
    <w:rsid w:val="006C02D8"/>
    <w:rsid w:val="006C1DDA"/>
    <w:rsid w:val="006C37D7"/>
    <w:rsid w:val="006C45A5"/>
    <w:rsid w:val="006D0AEB"/>
    <w:rsid w:val="006D40D6"/>
    <w:rsid w:val="006D5922"/>
    <w:rsid w:val="006E13F0"/>
    <w:rsid w:val="006E14B4"/>
    <w:rsid w:val="006E2FC9"/>
    <w:rsid w:val="006E6DDB"/>
    <w:rsid w:val="006E792C"/>
    <w:rsid w:val="006F067E"/>
    <w:rsid w:val="006F259D"/>
    <w:rsid w:val="006F2C61"/>
    <w:rsid w:val="00702AB9"/>
    <w:rsid w:val="00702D08"/>
    <w:rsid w:val="00704EEF"/>
    <w:rsid w:val="0070628C"/>
    <w:rsid w:val="0070745E"/>
    <w:rsid w:val="0070757A"/>
    <w:rsid w:val="00711031"/>
    <w:rsid w:val="00716C02"/>
    <w:rsid w:val="00716FF6"/>
    <w:rsid w:val="00721F2A"/>
    <w:rsid w:val="007233F0"/>
    <w:rsid w:val="0072715B"/>
    <w:rsid w:val="0073143C"/>
    <w:rsid w:val="0073210B"/>
    <w:rsid w:val="0073488B"/>
    <w:rsid w:val="00735EC0"/>
    <w:rsid w:val="00740D25"/>
    <w:rsid w:val="00740EE6"/>
    <w:rsid w:val="00741FBE"/>
    <w:rsid w:val="00742319"/>
    <w:rsid w:val="00744C27"/>
    <w:rsid w:val="00745580"/>
    <w:rsid w:val="00752958"/>
    <w:rsid w:val="00757B37"/>
    <w:rsid w:val="00765EC9"/>
    <w:rsid w:val="00766EEB"/>
    <w:rsid w:val="0077398E"/>
    <w:rsid w:val="00782179"/>
    <w:rsid w:val="00785132"/>
    <w:rsid w:val="00787BCA"/>
    <w:rsid w:val="00787F77"/>
    <w:rsid w:val="00792DA6"/>
    <w:rsid w:val="00795F11"/>
    <w:rsid w:val="007A2197"/>
    <w:rsid w:val="007A2B6E"/>
    <w:rsid w:val="007A3A56"/>
    <w:rsid w:val="007A5B68"/>
    <w:rsid w:val="007B1B87"/>
    <w:rsid w:val="007B1D70"/>
    <w:rsid w:val="007B48C8"/>
    <w:rsid w:val="007C2A70"/>
    <w:rsid w:val="007C5E57"/>
    <w:rsid w:val="007C5FDA"/>
    <w:rsid w:val="007C60C5"/>
    <w:rsid w:val="007C764B"/>
    <w:rsid w:val="007D1338"/>
    <w:rsid w:val="007D155D"/>
    <w:rsid w:val="007D19ED"/>
    <w:rsid w:val="007D1BBF"/>
    <w:rsid w:val="007D3CE3"/>
    <w:rsid w:val="007D50C8"/>
    <w:rsid w:val="007D6300"/>
    <w:rsid w:val="007D7950"/>
    <w:rsid w:val="007E0094"/>
    <w:rsid w:val="007E4A09"/>
    <w:rsid w:val="007E4EC4"/>
    <w:rsid w:val="007E6CC4"/>
    <w:rsid w:val="007F0781"/>
    <w:rsid w:val="007F0979"/>
    <w:rsid w:val="007F32EE"/>
    <w:rsid w:val="008003B7"/>
    <w:rsid w:val="008036D3"/>
    <w:rsid w:val="008040A4"/>
    <w:rsid w:val="00805E2C"/>
    <w:rsid w:val="008139D0"/>
    <w:rsid w:val="008206BD"/>
    <w:rsid w:val="00823F56"/>
    <w:rsid w:val="00832BBA"/>
    <w:rsid w:val="008344D0"/>
    <w:rsid w:val="00835BAC"/>
    <w:rsid w:val="00842B27"/>
    <w:rsid w:val="00844BED"/>
    <w:rsid w:val="008463B2"/>
    <w:rsid w:val="0084650C"/>
    <w:rsid w:val="00850D29"/>
    <w:rsid w:val="00851648"/>
    <w:rsid w:val="0085558E"/>
    <w:rsid w:val="008570D8"/>
    <w:rsid w:val="00857D6E"/>
    <w:rsid w:val="00861235"/>
    <w:rsid w:val="00862B6B"/>
    <w:rsid w:val="008701EA"/>
    <w:rsid w:val="00871A70"/>
    <w:rsid w:val="00872012"/>
    <w:rsid w:val="00874FD0"/>
    <w:rsid w:val="0087595C"/>
    <w:rsid w:val="00876611"/>
    <w:rsid w:val="008768E6"/>
    <w:rsid w:val="00877567"/>
    <w:rsid w:val="00877F5D"/>
    <w:rsid w:val="00881361"/>
    <w:rsid w:val="008856DF"/>
    <w:rsid w:val="00885E5E"/>
    <w:rsid w:val="0089570B"/>
    <w:rsid w:val="00897C13"/>
    <w:rsid w:val="008A1602"/>
    <w:rsid w:val="008A207E"/>
    <w:rsid w:val="008A5D56"/>
    <w:rsid w:val="008A5E92"/>
    <w:rsid w:val="008A7C40"/>
    <w:rsid w:val="008B119A"/>
    <w:rsid w:val="008B2E1E"/>
    <w:rsid w:val="008C10BD"/>
    <w:rsid w:val="008C1273"/>
    <w:rsid w:val="008C524A"/>
    <w:rsid w:val="008D5247"/>
    <w:rsid w:val="008D5A4C"/>
    <w:rsid w:val="008D6989"/>
    <w:rsid w:val="008E404D"/>
    <w:rsid w:val="008E46C4"/>
    <w:rsid w:val="008E4E02"/>
    <w:rsid w:val="008F29BB"/>
    <w:rsid w:val="0090173E"/>
    <w:rsid w:val="00904220"/>
    <w:rsid w:val="00911061"/>
    <w:rsid w:val="00913A94"/>
    <w:rsid w:val="00914B4F"/>
    <w:rsid w:val="009177C0"/>
    <w:rsid w:val="009211CA"/>
    <w:rsid w:val="009246D0"/>
    <w:rsid w:val="00930502"/>
    <w:rsid w:val="0093069E"/>
    <w:rsid w:val="009358B3"/>
    <w:rsid w:val="009369A6"/>
    <w:rsid w:val="009478AB"/>
    <w:rsid w:val="0095282A"/>
    <w:rsid w:val="00952DE7"/>
    <w:rsid w:val="00952E1C"/>
    <w:rsid w:val="009548C6"/>
    <w:rsid w:val="00961A9D"/>
    <w:rsid w:val="009655C7"/>
    <w:rsid w:val="00966213"/>
    <w:rsid w:val="00971511"/>
    <w:rsid w:val="00973F04"/>
    <w:rsid w:val="00975FEB"/>
    <w:rsid w:val="0097760A"/>
    <w:rsid w:val="0098089F"/>
    <w:rsid w:val="009809BE"/>
    <w:rsid w:val="00982613"/>
    <w:rsid w:val="00983CA3"/>
    <w:rsid w:val="00983CF0"/>
    <w:rsid w:val="00984AD6"/>
    <w:rsid w:val="00990014"/>
    <w:rsid w:val="009907C0"/>
    <w:rsid w:val="0099412C"/>
    <w:rsid w:val="00994835"/>
    <w:rsid w:val="009962C4"/>
    <w:rsid w:val="00997973"/>
    <w:rsid w:val="009A4054"/>
    <w:rsid w:val="009A572D"/>
    <w:rsid w:val="009A5B91"/>
    <w:rsid w:val="009B052B"/>
    <w:rsid w:val="009B12CC"/>
    <w:rsid w:val="009B1686"/>
    <w:rsid w:val="009B1C11"/>
    <w:rsid w:val="009B341A"/>
    <w:rsid w:val="009B4258"/>
    <w:rsid w:val="009C3C3D"/>
    <w:rsid w:val="009C5DF4"/>
    <w:rsid w:val="009D305F"/>
    <w:rsid w:val="009D3CAA"/>
    <w:rsid w:val="009D425D"/>
    <w:rsid w:val="009D66FA"/>
    <w:rsid w:val="009E1175"/>
    <w:rsid w:val="009E47BB"/>
    <w:rsid w:val="009E504D"/>
    <w:rsid w:val="009E5968"/>
    <w:rsid w:val="009E5C4A"/>
    <w:rsid w:val="009F1DBF"/>
    <w:rsid w:val="009F2708"/>
    <w:rsid w:val="009F4A1A"/>
    <w:rsid w:val="009F6427"/>
    <w:rsid w:val="00A02FB1"/>
    <w:rsid w:val="00A05F4C"/>
    <w:rsid w:val="00A10ED0"/>
    <w:rsid w:val="00A12812"/>
    <w:rsid w:val="00A14930"/>
    <w:rsid w:val="00A1503A"/>
    <w:rsid w:val="00A1593B"/>
    <w:rsid w:val="00A15FDB"/>
    <w:rsid w:val="00A177F7"/>
    <w:rsid w:val="00A17866"/>
    <w:rsid w:val="00A221DA"/>
    <w:rsid w:val="00A23FEA"/>
    <w:rsid w:val="00A30A87"/>
    <w:rsid w:val="00A311A8"/>
    <w:rsid w:val="00A356FB"/>
    <w:rsid w:val="00A361A5"/>
    <w:rsid w:val="00A404F6"/>
    <w:rsid w:val="00A41BB4"/>
    <w:rsid w:val="00A427F3"/>
    <w:rsid w:val="00A42999"/>
    <w:rsid w:val="00A43A98"/>
    <w:rsid w:val="00A43CD9"/>
    <w:rsid w:val="00A4729F"/>
    <w:rsid w:val="00A50EF3"/>
    <w:rsid w:val="00A52534"/>
    <w:rsid w:val="00A676F0"/>
    <w:rsid w:val="00A70E89"/>
    <w:rsid w:val="00A736E7"/>
    <w:rsid w:val="00A7583C"/>
    <w:rsid w:val="00A75D2B"/>
    <w:rsid w:val="00A7798C"/>
    <w:rsid w:val="00A82544"/>
    <w:rsid w:val="00A83A47"/>
    <w:rsid w:val="00A8647F"/>
    <w:rsid w:val="00A92BCE"/>
    <w:rsid w:val="00A9491C"/>
    <w:rsid w:val="00A9511E"/>
    <w:rsid w:val="00A971AE"/>
    <w:rsid w:val="00A972E6"/>
    <w:rsid w:val="00A97978"/>
    <w:rsid w:val="00AA0B1D"/>
    <w:rsid w:val="00AA21EE"/>
    <w:rsid w:val="00AB1815"/>
    <w:rsid w:val="00AB3A54"/>
    <w:rsid w:val="00AB4F92"/>
    <w:rsid w:val="00AB58BE"/>
    <w:rsid w:val="00AB768F"/>
    <w:rsid w:val="00AC1332"/>
    <w:rsid w:val="00AC39D2"/>
    <w:rsid w:val="00AC4A0D"/>
    <w:rsid w:val="00AC7D3B"/>
    <w:rsid w:val="00AD076C"/>
    <w:rsid w:val="00AD3413"/>
    <w:rsid w:val="00AD3A12"/>
    <w:rsid w:val="00AD5C91"/>
    <w:rsid w:val="00AD62B4"/>
    <w:rsid w:val="00AE0CD1"/>
    <w:rsid w:val="00AE3339"/>
    <w:rsid w:val="00AE4E16"/>
    <w:rsid w:val="00AE62B2"/>
    <w:rsid w:val="00AE6F41"/>
    <w:rsid w:val="00AF3F4F"/>
    <w:rsid w:val="00B02EED"/>
    <w:rsid w:val="00B0373D"/>
    <w:rsid w:val="00B04B48"/>
    <w:rsid w:val="00B166F3"/>
    <w:rsid w:val="00B16889"/>
    <w:rsid w:val="00B21A36"/>
    <w:rsid w:val="00B255BD"/>
    <w:rsid w:val="00B31E5D"/>
    <w:rsid w:val="00B34684"/>
    <w:rsid w:val="00B37DFC"/>
    <w:rsid w:val="00B401BA"/>
    <w:rsid w:val="00B40A00"/>
    <w:rsid w:val="00B41868"/>
    <w:rsid w:val="00B45EFF"/>
    <w:rsid w:val="00B46FC0"/>
    <w:rsid w:val="00B47494"/>
    <w:rsid w:val="00B60117"/>
    <w:rsid w:val="00B6034B"/>
    <w:rsid w:val="00B6085C"/>
    <w:rsid w:val="00B62671"/>
    <w:rsid w:val="00B628AC"/>
    <w:rsid w:val="00B6297C"/>
    <w:rsid w:val="00B63421"/>
    <w:rsid w:val="00B652D7"/>
    <w:rsid w:val="00B67AF9"/>
    <w:rsid w:val="00B70759"/>
    <w:rsid w:val="00B70E83"/>
    <w:rsid w:val="00B7190F"/>
    <w:rsid w:val="00B735AC"/>
    <w:rsid w:val="00B7624B"/>
    <w:rsid w:val="00B76F5C"/>
    <w:rsid w:val="00B821C8"/>
    <w:rsid w:val="00B85E37"/>
    <w:rsid w:val="00B8690D"/>
    <w:rsid w:val="00BA006C"/>
    <w:rsid w:val="00BA0304"/>
    <w:rsid w:val="00BA0C9C"/>
    <w:rsid w:val="00BA34F1"/>
    <w:rsid w:val="00BA440D"/>
    <w:rsid w:val="00BA46E8"/>
    <w:rsid w:val="00BB06D8"/>
    <w:rsid w:val="00BB0801"/>
    <w:rsid w:val="00BB3A5A"/>
    <w:rsid w:val="00BB4C4F"/>
    <w:rsid w:val="00BB588E"/>
    <w:rsid w:val="00BB7426"/>
    <w:rsid w:val="00BB7F20"/>
    <w:rsid w:val="00BD1DB3"/>
    <w:rsid w:val="00BD2C13"/>
    <w:rsid w:val="00BD36DC"/>
    <w:rsid w:val="00BD5A6F"/>
    <w:rsid w:val="00BD6271"/>
    <w:rsid w:val="00BE209A"/>
    <w:rsid w:val="00BE6C69"/>
    <w:rsid w:val="00BE7665"/>
    <w:rsid w:val="00BF1378"/>
    <w:rsid w:val="00BF23C9"/>
    <w:rsid w:val="00BF36B0"/>
    <w:rsid w:val="00BF5C8B"/>
    <w:rsid w:val="00C06A18"/>
    <w:rsid w:val="00C121E2"/>
    <w:rsid w:val="00C17FDE"/>
    <w:rsid w:val="00C20033"/>
    <w:rsid w:val="00C21FBB"/>
    <w:rsid w:val="00C249FE"/>
    <w:rsid w:val="00C2542F"/>
    <w:rsid w:val="00C2626F"/>
    <w:rsid w:val="00C3146E"/>
    <w:rsid w:val="00C31FD3"/>
    <w:rsid w:val="00C339A8"/>
    <w:rsid w:val="00C33E4A"/>
    <w:rsid w:val="00C34FED"/>
    <w:rsid w:val="00C3514A"/>
    <w:rsid w:val="00C3696A"/>
    <w:rsid w:val="00C41DF0"/>
    <w:rsid w:val="00C42243"/>
    <w:rsid w:val="00C536D5"/>
    <w:rsid w:val="00C539A0"/>
    <w:rsid w:val="00C56A45"/>
    <w:rsid w:val="00C600C3"/>
    <w:rsid w:val="00C62B7C"/>
    <w:rsid w:val="00C64EC7"/>
    <w:rsid w:val="00C65089"/>
    <w:rsid w:val="00C65422"/>
    <w:rsid w:val="00C67DDF"/>
    <w:rsid w:val="00C71F2F"/>
    <w:rsid w:val="00C724C4"/>
    <w:rsid w:val="00C74668"/>
    <w:rsid w:val="00C74903"/>
    <w:rsid w:val="00C77E95"/>
    <w:rsid w:val="00C77FF9"/>
    <w:rsid w:val="00C817C1"/>
    <w:rsid w:val="00C8297D"/>
    <w:rsid w:val="00C84C62"/>
    <w:rsid w:val="00C9014D"/>
    <w:rsid w:val="00C91699"/>
    <w:rsid w:val="00C91A5E"/>
    <w:rsid w:val="00C92594"/>
    <w:rsid w:val="00C93E77"/>
    <w:rsid w:val="00CA4F4A"/>
    <w:rsid w:val="00CA64B1"/>
    <w:rsid w:val="00CB0CC5"/>
    <w:rsid w:val="00CB4934"/>
    <w:rsid w:val="00CC31A6"/>
    <w:rsid w:val="00CC5A58"/>
    <w:rsid w:val="00CC5BAA"/>
    <w:rsid w:val="00CD18EA"/>
    <w:rsid w:val="00CD44CD"/>
    <w:rsid w:val="00CD6DBE"/>
    <w:rsid w:val="00CD6F2D"/>
    <w:rsid w:val="00CE6B30"/>
    <w:rsid w:val="00CE7CFD"/>
    <w:rsid w:val="00CF0889"/>
    <w:rsid w:val="00CF12F7"/>
    <w:rsid w:val="00CF3121"/>
    <w:rsid w:val="00CF45F3"/>
    <w:rsid w:val="00CF52D1"/>
    <w:rsid w:val="00D024D2"/>
    <w:rsid w:val="00D04C43"/>
    <w:rsid w:val="00D06448"/>
    <w:rsid w:val="00D0735A"/>
    <w:rsid w:val="00D1075D"/>
    <w:rsid w:val="00D11016"/>
    <w:rsid w:val="00D14F31"/>
    <w:rsid w:val="00D17486"/>
    <w:rsid w:val="00D216A4"/>
    <w:rsid w:val="00D22050"/>
    <w:rsid w:val="00D22400"/>
    <w:rsid w:val="00D23B04"/>
    <w:rsid w:val="00D23CEF"/>
    <w:rsid w:val="00D25D3E"/>
    <w:rsid w:val="00D264E4"/>
    <w:rsid w:val="00D34744"/>
    <w:rsid w:val="00D35ACE"/>
    <w:rsid w:val="00D42761"/>
    <w:rsid w:val="00D42AD7"/>
    <w:rsid w:val="00D457FD"/>
    <w:rsid w:val="00D468CF"/>
    <w:rsid w:val="00D46955"/>
    <w:rsid w:val="00D50B58"/>
    <w:rsid w:val="00D52BA3"/>
    <w:rsid w:val="00D53FE2"/>
    <w:rsid w:val="00D56112"/>
    <w:rsid w:val="00D564F4"/>
    <w:rsid w:val="00D5732B"/>
    <w:rsid w:val="00D62B46"/>
    <w:rsid w:val="00D64ABB"/>
    <w:rsid w:val="00D70EE8"/>
    <w:rsid w:val="00D72605"/>
    <w:rsid w:val="00D730F0"/>
    <w:rsid w:val="00D741F0"/>
    <w:rsid w:val="00D759E4"/>
    <w:rsid w:val="00D775EF"/>
    <w:rsid w:val="00D77D53"/>
    <w:rsid w:val="00D83747"/>
    <w:rsid w:val="00D83D6D"/>
    <w:rsid w:val="00D92DBB"/>
    <w:rsid w:val="00D94B59"/>
    <w:rsid w:val="00D9603A"/>
    <w:rsid w:val="00DA2FCC"/>
    <w:rsid w:val="00DB1471"/>
    <w:rsid w:val="00DB2307"/>
    <w:rsid w:val="00DB43D3"/>
    <w:rsid w:val="00DB4F27"/>
    <w:rsid w:val="00DB5769"/>
    <w:rsid w:val="00DB5ED9"/>
    <w:rsid w:val="00DC2C5B"/>
    <w:rsid w:val="00DC5E6E"/>
    <w:rsid w:val="00DC7F03"/>
    <w:rsid w:val="00DD793E"/>
    <w:rsid w:val="00DE096F"/>
    <w:rsid w:val="00DE2344"/>
    <w:rsid w:val="00DE338F"/>
    <w:rsid w:val="00DE5E0C"/>
    <w:rsid w:val="00DE7302"/>
    <w:rsid w:val="00DE784E"/>
    <w:rsid w:val="00DF0F37"/>
    <w:rsid w:val="00DF4D04"/>
    <w:rsid w:val="00DF6541"/>
    <w:rsid w:val="00E03F13"/>
    <w:rsid w:val="00E07288"/>
    <w:rsid w:val="00E11960"/>
    <w:rsid w:val="00E12AC6"/>
    <w:rsid w:val="00E14DBA"/>
    <w:rsid w:val="00E14E5D"/>
    <w:rsid w:val="00E25B69"/>
    <w:rsid w:val="00E2706F"/>
    <w:rsid w:val="00E33C87"/>
    <w:rsid w:val="00E34ED2"/>
    <w:rsid w:val="00E3580F"/>
    <w:rsid w:val="00E37E03"/>
    <w:rsid w:val="00E43858"/>
    <w:rsid w:val="00E43CCB"/>
    <w:rsid w:val="00E4569F"/>
    <w:rsid w:val="00E46924"/>
    <w:rsid w:val="00E47461"/>
    <w:rsid w:val="00E52267"/>
    <w:rsid w:val="00E529D8"/>
    <w:rsid w:val="00E53681"/>
    <w:rsid w:val="00E55819"/>
    <w:rsid w:val="00E60A57"/>
    <w:rsid w:val="00E6396F"/>
    <w:rsid w:val="00E66382"/>
    <w:rsid w:val="00E7159A"/>
    <w:rsid w:val="00E73D6D"/>
    <w:rsid w:val="00E7450C"/>
    <w:rsid w:val="00E807BC"/>
    <w:rsid w:val="00E861C9"/>
    <w:rsid w:val="00E87336"/>
    <w:rsid w:val="00E87E4A"/>
    <w:rsid w:val="00E929E1"/>
    <w:rsid w:val="00E965F6"/>
    <w:rsid w:val="00EA2D71"/>
    <w:rsid w:val="00EA30E0"/>
    <w:rsid w:val="00EA34A5"/>
    <w:rsid w:val="00EA4F34"/>
    <w:rsid w:val="00EA586B"/>
    <w:rsid w:val="00EB219C"/>
    <w:rsid w:val="00EB5111"/>
    <w:rsid w:val="00EB5434"/>
    <w:rsid w:val="00EB620D"/>
    <w:rsid w:val="00EB7161"/>
    <w:rsid w:val="00EC3838"/>
    <w:rsid w:val="00EC70C9"/>
    <w:rsid w:val="00ED43B9"/>
    <w:rsid w:val="00EE0690"/>
    <w:rsid w:val="00EE08F2"/>
    <w:rsid w:val="00EE0F12"/>
    <w:rsid w:val="00EE367F"/>
    <w:rsid w:val="00EE3F23"/>
    <w:rsid w:val="00EE6486"/>
    <w:rsid w:val="00EF3212"/>
    <w:rsid w:val="00EF5C56"/>
    <w:rsid w:val="00EF7F69"/>
    <w:rsid w:val="00F00585"/>
    <w:rsid w:val="00F03E80"/>
    <w:rsid w:val="00F118E6"/>
    <w:rsid w:val="00F141C1"/>
    <w:rsid w:val="00F14C95"/>
    <w:rsid w:val="00F1676E"/>
    <w:rsid w:val="00F21C39"/>
    <w:rsid w:val="00F22E68"/>
    <w:rsid w:val="00F2511D"/>
    <w:rsid w:val="00F27D3C"/>
    <w:rsid w:val="00F3173E"/>
    <w:rsid w:val="00F32971"/>
    <w:rsid w:val="00F32E7D"/>
    <w:rsid w:val="00F3485C"/>
    <w:rsid w:val="00F35155"/>
    <w:rsid w:val="00F35727"/>
    <w:rsid w:val="00F35A06"/>
    <w:rsid w:val="00F41A4A"/>
    <w:rsid w:val="00F46D38"/>
    <w:rsid w:val="00F51239"/>
    <w:rsid w:val="00F525B9"/>
    <w:rsid w:val="00F55B0A"/>
    <w:rsid w:val="00F605FB"/>
    <w:rsid w:val="00F62071"/>
    <w:rsid w:val="00F63860"/>
    <w:rsid w:val="00F63CCF"/>
    <w:rsid w:val="00F63FFC"/>
    <w:rsid w:val="00F64588"/>
    <w:rsid w:val="00F7036F"/>
    <w:rsid w:val="00F717A8"/>
    <w:rsid w:val="00F7331F"/>
    <w:rsid w:val="00F73688"/>
    <w:rsid w:val="00F8314C"/>
    <w:rsid w:val="00F844B3"/>
    <w:rsid w:val="00F86B0F"/>
    <w:rsid w:val="00F86F15"/>
    <w:rsid w:val="00F87BCD"/>
    <w:rsid w:val="00F90AFF"/>
    <w:rsid w:val="00F91F74"/>
    <w:rsid w:val="00F93170"/>
    <w:rsid w:val="00FA18FC"/>
    <w:rsid w:val="00FA1BF3"/>
    <w:rsid w:val="00FA1C3A"/>
    <w:rsid w:val="00FA2FD6"/>
    <w:rsid w:val="00FA4153"/>
    <w:rsid w:val="00FA5149"/>
    <w:rsid w:val="00FA5D82"/>
    <w:rsid w:val="00FA7575"/>
    <w:rsid w:val="00FB0D81"/>
    <w:rsid w:val="00FB1CF2"/>
    <w:rsid w:val="00FB60AC"/>
    <w:rsid w:val="00FB664F"/>
    <w:rsid w:val="00FB7892"/>
    <w:rsid w:val="00FB7995"/>
    <w:rsid w:val="00FC2C82"/>
    <w:rsid w:val="00FC5D50"/>
    <w:rsid w:val="00FD4393"/>
    <w:rsid w:val="00FE03B5"/>
    <w:rsid w:val="00FE1467"/>
    <w:rsid w:val="00FE26F8"/>
    <w:rsid w:val="00FE63CD"/>
    <w:rsid w:val="00FE6BA9"/>
    <w:rsid w:val="00FF17FC"/>
    <w:rsid w:val="00FF32CD"/>
    <w:rsid w:val="00FF3887"/>
    <w:rsid w:val="00FF389D"/>
    <w:rsid w:val="00FF4AF3"/>
    <w:rsid w:val="00FF5F1E"/>
    <w:rsid w:val="00FF629B"/>
    <w:rsid w:val="00FF6DF0"/>
    <w:rsid w:val="02140578"/>
    <w:rsid w:val="02723518"/>
    <w:rsid w:val="075539D5"/>
    <w:rsid w:val="08800635"/>
    <w:rsid w:val="0A44548E"/>
    <w:rsid w:val="0AAA6D52"/>
    <w:rsid w:val="0C8049A6"/>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6D246D"/>
    <w:rsid w:val="429B0AF3"/>
    <w:rsid w:val="4335573C"/>
    <w:rsid w:val="43512AC9"/>
    <w:rsid w:val="45637410"/>
    <w:rsid w:val="45CF5EA0"/>
    <w:rsid w:val="48AB4281"/>
    <w:rsid w:val="4B5CD2EB"/>
    <w:rsid w:val="4BEC192B"/>
    <w:rsid w:val="570C652B"/>
    <w:rsid w:val="5BDD2C8B"/>
    <w:rsid w:val="5F555A3F"/>
    <w:rsid w:val="5FCD51F8"/>
    <w:rsid w:val="61EF4416"/>
    <w:rsid w:val="65073C47"/>
    <w:rsid w:val="692F7713"/>
    <w:rsid w:val="69C5694F"/>
    <w:rsid w:val="6AD50387"/>
    <w:rsid w:val="6C1C2A31"/>
    <w:rsid w:val="70110A13"/>
    <w:rsid w:val="713E11AD"/>
    <w:rsid w:val="71D84454"/>
    <w:rsid w:val="736D2204"/>
    <w:rsid w:val="736D31C0"/>
    <w:rsid w:val="73C979D4"/>
    <w:rsid w:val="73FF7F27"/>
    <w:rsid w:val="74C3064A"/>
    <w:rsid w:val="75DB6432"/>
    <w:rsid w:val="7A2442E0"/>
    <w:rsid w:val="7AC10EF3"/>
    <w:rsid w:val="7C32465F"/>
    <w:rsid w:val="7CB450E6"/>
    <w:rsid w:val="7DABD892"/>
    <w:rsid w:val="7DCC23E9"/>
    <w:rsid w:val="7DCF1195"/>
    <w:rsid w:val="7DDD709F"/>
    <w:rsid w:val="7E5C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DD19"/>
  <w15:docId w15:val="{DE4C1EC9-AF10-4DAA-9EB6-CAF20ADB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TableText">
    <w:name w:val="TableText"/>
    <w:basedOn w:val="a1"/>
    <w:uiPriority w:val="6"/>
    <w:qFormat/>
    <w:pPr>
      <w:widowControl/>
      <w:spacing w:before="80" w:after="80"/>
      <w:jc w:val="left"/>
    </w:pPr>
    <w:rPr>
      <w:rFonts w:ascii="Arial" w:hAnsi="Arial"/>
      <w:kern w:val="0"/>
      <w:sz w:val="20"/>
      <w:szCs w:val="24"/>
      <w:lang w:eastAsia="en-US"/>
    </w:rPr>
  </w:style>
  <w:style w:type="character" w:customStyle="1" w:styleId="machtranshl6hdyk">
    <w:name w:val="machtrans__hl__6hdyk"/>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A01DF-05D4-4AF5-B68B-1F0A6B4C8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Pages>
  <Words>5283</Words>
  <Characters>30118</Characters>
  <Application>Microsoft Office Word</Application>
  <DocSecurity>0</DocSecurity>
  <Lines>250</Lines>
  <Paragraphs>70</Paragraphs>
  <ScaleCrop>false</ScaleCrop>
  <Company/>
  <LinksUpToDate>false</LinksUpToDate>
  <CharactersWithSpaces>35331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雨林木风</dc:creator>
  <cp:lastModifiedBy>贾梦婷(Jia Mengting)</cp:lastModifiedBy>
  <cp:revision>126</cp:revision>
  <cp:lastPrinted>2025-03-06T05:52:00Z</cp:lastPrinted>
  <dcterms:created xsi:type="dcterms:W3CDTF">2024-07-16T14:44:00Z</dcterms:created>
  <dcterms:modified xsi:type="dcterms:W3CDTF">2025-04-16T02:14:00Z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F95567CEEC7E4FB8B770239C8292DEB5_13</vt:lpwstr>
  </property>
</Properties>
</file>