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bidi w:val="0"/>
      </w:pPr>
      <w:r>
        <w:rPr>
          <w:rtl w:val="0"/>
        </w:rPr>
        <w:t> </w:t>
      </w:r>
      <w:r>
        <w:rPr>
          <w:rtl w:val="0"/>
          <w:lang w:val="en-US"/>
        </w:rPr>
        <w:t>Summary of testing</w:t>
      </w:r>
    </w:p>
    <w:p>
      <w:pPr>
        <w:pStyle w:val="Рубрика"/>
        <w:bidi w:val="0"/>
      </w:pPr>
      <w:r>
        <w:rPr>
          <w:rtl w:val="0"/>
        </w:rPr>
        <w:t>Product: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Ataccama TestCalc is an application allowing user to perform arithmetical operations on two arguments in the enormous range of Java</w:t>
      </w:r>
      <w:r>
        <w:rPr>
          <w:rtl w:val="0"/>
        </w:rPr>
        <w:t> </w:t>
      </w:r>
      <w:r>
        <w:rPr>
          <w:rtl w:val="0"/>
        </w:rPr>
        <w:t>int.</w:t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>GET</w:t>
      </w:r>
      <w:r>
        <w:rPr>
          <w:rtl w:val="0"/>
        </w:rPr>
        <w:t> </w:t>
      </w:r>
      <w:r>
        <w:rPr>
          <w:rtl w:val="0"/>
          <w:lang w:val="en-US"/>
        </w:rPr>
        <w:t xml:space="preserve">and POST </w:t>
      </w:r>
      <w:r>
        <w:rPr>
          <w:rtl w:val="0"/>
          <w:lang w:val="en-US"/>
        </w:rPr>
        <w:t>method requests are accepted</w:t>
      </w:r>
      <w:r>
        <w:rPr>
          <w:rtl w:val="0"/>
          <w:lang w:val="en-US"/>
        </w:rPr>
        <w:t xml:space="preserve"> by </w:t>
      </w:r>
      <w:r>
        <w:rPr>
          <w:rtl w:val="0"/>
          <w:lang w:val="en-US"/>
        </w:rPr>
        <w:t>REST Web Service</w:t>
      </w:r>
      <w:r>
        <w:rPr>
          <w:rtl w:val="0"/>
          <w:lang w:val="en-US"/>
        </w:rPr>
        <w:t>.</w:t>
      </w:r>
    </w:p>
    <w:p>
      <w:pPr>
        <w:pStyle w:val="Рубрика 3"/>
        <w:bidi w:val="0"/>
      </w:pPr>
      <w:r>
        <w:rPr>
          <w:rtl w:val="0"/>
        </w:rPr>
        <w:t>Main Features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es-ES_tradnl"/>
        </w:rPr>
        <w:t>Java</w:t>
      </w:r>
      <w:r>
        <w:rPr>
          <w:rtl w:val="0"/>
        </w:rPr>
        <w:t> </w:t>
      </w:r>
      <w:r>
        <w:rPr>
          <w:rtl w:val="0"/>
        </w:rPr>
        <w:t>int</w:t>
      </w:r>
      <w:r>
        <w:rPr>
          <w:rtl w:val="0"/>
        </w:rPr>
        <w:t> </w:t>
      </w:r>
      <w:r>
        <w:rPr>
          <w:rtl w:val="0"/>
          <w:lang w:val="en-US"/>
        </w:rPr>
        <w:t>numerical range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en-US"/>
        </w:rPr>
        <w:t>Up to two operands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en-US"/>
        </w:rPr>
        <w:t>Supported operations: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addition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subtraction</w:t>
      </w:r>
      <w:r>
        <w:rPr>
          <w:rtl w:val="0"/>
          <w:lang w:val="en-US"/>
        </w:rPr>
        <w:t xml:space="preserve">, </w:t>
      </w:r>
      <w:r>
        <w:rPr>
          <w:rtl w:val="0"/>
          <w:lang w:val="fr-FR"/>
        </w:rPr>
        <w:t>multiplication</w:t>
      </w:r>
      <w:r>
        <w:rPr>
          <w:rtl w:val="0"/>
          <w:lang w:val="en-US"/>
        </w:rPr>
        <w:t xml:space="preserve">, </w:t>
      </w:r>
      <w:r>
        <w:rPr>
          <w:rtl w:val="0"/>
          <w:lang w:val="it-IT"/>
        </w:rPr>
        <w:t>division</w:t>
      </w:r>
      <w:r>
        <w:rPr>
          <w:rtl w:val="0"/>
          <w:lang w:val="en-US"/>
        </w:rPr>
        <w:t>.</w:t>
      </w:r>
    </w:p>
    <w:p>
      <w:pPr>
        <w:pStyle w:val="Рубрика"/>
        <w:bidi w:val="0"/>
      </w:pPr>
      <w:r>
        <w:rPr>
          <w:rtl w:val="0"/>
        </w:rPr>
        <w:t>Testing approach:</w:t>
      </w:r>
    </w:p>
    <w:p>
      <w:pPr>
        <w:pStyle w:val="Рубрика 3"/>
        <w:bidi w:val="0"/>
        <w:rPr>
          <w:sz w:val="24"/>
          <w:szCs w:val="24"/>
        </w:rPr>
      </w:pPr>
      <w:r>
        <w:rPr>
          <w:rtl w:val="0"/>
        </w:rPr>
        <w:t>Test objectives</w:t>
      </w:r>
      <w:r>
        <w:rPr>
          <w:sz w:val="24"/>
          <w:szCs w:val="24"/>
          <w:rtl w:val="0"/>
          <w:lang w:val="en-US"/>
        </w:rPr>
        <w:t>:</w:t>
      </w:r>
    </w:p>
    <w:p>
      <w:pPr>
        <w:pStyle w:val="Основной текст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Verify the fulfilment of specified requirements</w:t>
      </w:r>
    </w:p>
    <w:p>
      <w:pPr>
        <w:pStyle w:val="Основной текст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Validate if the application is complete and works as expected</w:t>
      </w:r>
    </w:p>
    <w:p>
      <w:pPr>
        <w:pStyle w:val="Основной текст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Find defects in the application</w:t>
      </w:r>
    </w:p>
    <w:p>
      <w:pPr>
        <w:pStyle w:val="Основной текст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Provide sufficient information about level of quality of the application</w:t>
      </w:r>
    </w:p>
    <w:p>
      <w:pPr>
        <w:pStyle w:val="Основной текст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Prevent regression defects in the application between releases</w:t>
      </w:r>
    </w:p>
    <w:p>
      <w:pPr>
        <w:pStyle w:val="Рубрика 3"/>
        <w:bidi w:val="0"/>
      </w:pPr>
      <w:r>
        <w:rPr>
          <w:rtl w:val="0"/>
        </w:rPr>
        <w:t>Scope:</w:t>
      </w:r>
    </w:p>
    <w:p>
      <w:pPr>
        <w:pStyle w:val="Основной текст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Documentation testing: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 xml:space="preserve">Inspecting the spec and making sure that endpoints are correctly named, 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resources and their types correctly reflect the object model, that there is no missed functionality and relationships between resources are reflected in API correctly</w:t>
      </w:r>
    </w:p>
    <w:p>
      <w:pPr>
        <w:pStyle w:val="Основной текст"/>
        <w:numPr>
          <w:ilvl w:val="0"/>
          <w:numId w:val="3"/>
        </w:numPr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Functional testing:</w:t>
      </w:r>
      <w:r>
        <w:rPr>
          <w:b w:val="1"/>
          <w:bCs w:val="1"/>
          <w:sz w:val="24"/>
          <w:szCs w:val="24"/>
        </w:rPr>
        <w:br w:type="textWrapping"/>
      </w:r>
      <w:r>
        <w:rPr>
          <w:b w:val="0"/>
          <w:bCs w:val="0"/>
          <w:sz w:val="24"/>
          <w:szCs w:val="24"/>
          <w:rtl w:val="0"/>
          <w:lang w:val="en-US"/>
        </w:rPr>
        <w:t xml:space="preserve">1. Checking main functionality with valid input values using </w:t>
      </w:r>
      <w:r>
        <w:rPr>
          <w:b w:val="0"/>
          <w:bCs w:val="0"/>
          <w:sz w:val="24"/>
          <w:szCs w:val="24"/>
          <w:rtl w:val="0"/>
          <w:lang w:val="it-IT"/>
        </w:rPr>
        <w:t>Equivalence Partitioning</w:t>
      </w:r>
      <w:r>
        <w:rPr>
          <w:b w:val="0"/>
          <w:bCs w:val="0"/>
          <w:sz w:val="24"/>
          <w:szCs w:val="24"/>
          <w:rtl w:val="0"/>
          <w:lang w:val="en-US"/>
        </w:rPr>
        <w:t xml:space="preserve"> technique</w:t>
      </w:r>
      <w:r>
        <w:rPr>
          <w:b w:val="0"/>
          <w:bCs w:val="0"/>
          <w:sz w:val="24"/>
          <w:szCs w:val="24"/>
        </w:rPr>
        <w:br w:type="textWrapping"/>
      </w:r>
      <w:r>
        <w:rPr>
          <w:b w:val="0"/>
          <w:bCs w:val="0"/>
          <w:sz w:val="24"/>
          <w:szCs w:val="24"/>
          <w:rtl w:val="0"/>
          <w:lang w:val="en-US"/>
        </w:rPr>
        <w:t>2. Checking boundary values of input and output fields</w:t>
      </w:r>
      <w:r>
        <w:rPr>
          <w:b w:val="0"/>
          <w:bCs w:val="0"/>
          <w:sz w:val="24"/>
          <w:szCs w:val="24"/>
        </w:rPr>
        <w:br w:type="textWrapping"/>
      </w:r>
      <w:r>
        <w:rPr>
          <w:b w:val="0"/>
          <w:bCs w:val="0"/>
          <w:sz w:val="24"/>
          <w:szCs w:val="24"/>
          <w:rtl w:val="0"/>
          <w:lang w:val="en-US"/>
        </w:rPr>
        <w:t>3. Testing the application with invalid input data (empty or missing fields, incorrect value type e.t.c)</w:t>
      </w:r>
      <w:r>
        <w:rPr>
          <w:b w:val="0"/>
          <w:bCs w:val="0"/>
          <w:sz w:val="24"/>
          <w:szCs w:val="24"/>
        </w:rPr>
        <w:br w:type="textWrapping"/>
      </w:r>
      <w:r>
        <w:rPr>
          <w:b w:val="0"/>
          <w:bCs w:val="0"/>
          <w:sz w:val="24"/>
          <w:szCs w:val="24"/>
          <w:rtl w:val="0"/>
          <w:lang w:val="en-US"/>
        </w:rPr>
        <w:t>4. Destructive testing (attempt to fail the API: using incorrect headers, using unsupported HTTP methods e.t.c)</w:t>
      </w:r>
    </w:p>
    <w:p>
      <w:pPr>
        <w:pStyle w:val="Рубрика 3"/>
        <w:bidi w:val="0"/>
      </w:pPr>
      <w:r>
        <w:rPr>
          <w:rtl w:val="0"/>
        </w:rPr>
        <w:t>Out of scope:</w:t>
      </w:r>
    </w:p>
    <w:p>
      <w:pPr>
        <w:pStyle w:val="Основной текст"/>
        <w:numPr>
          <w:ilvl w:val="0"/>
          <w:numId w:val="3"/>
        </w:numPr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Security and Authorisation testing (application does not require authorisation)</w:t>
      </w:r>
    </w:p>
    <w:p>
      <w:pPr>
        <w:pStyle w:val="Основной текст"/>
        <w:numPr>
          <w:ilvl w:val="0"/>
          <w:numId w:val="3"/>
        </w:numPr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Load Testing, Stress Testing</w:t>
      </w:r>
    </w:p>
    <w:p>
      <w:pPr>
        <w:pStyle w:val="Основной текст"/>
        <w:numPr>
          <w:ilvl w:val="0"/>
          <w:numId w:val="3"/>
        </w:numPr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Integration testing</w:t>
      </w:r>
    </w:p>
    <w:p>
      <w:pPr>
        <w:pStyle w:val="Рубрика"/>
        <w:bidi w:val="0"/>
      </w:pPr>
      <w:r>
        <w:rPr>
          <w:rtl w:val="0"/>
        </w:rPr>
        <w:t>Tools:</w:t>
      </w:r>
    </w:p>
    <w:p>
      <w:pPr>
        <w:pStyle w:val="Основной текст"/>
        <w:bidi w:val="0"/>
      </w:pPr>
      <w:r>
        <w:rPr>
          <w:rtl w:val="0"/>
          <w:lang w:val="en-US"/>
        </w:rPr>
        <w:t>Based on the requirements and set of tests that need to be implemented, the following set of tools is well suited</w:t>
      </w:r>
      <w:r>
        <w:rPr>
          <w:rtl w:val="0"/>
          <w:lang w:val="en-US"/>
        </w:rPr>
        <w:t xml:space="preserve"> for </w:t>
      </w:r>
      <w:r>
        <w:rPr>
          <w:rtl w:val="0"/>
          <w:lang w:val="en-US"/>
        </w:rPr>
        <w:t>writing powerful</w:t>
      </w:r>
      <w:r>
        <w:rPr>
          <w:rtl w:val="0"/>
          <w:lang w:val="en-US"/>
        </w:rPr>
        <w:t xml:space="preserve"> and </w:t>
      </w:r>
      <w:r>
        <w:rPr>
          <w:rtl w:val="0"/>
          <w:lang w:val="en-US"/>
        </w:rPr>
        <w:t>maintainable tests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of REST API services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Java+Maven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JUnit5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Rest Assured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Allure reports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67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39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1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3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55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27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499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1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3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0" w:hanging="4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3">
    <w:name w:val="Рубрика 3"/>
    <w:next w:val="Основной текст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