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56" w:rsidRDefault="008E35BB">
      <w:r>
        <w:t>Anthony Rusignuolo</w:t>
      </w:r>
    </w:p>
    <w:p w:rsidR="008E35BB" w:rsidRDefault="008E35BB">
      <w:r>
        <w:t>CS 600WS – Advanced Algorithms</w:t>
      </w:r>
    </w:p>
    <w:p w:rsidR="008E35BB" w:rsidRDefault="008E35BB">
      <w:r>
        <w:t>Reza Peyrovian</w:t>
      </w:r>
    </w:p>
    <w:p w:rsidR="008E35BB" w:rsidRDefault="00A51557">
      <w:r>
        <w:t xml:space="preserve">Homework </w:t>
      </w:r>
      <w:r w:rsidR="00621C17">
        <w:t>12</w:t>
      </w:r>
      <w:bookmarkStart w:id="0" w:name="_GoBack"/>
      <w:bookmarkEnd w:id="0"/>
    </w:p>
    <w:p w:rsidR="00CF55AC" w:rsidRDefault="00CF55AC">
      <w:r>
        <w:t>I pledge my honor that I have abided by the Stevens Honor System.</w:t>
      </w:r>
    </w:p>
    <w:p w:rsidR="00621C17" w:rsidRPr="001917D8" w:rsidRDefault="00A51557" w:rsidP="00D030D1">
      <w:pPr>
        <w:pStyle w:val="ListParagraph"/>
        <w:numPr>
          <w:ilvl w:val="0"/>
          <w:numId w:val="1"/>
        </w:numPr>
      </w:pPr>
      <w:r>
        <w:t>R</w:t>
      </w:r>
      <w:r w:rsidR="00621C17">
        <w:t>-26.3</w:t>
      </w:r>
      <w:r w:rsidR="00D030D1">
        <w:t xml:space="preserve"> </w:t>
      </w:r>
      <w:r w:rsidR="00D030D1">
        <w:t>Suppose that instead of maximizing hits per minute, constraints, a web server</w:t>
      </w:r>
      <w:r w:rsidR="00D030D1">
        <w:t xml:space="preserve"> </w:t>
      </w:r>
      <w:r w:rsidR="00D030D1">
        <w:t>company wants to minimize cost while maintaining a rack of standard and cutting-edge servers that can handle at least 15,000 hits per minute. Also, for the sake</w:t>
      </w:r>
      <w:r w:rsidR="00D030D1">
        <w:t xml:space="preserve"> </w:t>
      </w:r>
      <w:r w:rsidR="00D030D1">
        <w:t>of redundancy, the company wants to maintain at least 10 servers in their rack.</w:t>
      </w:r>
      <w:r w:rsidR="00D030D1">
        <w:t xml:space="preserve"> </w:t>
      </w:r>
      <w:r w:rsidR="00D030D1">
        <w:t>Based on these constraints, give a linear program to ﬁnd the optimal server con-ﬁguration. Draw the feasible region, and solve the LP geometrically.</w:t>
      </w:r>
    </w:p>
    <w:p w:rsidR="004073CB" w:rsidRDefault="00621C17" w:rsidP="005178C6">
      <w:pPr>
        <w:pStyle w:val="ListParagraph"/>
        <w:numPr>
          <w:ilvl w:val="1"/>
          <w:numId w:val="1"/>
        </w:numPr>
      </w:pPr>
      <w:r>
        <w:br/>
      </w:r>
      <w:r w:rsidR="005178C6">
        <w:rPr>
          <w:rFonts w:eastAsiaTheme="minorEastAsia"/>
        </w:rPr>
        <w:t xml:space="preserve">Minimize: </w:t>
      </w:r>
      <m:oMath>
        <m:r>
          <w:rPr>
            <w:rFonts w:ascii="Cambria Math" w:hAnsi="Cambria Math"/>
          </w:rPr>
          <m:t>z=400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+1600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w:br/>
        </m:r>
      </m:oMath>
      <w:r w:rsidR="005178C6">
        <w:rPr>
          <w:rFonts w:eastAsiaTheme="minorEastAsia"/>
        </w:rPr>
        <w:t xml:space="preserve">Subject To: </w:t>
      </w:r>
      <m:oMath>
        <m:r>
          <w:rPr>
            <w:rFonts w:ascii="Cambria Math" w:hAnsi="Cambria Math"/>
          </w:rPr>
          <m:t>1000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&lt;36800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≤44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≤12200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  <m:r>
            <w:br/>
          </m:r>
          <m:r>
            <w:br/>
          </m:r>
        </m:oMath>
      </m:oMathPara>
      <w:r w:rsidR="00C803CA">
        <w:rPr>
          <w:noProof/>
        </w:rPr>
        <w:drawing>
          <wp:inline distT="0" distB="0" distL="0" distR="0" wp14:anchorId="28CEC269" wp14:editId="4B46B99C">
            <wp:extent cx="21050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A2E">
        <w:br/>
        <w:t>The darkest purple region is the feasibility region.</w:t>
      </w:r>
      <w:r w:rsidR="005178C6">
        <w:br/>
      </w:r>
    </w:p>
    <w:p w:rsidR="00621C17" w:rsidRDefault="00621C17" w:rsidP="00D034BA">
      <w:pPr>
        <w:pStyle w:val="ListParagraph"/>
        <w:numPr>
          <w:ilvl w:val="0"/>
          <w:numId w:val="1"/>
        </w:numPr>
      </w:pPr>
      <w:r>
        <w:t>R-26.7</w:t>
      </w:r>
      <w:r w:rsidR="00D034BA">
        <w:t xml:space="preserve"> </w:t>
      </w:r>
      <w:r w:rsidR="00D034BA">
        <w:t>For each of the regions shown in Figure 26.8, give an LP for which that region is</w:t>
      </w:r>
      <w:r w:rsidR="00D034BA">
        <w:t xml:space="preserve"> </w:t>
      </w:r>
      <w:r w:rsidR="00D034BA">
        <w:t>the feasible region, or explain why no such linear program exists.</w:t>
      </w:r>
      <w:r w:rsidR="00D034BA">
        <w:br/>
      </w:r>
      <w:r w:rsidR="00D034BA">
        <w:br/>
        <w:t>a.</w:t>
      </w:r>
      <w:r w:rsidR="00D034BA">
        <w:br/>
      </w:r>
      <w:r w:rsidR="00D034BA">
        <w:rPr>
          <w:noProof/>
        </w:rPr>
        <w:lastRenderedPageBreak/>
        <w:drawing>
          <wp:inline distT="0" distB="0" distL="0" distR="0" wp14:anchorId="59C4EB7A" wp14:editId="7ADD0462">
            <wp:extent cx="1847088" cy="20116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BA">
        <w:br/>
        <w:t>b.</w:t>
      </w:r>
      <w:r w:rsidR="00D034BA">
        <w:br/>
      </w:r>
      <w:r w:rsidR="00D034BA">
        <w:rPr>
          <w:noProof/>
        </w:rPr>
        <w:drawing>
          <wp:inline distT="0" distB="0" distL="0" distR="0" wp14:anchorId="238A353E" wp14:editId="34E66C32">
            <wp:extent cx="19431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BA">
        <w:br/>
        <w:t>c.</w:t>
      </w:r>
      <w:r w:rsidR="00D034BA">
        <w:br/>
      </w:r>
      <w:r w:rsidR="00D034BA">
        <w:rPr>
          <w:noProof/>
        </w:rPr>
        <w:drawing>
          <wp:inline distT="0" distB="0" distL="0" distR="0" wp14:anchorId="0CD715B9" wp14:editId="0DB85A26">
            <wp:extent cx="17621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BA">
        <w:br/>
      </w:r>
    </w:p>
    <w:p w:rsidR="00621C17" w:rsidRDefault="00663222" w:rsidP="00621C17">
      <w:pPr>
        <w:pStyle w:val="ListParagraph"/>
        <w:numPr>
          <w:ilvl w:val="1"/>
          <w:numId w:val="1"/>
        </w:numPr>
      </w:pPr>
      <w:r>
        <w:br/>
        <w:t xml:space="preserve">a.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≥-2</m:t>
          </m:r>
          <m:r>
            <w:br/>
          </m:r>
        </m:oMath>
      </m:oMathPara>
      <w:r>
        <w:t>b.</w:t>
      </w:r>
      <w:r>
        <w:br/>
      </w:r>
      <w:r w:rsidR="003115AB">
        <w:lastRenderedPageBreak/>
        <w:tab/>
        <w:t>The graph is not an example of linear programming because it has a curve</w:t>
      </w:r>
      <w:r w:rsidR="003115AB">
        <w:br/>
      </w:r>
      <w:r>
        <w:br/>
        <w:t>c.</w:t>
      </w:r>
      <w:r w:rsidR="00621C17">
        <w:br/>
      </w:r>
      <w:r w:rsidR="003115AB">
        <w:tab/>
        <w:t>The graph is not an example of linear programming because it is not convex.</w:t>
      </w:r>
      <w:r w:rsidR="00621C17">
        <w:br/>
      </w:r>
    </w:p>
    <w:p w:rsidR="00621C17" w:rsidRDefault="00621C17" w:rsidP="00663222">
      <w:pPr>
        <w:pStyle w:val="ListParagraph"/>
        <w:numPr>
          <w:ilvl w:val="0"/>
          <w:numId w:val="1"/>
        </w:numPr>
      </w:pPr>
      <w:r>
        <w:t>R-26.10</w:t>
      </w:r>
      <w:r w:rsidR="00663222">
        <w:t xml:space="preserve"> </w:t>
      </w:r>
      <w:r w:rsidR="00663222">
        <w:t>For each vertex, (3,9) and (8,6), of the feasible region shown in Figure 26.9,</w:t>
      </w:r>
      <w:r w:rsidR="00663222">
        <w:t xml:space="preserve"> </w:t>
      </w:r>
      <w:r w:rsidR="00663222">
        <w:t>give an objective function that has that vertex as the optimal solution.</w:t>
      </w:r>
      <w:r w:rsidR="002F62E6">
        <w:br/>
      </w:r>
      <w:r w:rsidR="002F62E6">
        <w:rPr>
          <w:noProof/>
        </w:rPr>
        <w:drawing>
          <wp:inline distT="0" distB="0" distL="0" distR="0" wp14:anchorId="1F740696" wp14:editId="47AF8B6A">
            <wp:extent cx="24860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2E6">
        <w:br/>
      </w:r>
    </w:p>
    <w:p w:rsidR="00621C17" w:rsidRPr="001917D8" w:rsidRDefault="00621C17" w:rsidP="00621C17">
      <w:pPr>
        <w:pStyle w:val="ListParagraph"/>
        <w:numPr>
          <w:ilvl w:val="1"/>
          <w:numId w:val="1"/>
        </w:numPr>
      </w:pPr>
      <w:r>
        <w:br/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.6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 w:rsidR="0093059A">
        <w:rPr>
          <w:rFonts w:eastAsiaTheme="minorEastAsia"/>
        </w:rPr>
        <w:t xml:space="preserve"> should cover both.</w:t>
      </w:r>
      <w:r>
        <w:br/>
      </w:r>
    </w:p>
    <w:sectPr w:rsidR="00621C17" w:rsidRPr="0019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0D6B"/>
    <w:multiLevelType w:val="hybridMultilevel"/>
    <w:tmpl w:val="84A2AEBA"/>
    <w:lvl w:ilvl="0" w:tplc="71AEBC3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54BB"/>
    <w:multiLevelType w:val="multilevel"/>
    <w:tmpl w:val="8AA69B74"/>
    <w:lvl w:ilvl="0">
      <w:start w:val="1"/>
      <w:numFmt w:val="none"/>
      <w:lvlText w:val="Q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B"/>
    <w:rsid w:val="0003703D"/>
    <w:rsid w:val="00042D0B"/>
    <w:rsid w:val="00047B5A"/>
    <w:rsid w:val="0009440F"/>
    <w:rsid w:val="00094E6B"/>
    <w:rsid w:val="000B4F1A"/>
    <w:rsid w:val="000E30ED"/>
    <w:rsid w:val="000E537B"/>
    <w:rsid w:val="000F2A55"/>
    <w:rsid w:val="00105FB0"/>
    <w:rsid w:val="001157C4"/>
    <w:rsid w:val="00124A2E"/>
    <w:rsid w:val="00127FB3"/>
    <w:rsid w:val="001661AA"/>
    <w:rsid w:val="001917D8"/>
    <w:rsid w:val="001A1F90"/>
    <w:rsid w:val="001F1783"/>
    <w:rsid w:val="002016A1"/>
    <w:rsid w:val="00255DAC"/>
    <w:rsid w:val="002A0342"/>
    <w:rsid w:val="002B572C"/>
    <w:rsid w:val="002E6C6E"/>
    <w:rsid w:val="002F62E6"/>
    <w:rsid w:val="00306D08"/>
    <w:rsid w:val="003115AB"/>
    <w:rsid w:val="00312CF6"/>
    <w:rsid w:val="00323C97"/>
    <w:rsid w:val="00332657"/>
    <w:rsid w:val="00371ACB"/>
    <w:rsid w:val="003744EA"/>
    <w:rsid w:val="003F7A19"/>
    <w:rsid w:val="004073CB"/>
    <w:rsid w:val="004141B9"/>
    <w:rsid w:val="00420421"/>
    <w:rsid w:val="00433DCF"/>
    <w:rsid w:val="00440FE7"/>
    <w:rsid w:val="0044120D"/>
    <w:rsid w:val="00462F04"/>
    <w:rsid w:val="00463000"/>
    <w:rsid w:val="004640AA"/>
    <w:rsid w:val="00497BF8"/>
    <w:rsid w:val="00501BE0"/>
    <w:rsid w:val="00505BD9"/>
    <w:rsid w:val="005178C6"/>
    <w:rsid w:val="0052567E"/>
    <w:rsid w:val="005617E8"/>
    <w:rsid w:val="00561E1D"/>
    <w:rsid w:val="0057708A"/>
    <w:rsid w:val="005906F5"/>
    <w:rsid w:val="005D20D4"/>
    <w:rsid w:val="005E4765"/>
    <w:rsid w:val="005F25D7"/>
    <w:rsid w:val="005F5CB7"/>
    <w:rsid w:val="00605A09"/>
    <w:rsid w:val="00621C17"/>
    <w:rsid w:val="0065392D"/>
    <w:rsid w:val="00656FC1"/>
    <w:rsid w:val="00660807"/>
    <w:rsid w:val="00663222"/>
    <w:rsid w:val="006E13B7"/>
    <w:rsid w:val="00721856"/>
    <w:rsid w:val="00733450"/>
    <w:rsid w:val="00753FD3"/>
    <w:rsid w:val="007643E3"/>
    <w:rsid w:val="007A1542"/>
    <w:rsid w:val="007B4B2A"/>
    <w:rsid w:val="007C1147"/>
    <w:rsid w:val="007C1800"/>
    <w:rsid w:val="007D2209"/>
    <w:rsid w:val="007E2BA1"/>
    <w:rsid w:val="007F3436"/>
    <w:rsid w:val="00813F3D"/>
    <w:rsid w:val="00820985"/>
    <w:rsid w:val="00855D5E"/>
    <w:rsid w:val="00877C54"/>
    <w:rsid w:val="0088493A"/>
    <w:rsid w:val="008B7FAA"/>
    <w:rsid w:val="008D661C"/>
    <w:rsid w:val="008E35BB"/>
    <w:rsid w:val="008E56BE"/>
    <w:rsid w:val="0093059A"/>
    <w:rsid w:val="00972C3E"/>
    <w:rsid w:val="009C1749"/>
    <w:rsid w:val="00A17E02"/>
    <w:rsid w:val="00A51557"/>
    <w:rsid w:val="00A92FCB"/>
    <w:rsid w:val="00A953B8"/>
    <w:rsid w:val="00AC0118"/>
    <w:rsid w:val="00AC2DE1"/>
    <w:rsid w:val="00AF7584"/>
    <w:rsid w:val="00B05DE7"/>
    <w:rsid w:val="00B278A7"/>
    <w:rsid w:val="00B5687B"/>
    <w:rsid w:val="00B66ADF"/>
    <w:rsid w:val="00B81596"/>
    <w:rsid w:val="00B94C66"/>
    <w:rsid w:val="00C221B0"/>
    <w:rsid w:val="00C5452A"/>
    <w:rsid w:val="00C54E0C"/>
    <w:rsid w:val="00C77423"/>
    <w:rsid w:val="00C803CA"/>
    <w:rsid w:val="00C856EB"/>
    <w:rsid w:val="00CF55AC"/>
    <w:rsid w:val="00D030D1"/>
    <w:rsid w:val="00D034BA"/>
    <w:rsid w:val="00D41F11"/>
    <w:rsid w:val="00D60228"/>
    <w:rsid w:val="00D674AD"/>
    <w:rsid w:val="00E26D9B"/>
    <w:rsid w:val="00E81107"/>
    <w:rsid w:val="00ED060F"/>
    <w:rsid w:val="00EE2DFD"/>
    <w:rsid w:val="00F3763D"/>
    <w:rsid w:val="00F37770"/>
    <w:rsid w:val="00F6590D"/>
    <w:rsid w:val="00F705C9"/>
    <w:rsid w:val="00FB16CD"/>
    <w:rsid w:val="00FB7518"/>
    <w:rsid w:val="00FC1720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604D"/>
  <w15:chartTrackingRefBased/>
  <w15:docId w15:val="{7C2A4AC0-EAE0-4FC3-ADA2-9EE037F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37B"/>
    <w:rPr>
      <w:color w:val="808080"/>
    </w:rPr>
  </w:style>
  <w:style w:type="table" w:styleId="TableGrid">
    <w:name w:val="Table Grid"/>
    <w:basedOn w:val="TableNormal"/>
    <w:uiPriority w:val="39"/>
    <w:rsid w:val="00FC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6E290-EEB8-4257-8E05-956DD1F9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 Potato</dc:creator>
  <cp:keywords/>
  <dc:description/>
  <cp:lastModifiedBy>Tony the Potato</cp:lastModifiedBy>
  <cp:revision>68</cp:revision>
  <dcterms:created xsi:type="dcterms:W3CDTF">2018-09-10T14:04:00Z</dcterms:created>
  <dcterms:modified xsi:type="dcterms:W3CDTF">2018-12-04T00:01:00Z</dcterms:modified>
</cp:coreProperties>
</file>