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57B2C" w14:textId="0B6053A0" w:rsidR="004C03AB" w:rsidRDefault="00924191" w:rsidP="00F05B30">
      <w:pPr>
        <w:ind w:left="-142"/>
        <w:jc w:val="both"/>
      </w:pPr>
      <w:r>
        <w:t xml:space="preserve">For this assignment, I have considered four </w:t>
      </w:r>
      <w:r w:rsidR="004C03AB">
        <w:t xml:space="preserve">metrics: </w:t>
      </w:r>
      <w:proofErr w:type="spellStart"/>
      <w:r w:rsidR="004C03AB" w:rsidRPr="00E16579">
        <w:rPr>
          <w:b/>
        </w:rPr>
        <w:t>SalesRank</w:t>
      </w:r>
      <w:proofErr w:type="spellEnd"/>
      <w:r w:rsidR="004C03AB">
        <w:t xml:space="preserve">, </w:t>
      </w:r>
      <w:proofErr w:type="spellStart"/>
      <w:r w:rsidR="004C03AB" w:rsidRPr="00E16579">
        <w:rPr>
          <w:b/>
        </w:rPr>
        <w:t>AvgRating</w:t>
      </w:r>
      <w:proofErr w:type="spellEnd"/>
      <w:r w:rsidR="004C03AB">
        <w:t xml:space="preserve">, </w:t>
      </w:r>
      <w:proofErr w:type="spellStart"/>
      <w:r w:rsidR="004C03AB" w:rsidRPr="00E16579">
        <w:rPr>
          <w:b/>
        </w:rPr>
        <w:t>TotalReviews</w:t>
      </w:r>
      <w:proofErr w:type="spellEnd"/>
      <w:r w:rsidR="004C03AB">
        <w:t xml:space="preserve">, </w:t>
      </w:r>
      <w:r w:rsidR="004C03AB">
        <w:t xml:space="preserve">and </w:t>
      </w:r>
      <w:proofErr w:type="spellStart"/>
      <w:r w:rsidR="004C03AB" w:rsidRPr="00E16579">
        <w:rPr>
          <w:b/>
        </w:rPr>
        <w:t>D</w:t>
      </w:r>
      <w:r w:rsidR="004C03AB" w:rsidRPr="00E16579">
        <w:rPr>
          <w:b/>
        </w:rPr>
        <w:t>egreeCentrality</w:t>
      </w:r>
      <w:proofErr w:type="spellEnd"/>
      <w:r w:rsidR="004C03AB">
        <w:t>.</w:t>
      </w:r>
    </w:p>
    <w:p w14:paraId="136D50E9" w14:textId="437C6A29" w:rsidR="003A4CDA" w:rsidRPr="003A4CDA" w:rsidRDefault="004C03AB" w:rsidP="003A4CDA">
      <w:pPr>
        <w:pStyle w:val="ListParagraph"/>
        <w:numPr>
          <w:ilvl w:val="0"/>
          <w:numId w:val="1"/>
        </w:numPr>
        <w:ind w:left="426"/>
        <w:jc w:val="both"/>
        <w:rPr>
          <w:rFonts w:eastAsiaTheme="minorEastAsia"/>
        </w:rPr>
      </w:pPr>
      <w:r>
        <w:t xml:space="preserve">I first normalized </w:t>
      </w:r>
      <w:proofErr w:type="spellStart"/>
      <w:r w:rsidRPr="003A4CDA">
        <w:rPr>
          <w:b/>
        </w:rPr>
        <w:t>SalesRank</w:t>
      </w:r>
      <w:proofErr w:type="spellEnd"/>
      <w:r>
        <w:t xml:space="preserve"> with scores in the range 1 to 5, where 1 indicated that an item had a high </w:t>
      </w:r>
      <w:proofErr w:type="spellStart"/>
      <w:r>
        <w:t>SalesRank</w:t>
      </w:r>
      <w:proofErr w:type="spellEnd"/>
      <w:r>
        <w:t xml:space="preserve"> number (and thus sold less) and 5 indicated a low </w:t>
      </w:r>
      <w:proofErr w:type="spellStart"/>
      <w:r>
        <w:t>SalesRank</w:t>
      </w:r>
      <w:proofErr w:type="spellEnd"/>
      <w:r>
        <w:t xml:space="preserve"> number. The formula I used to normalize is:</w:t>
      </w:r>
      <w:r w:rsidR="003A4CDA">
        <w:tab/>
      </w:r>
      <w:r w:rsidR="003A4CDA">
        <w:tab/>
      </w:r>
      <w:r>
        <w:t xml:space="preserve"> </w:t>
      </w:r>
      <m:oMath>
        <m:r>
          <m:rPr>
            <m:sty m:val="p"/>
          </m:rPr>
          <w:rPr>
            <w:rStyle w:val="mi"/>
            <w:rFonts w:ascii="Cambria Math" w:hAnsi="Cambria Math"/>
            <w:color w:val="242729"/>
            <w:sz w:val="25"/>
            <w:szCs w:val="25"/>
            <w:bdr w:val="none" w:sz="0" w:space="0" w:color="auto" w:frame="1"/>
            <w:shd w:val="clear" w:color="auto" w:fill="FEFEFE"/>
          </w:rPr>
          <m:t>f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5"/>
            <w:szCs w:val="25"/>
            <w:bdr w:val="none" w:sz="0" w:space="0" w:color="auto" w:frame="1"/>
            <w:shd w:val="clear" w:color="auto" w:fill="FEFEFE"/>
          </w:rPr>
          <m:t>(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5"/>
            <w:szCs w:val="25"/>
            <w:bdr w:val="none" w:sz="0" w:space="0" w:color="auto" w:frame="1"/>
            <w:shd w:val="clear" w:color="auto" w:fill="FEFEFE"/>
          </w:rPr>
          <m:t>x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5"/>
            <w:szCs w:val="25"/>
            <w:bdr w:val="none" w:sz="0" w:space="0" w:color="auto" w:frame="1"/>
            <w:shd w:val="clear" w:color="auto" w:fill="FEFEFE"/>
          </w:rPr>
          <m:t>)=</m:t>
        </m:r>
        <m:f>
          <m:fPr>
            <m:ctrlPr>
              <w:rPr>
                <w:rStyle w:val="mn"/>
                <w:rFonts w:ascii="Cambria Math" w:hAnsi="Cambria Math"/>
                <w:color w:val="242729"/>
                <w:sz w:val="18"/>
                <w:szCs w:val="18"/>
                <w:bdr w:val="none" w:sz="0" w:space="0" w:color="auto" w:frame="1"/>
                <w:shd w:val="clear" w:color="auto" w:fill="FEFEFE"/>
              </w:rPr>
            </m:ctrlPr>
          </m:fPr>
          <m:num>
            <m:r>
              <m:rPr>
                <m:sty m:val="p"/>
              </m:rPr>
              <w:rPr>
                <w:rStyle w:val="mn"/>
                <w:rFonts w:ascii="Cambria Math" w:hAnsi="Cambria Math"/>
                <w:color w:val="242729"/>
                <w:sz w:val="18"/>
                <w:szCs w:val="18"/>
                <w:bdr w:val="none" w:sz="0" w:space="0" w:color="auto" w:frame="1"/>
                <w:shd w:val="clear" w:color="auto" w:fill="FEFEFE"/>
              </w:rPr>
              <m:t>ax+b</m:t>
            </m:r>
          </m:num>
          <m:den>
            <m:r>
              <w:rPr>
                <w:rStyle w:val="mn"/>
                <w:rFonts w:ascii="Cambria Math" w:hAnsi="Cambria Math"/>
                <w:color w:val="242729"/>
                <w:sz w:val="18"/>
                <w:szCs w:val="18"/>
                <w:bdr w:val="none" w:sz="0" w:space="0" w:color="auto" w:frame="1"/>
                <w:shd w:val="clear" w:color="auto" w:fill="FEFEFE"/>
              </w:rPr>
              <m:t>cx+d</m:t>
            </m:r>
          </m:den>
        </m:f>
      </m:oMath>
      <w:r w:rsidRPr="004C03AB">
        <w:t xml:space="preserve"> </w:t>
      </w:r>
      <w:r>
        <w:t xml:space="preserve"> </w:t>
      </w:r>
      <w:r w:rsidR="003A4CDA">
        <w:tab/>
      </w:r>
      <w:r>
        <w:t>where</w:t>
      </w:r>
      <w:r>
        <w:t xml:space="preserve"> </w:t>
      </w:r>
      <w:bookmarkStart w:id="0" w:name="_Hlk506721709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=5</m:t>
        </m:r>
      </m:oMath>
      <w:r w:rsidRPr="003A4CDA">
        <w:rPr>
          <w:rFonts w:eastAsiaTheme="minorEastAsia"/>
        </w:rPr>
        <w:t xml:space="preserve"> </w:t>
      </w:r>
      <w:bookmarkEnd w:id="0"/>
      <w:r w:rsidR="003A4CDA" w:rsidRPr="003A4CDA">
        <w:rPr>
          <w:rFonts w:eastAsiaTheme="minorEastAsia"/>
        </w:rPr>
        <w:tab/>
      </w:r>
      <w:r w:rsidRPr="003A4CDA">
        <w:rPr>
          <w:rFonts w:eastAsiaTheme="minorEastAsia"/>
        </w:rPr>
        <w:t xml:space="preserve">and </w:t>
      </w:r>
      <w:r w:rsidR="003A4CDA" w:rsidRPr="003A4CDA"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3A4CDA" w:rsidRPr="003A4CDA">
        <w:rPr>
          <w:rFonts w:eastAsiaTheme="minorEastAsia"/>
        </w:rPr>
        <w:t>.</w:t>
      </w:r>
    </w:p>
    <w:p w14:paraId="0974DC52" w14:textId="0BA4272C" w:rsidR="004C03AB" w:rsidRDefault="003A4CDA" w:rsidP="003A4CDA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5B3AA191" wp14:editId="193B8D49">
            <wp:simplePos x="0" y="0"/>
            <wp:positionH relativeFrom="margin">
              <wp:posOffset>93345</wp:posOffset>
            </wp:positionH>
            <wp:positionV relativeFrom="paragraph">
              <wp:posOffset>36195</wp:posOffset>
            </wp:positionV>
            <wp:extent cx="3435350" cy="21405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1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In this case, I chose a = 5, c = 1, and b &amp; d = 20,000. </w:t>
      </w:r>
      <w:r w:rsidR="001930A1">
        <w:rPr>
          <w:rFonts w:eastAsiaTheme="minorEastAsia"/>
        </w:rPr>
        <w:t xml:space="preserve">And the subtracted this result from 6 to reflect the inverse nature of </w:t>
      </w:r>
      <w:proofErr w:type="spellStart"/>
      <w:r w:rsidR="001930A1">
        <w:rPr>
          <w:rFonts w:eastAsiaTheme="minorEastAsia"/>
        </w:rPr>
        <w:t>SalesRanking</w:t>
      </w:r>
      <w:proofErr w:type="spellEnd"/>
      <w:r w:rsidR="001930A1">
        <w:rPr>
          <w:rFonts w:eastAsiaTheme="minorEastAsia"/>
        </w:rPr>
        <w:t xml:space="preserve"> values</w:t>
      </w:r>
      <w:r w:rsidR="00E1657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This gave me </w:t>
      </w:r>
      <w:r w:rsidR="001930A1">
        <w:rPr>
          <w:rFonts w:eastAsiaTheme="minorEastAsia"/>
        </w:rPr>
        <w:t>the curve on the left.</w:t>
      </w:r>
      <w:r>
        <w:rPr>
          <w:rFonts w:eastAsiaTheme="minorEastAsia"/>
        </w:rPr>
        <w:t xml:space="preserve">  </w:t>
      </w:r>
    </w:p>
    <w:p w14:paraId="76B122A2" w14:textId="6053E5E2" w:rsidR="003A4CDA" w:rsidRDefault="003A4CDA" w:rsidP="003A4CDA">
      <w:pPr>
        <w:jc w:val="both"/>
      </w:pPr>
      <w:r>
        <w:t xml:space="preserve">I chose these values so that the curve reflects the decreasing marginal importance of </w:t>
      </w:r>
      <w:proofErr w:type="spellStart"/>
      <w:r>
        <w:t>SalesRanking</w:t>
      </w:r>
      <w:proofErr w:type="spellEnd"/>
      <w:r>
        <w:t xml:space="preserve"> as the rank number increases. </w:t>
      </w:r>
      <w:r w:rsidR="00E16579">
        <w:t xml:space="preserve">Thus, </w:t>
      </w:r>
      <w:r>
        <w:t xml:space="preserve">the numerically smallest </w:t>
      </w:r>
      <w:proofErr w:type="spellStart"/>
      <w:r>
        <w:t>SalesRanking</w:t>
      </w:r>
      <w:proofErr w:type="spellEnd"/>
      <w:r>
        <w:t xml:space="preserve"> have more variation in the normalized ratings.</w:t>
      </w:r>
    </w:p>
    <w:p w14:paraId="49D69485" w14:textId="388C3AEB" w:rsidR="00F05B30" w:rsidRDefault="00F05B30" w:rsidP="003A4CDA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19BD78" wp14:editId="363D6221">
            <wp:simplePos x="0" y="0"/>
            <wp:positionH relativeFrom="column">
              <wp:posOffset>79433</wp:posOffset>
            </wp:positionH>
            <wp:positionV relativeFrom="paragraph">
              <wp:posOffset>93922</wp:posOffset>
            </wp:positionV>
            <wp:extent cx="3402330" cy="2136775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13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A4C09" w14:textId="4E9AB9C4" w:rsidR="003A4CDA" w:rsidRDefault="001930A1" w:rsidP="00F05B30">
      <w:pPr>
        <w:pStyle w:val="ListParagraph"/>
        <w:numPr>
          <w:ilvl w:val="0"/>
          <w:numId w:val="1"/>
        </w:numPr>
        <w:tabs>
          <w:tab w:val="left" w:pos="426"/>
        </w:tabs>
        <w:ind w:left="426"/>
        <w:jc w:val="both"/>
      </w:pPr>
      <w:r>
        <w:t xml:space="preserve">I then normalized </w:t>
      </w:r>
      <w:proofErr w:type="spellStart"/>
      <w:r w:rsidRPr="001930A1">
        <w:rPr>
          <w:b/>
        </w:rPr>
        <w:t>TotalReviews</w:t>
      </w:r>
      <w:proofErr w:type="spellEnd"/>
      <w:r w:rsidRPr="001930A1">
        <w:t xml:space="preserve"> using the same formula, but with</w:t>
      </w:r>
      <w:r>
        <w:rPr>
          <w:b/>
        </w:rPr>
        <w:t xml:space="preserve"> </w:t>
      </w:r>
      <w:r w:rsidRPr="001930A1">
        <w:t>b &amp; d =</w:t>
      </w:r>
      <w:r>
        <w:rPr>
          <w:b/>
        </w:rPr>
        <w:t xml:space="preserve"> </w:t>
      </w:r>
      <w:r>
        <w:t>2, which gave me the curve on the left.</w:t>
      </w:r>
      <w:r w:rsidR="00E16579">
        <w:t xml:space="preserve"> </w:t>
      </w:r>
    </w:p>
    <w:p w14:paraId="1D107D9D" w14:textId="77777777" w:rsidR="003F6EA1" w:rsidRDefault="003F6EA1" w:rsidP="00F05B30">
      <w:pPr>
        <w:pStyle w:val="ListParagraph"/>
        <w:tabs>
          <w:tab w:val="left" w:pos="426"/>
        </w:tabs>
        <w:ind w:left="426"/>
        <w:jc w:val="both"/>
      </w:pPr>
    </w:p>
    <w:p w14:paraId="5418B441" w14:textId="7B9D4890" w:rsidR="003F6EA1" w:rsidRDefault="003F6EA1" w:rsidP="00F05B30">
      <w:pPr>
        <w:pStyle w:val="ListParagraph"/>
        <w:tabs>
          <w:tab w:val="left" w:pos="426"/>
        </w:tabs>
        <w:ind w:left="426"/>
        <w:jc w:val="both"/>
      </w:pPr>
      <w:r>
        <w:t>These values reflect the high importance of the first few numbers of reviews, and the decreasing marginal utility of the numbers as the number of reviews increases.</w:t>
      </w:r>
    </w:p>
    <w:p w14:paraId="5BF5C0C9" w14:textId="7DF1BE40" w:rsidR="00F05B30" w:rsidRDefault="00F05B30" w:rsidP="00F05B30">
      <w:pPr>
        <w:pStyle w:val="ListParagraph"/>
        <w:tabs>
          <w:tab w:val="left" w:pos="426"/>
        </w:tabs>
        <w:ind w:left="426"/>
        <w:jc w:val="both"/>
      </w:pPr>
    </w:p>
    <w:p w14:paraId="1D79C094" w14:textId="5B411DDE" w:rsidR="00F05B30" w:rsidRDefault="00F05B30" w:rsidP="00F05B30">
      <w:pPr>
        <w:pStyle w:val="ListParagraph"/>
        <w:tabs>
          <w:tab w:val="left" w:pos="426"/>
        </w:tabs>
        <w:ind w:left="426"/>
        <w:jc w:val="both"/>
      </w:pPr>
    </w:p>
    <w:p w14:paraId="6BD2F571" w14:textId="6C23B951" w:rsidR="00F05B30" w:rsidRDefault="0094243B" w:rsidP="00F05B30">
      <w:pPr>
        <w:pStyle w:val="ListParagraph"/>
        <w:tabs>
          <w:tab w:val="left" w:pos="426"/>
        </w:tabs>
        <w:ind w:left="426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4265A0" wp14:editId="0C4D5E81">
            <wp:simplePos x="0" y="0"/>
            <wp:positionH relativeFrom="margin">
              <wp:posOffset>86360</wp:posOffset>
            </wp:positionH>
            <wp:positionV relativeFrom="paragraph">
              <wp:posOffset>135140</wp:posOffset>
            </wp:positionV>
            <wp:extent cx="3390900" cy="20377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37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B09D3" w14:textId="0E9BC556" w:rsidR="00F05B30" w:rsidRDefault="00F05B30" w:rsidP="00ED561B">
      <w:pPr>
        <w:pStyle w:val="ListParagraph"/>
        <w:numPr>
          <w:ilvl w:val="0"/>
          <w:numId w:val="1"/>
        </w:numPr>
        <w:tabs>
          <w:tab w:val="left" w:pos="426"/>
        </w:tabs>
        <w:jc w:val="both"/>
      </w:pPr>
      <w:r>
        <w:t xml:space="preserve">I then normalized </w:t>
      </w:r>
      <w:proofErr w:type="spellStart"/>
      <w:r w:rsidR="00ED561B" w:rsidRPr="00ED561B">
        <w:rPr>
          <w:b/>
        </w:rPr>
        <w:t>DegreeCentrality</w:t>
      </w:r>
      <w:proofErr w:type="spellEnd"/>
      <w:r w:rsidR="00ED561B" w:rsidRPr="00ED561B">
        <w:rPr>
          <w:b/>
        </w:rPr>
        <w:t xml:space="preserve"> </w:t>
      </w:r>
      <w:r w:rsidRPr="001930A1">
        <w:t>using the same formula, but with</w:t>
      </w:r>
      <w:r>
        <w:rPr>
          <w:b/>
        </w:rPr>
        <w:t xml:space="preserve"> </w:t>
      </w:r>
      <w:r w:rsidRPr="001930A1">
        <w:t>b &amp; d =</w:t>
      </w:r>
      <w:r>
        <w:rPr>
          <w:b/>
        </w:rPr>
        <w:t xml:space="preserve"> </w:t>
      </w:r>
      <w:r>
        <w:t>5</w:t>
      </w:r>
      <w:r>
        <w:t xml:space="preserve">, which gave me the curve on the left. </w:t>
      </w:r>
    </w:p>
    <w:p w14:paraId="1838E7D8" w14:textId="1A6A8F2B" w:rsidR="00F05B30" w:rsidRDefault="00F05B30" w:rsidP="00F05B30">
      <w:pPr>
        <w:tabs>
          <w:tab w:val="left" w:pos="426"/>
        </w:tabs>
        <w:jc w:val="both"/>
      </w:pPr>
      <w:r>
        <w:t>The curve is less steep than the other two</w:t>
      </w:r>
      <w:r w:rsidR="0094243B">
        <w:t xml:space="preserve"> since a higher number for </w:t>
      </w:r>
      <w:proofErr w:type="spellStart"/>
      <w:r w:rsidR="0094243B">
        <w:t>DegreeCentrality</w:t>
      </w:r>
      <w:proofErr w:type="spellEnd"/>
      <w:r w:rsidR="0094243B">
        <w:t xml:space="preserve"> still merits a higher score to reflect its marginal utility.</w:t>
      </w:r>
    </w:p>
    <w:p w14:paraId="717D276C" w14:textId="77777777" w:rsidR="00890596" w:rsidRDefault="00890596" w:rsidP="00F05B30">
      <w:pPr>
        <w:tabs>
          <w:tab w:val="left" w:pos="426"/>
        </w:tabs>
        <w:jc w:val="both"/>
      </w:pPr>
    </w:p>
    <w:p w14:paraId="64026988" w14:textId="77777777" w:rsidR="00890596" w:rsidRDefault="00890596" w:rsidP="00F05B30">
      <w:pPr>
        <w:tabs>
          <w:tab w:val="left" w:pos="426"/>
        </w:tabs>
        <w:jc w:val="both"/>
      </w:pPr>
      <w:bookmarkStart w:id="1" w:name="_GoBack"/>
      <w:bookmarkEnd w:id="1"/>
    </w:p>
    <w:p w14:paraId="7103493F" w14:textId="695E5C28" w:rsidR="00ED561B" w:rsidRDefault="00ED561B" w:rsidP="00F05B30">
      <w:pPr>
        <w:tabs>
          <w:tab w:val="left" w:pos="426"/>
        </w:tabs>
        <w:jc w:val="both"/>
      </w:pPr>
      <w:r>
        <w:t xml:space="preserve">Using these normalized values, and the </w:t>
      </w:r>
      <w:proofErr w:type="spellStart"/>
      <w:r w:rsidRPr="00E16579">
        <w:rPr>
          <w:b/>
        </w:rPr>
        <w:t>AvgRating</w:t>
      </w:r>
      <w:proofErr w:type="spellEnd"/>
      <w:r>
        <w:rPr>
          <w:b/>
        </w:rPr>
        <w:t xml:space="preserve"> </w:t>
      </w:r>
      <w:r>
        <w:t>metric (which I left as-</w:t>
      </w:r>
      <w:proofErr w:type="gramStart"/>
      <w:r>
        <w:t>is, and</w:t>
      </w:r>
      <w:proofErr w:type="gramEnd"/>
      <w:r>
        <w:t xml:space="preserve"> is already in a range of 1 to 5), to come up with a composite metric. The weights I assigned each of these metrics can be seen in this equation:</w:t>
      </w:r>
    </w:p>
    <w:p w14:paraId="3F22063D" w14:textId="70D8FEFB" w:rsidR="00F05B30" w:rsidRDefault="00ED561B" w:rsidP="008814D8">
      <w:pPr>
        <w:tabs>
          <w:tab w:val="left" w:pos="426"/>
        </w:tabs>
      </w:pPr>
      <w:r w:rsidRPr="008169F9">
        <w:rPr>
          <w:b/>
        </w:rPr>
        <w:t>Composite measure</w:t>
      </w:r>
      <w:r>
        <w:t xml:space="preserve"> = </w:t>
      </w:r>
      <w:proofErr w:type="spellStart"/>
      <w:r>
        <w:t>Normalized</w:t>
      </w:r>
      <w:r w:rsidRPr="00E16579">
        <w:rPr>
          <w:b/>
        </w:rPr>
        <w:t>SalesRank</w:t>
      </w:r>
      <w:proofErr w:type="spellEnd"/>
      <w:r w:rsidRPr="00ED561B">
        <w:t xml:space="preserve"> </w:t>
      </w:r>
      <w:r>
        <w:t>*</w:t>
      </w:r>
      <w:r w:rsidRPr="00ED561B">
        <w:t xml:space="preserve">0.3 + </w:t>
      </w:r>
      <w:proofErr w:type="spellStart"/>
      <w:r>
        <w:t>Normalized</w:t>
      </w:r>
      <w:r w:rsidRPr="001930A1">
        <w:rPr>
          <w:b/>
        </w:rPr>
        <w:t>TotalReviews</w:t>
      </w:r>
      <w:proofErr w:type="spellEnd"/>
      <w:r w:rsidRPr="00ED561B">
        <w:t xml:space="preserve">*0.2 + </w:t>
      </w:r>
      <w:proofErr w:type="spellStart"/>
      <w:r>
        <w:t>Normalized</w:t>
      </w:r>
      <w:r w:rsidRPr="00863944">
        <w:rPr>
          <w:b/>
        </w:rPr>
        <w:t>AvgRating</w:t>
      </w:r>
      <w:proofErr w:type="spellEnd"/>
      <w:r w:rsidRPr="00ED561B">
        <w:t>*0.4 +</w:t>
      </w:r>
      <w:r>
        <w:t xml:space="preserve"> </w:t>
      </w:r>
      <w:proofErr w:type="spellStart"/>
      <w:r>
        <w:t>Normalized</w:t>
      </w:r>
      <w:r w:rsidRPr="00ED561B">
        <w:rPr>
          <w:b/>
        </w:rPr>
        <w:t>DegreeCentrality</w:t>
      </w:r>
      <w:proofErr w:type="spellEnd"/>
      <w:r w:rsidRPr="00ED561B">
        <w:t>*0.1</w:t>
      </w:r>
    </w:p>
    <w:p w14:paraId="4FBAE34F" w14:textId="6AA59AB9" w:rsidR="008814D8" w:rsidRDefault="00863944" w:rsidP="008814D8">
      <w:pPr>
        <w:tabs>
          <w:tab w:val="left" w:pos="426"/>
        </w:tabs>
      </w:pPr>
      <w:r>
        <w:t>Highest importance was given to the average ratings of the book, and then the sales rank and number of total reviews since there is a similar pattern that appears for the original purchase.</w:t>
      </w:r>
    </w:p>
    <w:sectPr w:rsidR="008814D8" w:rsidSect="008814D8">
      <w:pgSz w:w="11906" w:h="16838"/>
      <w:pgMar w:top="993" w:right="1133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47833"/>
    <w:multiLevelType w:val="hybridMultilevel"/>
    <w:tmpl w:val="87CAF5CA"/>
    <w:lvl w:ilvl="0" w:tplc="360845E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31"/>
    <w:rsid w:val="001930A1"/>
    <w:rsid w:val="00223A6C"/>
    <w:rsid w:val="002C07A0"/>
    <w:rsid w:val="003A4CDA"/>
    <w:rsid w:val="003E4577"/>
    <w:rsid w:val="003F6EA1"/>
    <w:rsid w:val="004C03AB"/>
    <w:rsid w:val="005D7927"/>
    <w:rsid w:val="00810091"/>
    <w:rsid w:val="008169F9"/>
    <w:rsid w:val="008250DF"/>
    <w:rsid w:val="00863944"/>
    <w:rsid w:val="008814D8"/>
    <w:rsid w:val="00890596"/>
    <w:rsid w:val="008D1B31"/>
    <w:rsid w:val="00924191"/>
    <w:rsid w:val="0094243B"/>
    <w:rsid w:val="009E49A1"/>
    <w:rsid w:val="00B733D8"/>
    <w:rsid w:val="00BB5CD6"/>
    <w:rsid w:val="00D0333B"/>
    <w:rsid w:val="00E16579"/>
    <w:rsid w:val="00ED561B"/>
    <w:rsid w:val="00F0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28A6"/>
  <w15:chartTrackingRefBased/>
  <w15:docId w15:val="{2F53FBE9-8225-4B59-AFE7-C058A391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4C03AB"/>
  </w:style>
  <w:style w:type="character" w:customStyle="1" w:styleId="mo">
    <w:name w:val="mo"/>
    <w:basedOn w:val="DefaultParagraphFont"/>
    <w:rsid w:val="004C03AB"/>
  </w:style>
  <w:style w:type="character" w:customStyle="1" w:styleId="mn">
    <w:name w:val="mn"/>
    <w:basedOn w:val="DefaultParagraphFont"/>
    <w:rsid w:val="004C03AB"/>
  </w:style>
  <w:style w:type="character" w:styleId="PlaceholderText">
    <w:name w:val="Placeholder Text"/>
    <w:basedOn w:val="DefaultParagraphFont"/>
    <w:uiPriority w:val="99"/>
    <w:semiHidden/>
    <w:rsid w:val="004C03AB"/>
    <w:rPr>
      <w:color w:val="808080"/>
    </w:rPr>
  </w:style>
  <w:style w:type="paragraph" w:styleId="ListParagraph">
    <w:name w:val="List Paragraph"/>
    <w:basedOn w:val="Normal"/>
    <w:uiPriority w:val="34"/>
    <w:qFormat/>
    <w:rsid w:val="003A4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Sebastian (Student)</dc:creator>
  <cp:keywords/>
  <dc:description/>
  <cp:lastModifiedBy>Tony Sebastian (Student)</cp:lastModifiedBy>
  <cp:revision>10</cp:revision>
  <dcterms:created xsi:type="dcterms:W3CDTF">2018-02-18T04:20:00Z</dcterms:created>
  <dcterms:modified xsi:type="dcterms:W3CDTF">2018-02-18T20:27:00Z</dcterms:modified>
</cp:coreProperties>
</file>