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spacing w:after="200"/>
        <w:jc w:val="center"/>
      </w:pPr>
      <w:r>
        <w:rPr>
          <w:rFonts w:ascii="Arial" w:cs="Arial" w:eastAsia="Arial" w:hAnsi="Arial"/>
          <w:b/>
          <w:bCs/>
          <w:color w:val="1B3A5C"/>
          <w:sz w:val="52"/>
          <w:szCs w:val="52"/>
        </w:rPr>
        <w:t xml:space="preserve">Reasoning on a Manifold</w:t>
      </w:r>
    </w:p>
    <w:p>
      <w:pPr>
        <w:spacing w:after="120"/>
        <w:jc w:val="center"/>
      </w:pPr>
      <w:r>
        <w:rPr>
          <w:rFonts w:ascii="Arial" w:cs="Arial" w:eastAsia="Arial" w:hAnsi="Arial"/>
          <w:i/>
          <w:iCs/>
          <w:color w:val="555555"/>
          <w:sz w:val="26"/>
          <w:szCs w:val="26"/>
        </w:rPr>
        <w:t xml:space="preserve">Do Individual Reasoning Behaviours Have Manifold Structure?</w:t>
      </w:r>
    </w:p>
    <w:p>
      <w:pPr>
        <w:spacing w:after="0" w:before="300"/>
      </w:pPr>
    </w:p>
    <w:p>
      <w:pPr>
        <w:pBdr>
          <w:top w:val="single" w:color="CCCCCC" w:sz="2" w:space="12"/>
        </w:pBdr>
        <w:spacing w:after="60"/>
        <w:jc w:val="center"/>
      </w:pPr>
      <w:r>
        <w:rPr>
          <w:rFonts w:ascii="Arial" w:cs="Arial" w:eastAsia="Arial" w:hAnsi="Arial"/>
          <w:b/>
          <w:bCs/>
          <w:color w:val="2E6B9E"/>
          <w:sz w:val="28"/>
          <w:szCs w:val="28"/>
        </w:rPr>
        <w:t xml:space="preserve">Phase 2: Activation Extraction and Layer Attribution</w:t>
      </w:r>
    </w:p>
    <w:p>
      <w:pPr>
        <w:spacing w:after="60"/>
        <w:jc w:val="center"/>
      </w:pPr>
      <w:r>
        <w:rPr>
          <w:rFonts w:ascii="Arial" w:cs="Arial" w:eastAsia="Arial" w:hAnsi="Arial"/>
          <w:color w:val="777777"/>
          <w:sz w:val="22"/>
          <w:szCs w:val="22"/>
        </w:rPr>
        <w:t xml:space="preserve">Technical Documentation</w:t>
      </w:r>
    </w:p>
    <w:p>
      <w:pPr>
        <w:spacing w:after="0" w:before="1200"/>
      </w:pPr>
    </w:p>
    <w:p>
      <w:pPr>
        <w:jc w:val="center"/>
      </w:pPr>
      <w:r>
        <w:rPr>
          <w:rFonts w:ascii="Arial" w:cs="Arial" w:eastAsia="Arial" w:hAnsi="Arial"/>
          <w:color w:val="999999"/>
          <w:sz w:val="20"/>
          <w:szCs w:val="20"/>
        </w:rPr>
        <w:t xml:space="preserve">March 2026</w:t>
      </w:r>
    </w:p>
    <w:p>
      <w:pPr>
        <w:sectPr>
          <w:pgSz w:w="11906" w:h="16838"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B3A5C"/>
          <w:sz w:val="32"/>
          <w:szCs w:val="32"/>
        </w:rPr>
        <w:t xml:space="preserve">1. Overview</w:t>
      </w:r>
    </w:p>
    <w:p>
      <w:pPr>
        <w:spacing w:after="80" w:before="80" w:line="276"/>
      </w:pPr>
      <w:r>
        <w:rPr>
          <w:rFonts w:ascii="Arial" w:cs="Arial" w:eastAsia="Arial" w:hAnsi="Arial"/>
          <w:color w:val="333333"/>
          <w:sz w:val="21"/>
          <w:szCs w:val="21"/>
        </w:rPr>
        <w:t xml:space="preserve">Phase 2 is the bridge between the annotated text data produced by Phase 1 and the numerical manifold analysis performed in Phase 3. Its purpose is to translate sentence-level behavioural annotations into high-dimensional activation vectors that can be analysed with PCA. It consists of three computational steps followed by a validation step: extracting per-behaviour activations from the model’s residual stream, computing overall mean activations as a baseline, and running attribution patching to determine which transformer layers are causally relevant for each reasoning behaviour.</w:t>
      </w:r>
    </w:p>
    <w:p>
      <w:pPr>
        <w:spacing w:after="80" w:before="80" w:line="276"/>
      </w:pPr>
      <w:r>
        <w:rPr>
          <w:rFonts w:ascii="Arial" w:cs="Arial" w:eastAsia="Arial" w:hAnsi="Arial"/>
          <w:color w:val="333333"/>
          <w:sz w:val="21"/>
          <w:szCs w:val="21"/>
        </w:rPr>
        <w:t xml:space="preserve">Phase 2 is the most GPU-intensive phase of the project. Every annotated chain must be re-run through the model with forward hooks attached to capture internal activations. The output is a set of numpy matrices — one per (behaviour, layer) pair — that Phase 3 consumes on CPU.</w:t>
      </w:r>
    </w:p>
    <w:p>
      <w:pPr>
        <w:pStyle w:val="Heading2"/>
        <w:spacing w:after="120" w:before="280"/>
      </w:pPr>
      <w:r>
        <w:rPr>
          <w:rFonts w:ascii="Arial" w:cs="Arial" w:eastAsia="Arial" w:hAnsi="Arial"/>
          <w:b/>
          <w:bCs/>
          <w:color w:val="2E6B9E"/>
          <w:sz w:val="26"/>
          <w:szCs w:val="26"/>
        </w:rPr>
        <w:t xml:space="preserve">1.1 Inputs and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3926"/>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
            </w:r>
          </w:p>
        </w:tc>
        <w:tc>
          <w:tcPr>
            <w:tcW w:type="dxa" w:w="3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Item</w:t>
            </w:r>
          </w:p>
        </w:tc>
        <w:tc>
          <w:tcPr>
            <w:tcW w:type="dxa" w:w="39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Description</w:t>
            </w:r>
          </w:p>
        </w:tc>
      </w:tr>
      <w:tr>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Input</w:t>
            </w:r>
          </w:p>
        </w:tc>
        <w:tc>
          <w:tcPr>
            <w:tcW w:type="dxa" w:w="39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annotated_R1-1.5B.json</w:t>
            </w:r>
          </w:p>
        </w:tc>
        <w:tc>
          <w:tcPr>
            <w:tcW w:type="dxa" w:w="39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Phase 1 annotated chains with sentence-level behaviour labels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Output</w:t>
            </w:r>
          </w:p>
        </w:tc>
        <w:tc>
          <w:tcPr>
            <w:tcW w:type="dxa" w:w="3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{behaviour}_layer{N}.npy</w:t>
            </w:r>
          </w:p>
        </w:tc>
        <w:tc>
          <w:tcPr>
            <w:tcW w:type="dxa" w:w="3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Per-behaviour, per-layer activation matrices (N_instances × hidden_dim)</w:t>
            </w:r>
          </w:p>
        </w:tc>
      </w:tr>
      <w:tr>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Output</w:t>
            </w:r>
          </w:p>
        </w:tc>
        <w:tc>
          <w:tcPr>
            <w:tcW w:type="dxa" w:w="39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overall_mean_layer{N}.npy</w:t>
            </w:r>
          </w:p>
        </w:tc>
        <w:tc>
          <w:tcPr>
            <w:tcW w:type="dxa" w:w="39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Mean activation across all tokens (baseline for difference-of-means)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Output</w:t>
            </w:r>
          </w:p>
        </w:tc>
        <w:tc>
          <w:tcPr>
            <w:tcW w:type="dxa" w:w="3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attribution_results.json</w:t>
            </w:r>
          </w:p>
        </w:tc>
        <w:tc>
          <w:tcPr>
            <w:tcW w:type="dxa" w:w="3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Causal relevance scores and selected layer per behaviour</w:t>
            </w:r>
          </w:p>
        </w:tc>
      </w:tr>
    </w:tbl>
    <w:p>
      <w:pPr>
        <w:pStyle w:val="Heading2"/>
        <w:spacing w:after="120" w:before="280"/>
      </w:pPr>
      <w:r>
        <w:rPr>
          <w:rFonts w:ascii="Arial" w:cs="Arial" w:eastAsia="Arial" w:hAnsi="Arial"/>
          <w:b/>
          <w:bCs/>
          <w:color w:val="2E6B9E"/>
          <w:sz w:val="26"/>
          <w:szCs w:val="26"/>
        </w:rPr>
        <w:t xml:space="preserve">1.2 Compute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c>
          <w:tcPr>
            <w:tcW w:type="dxa" w:w="3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Step</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Time (T4)</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Time (A100)</w:t>
            </w:r>
          </w:p>
        </w:tc>
        <w:tc>
          <w:tcPr>
            <w:tcW w:type="dxa" w:w="19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GPU Memory</w:t>
            </w:r>
          </w:p>
        </w:tc>
      </w:tr>
      <w:tr>
        <w:tc>
          <w:tcPr>
            <w:tcW w:type="dxa" w:w="3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Extract activations (1000 chains)</w:t>
            </w:r>
          </w:p>
        </w:tc>
        <w:tc>
          <w:tcPr>
            <w:tcW w:type="dxa" w:w="1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1–2 hours</w:t>
            </w:r>
          </w:p>
        </w:tc>
        <w:tc>
          <w:tcPr>
            <w:tcW w:type="dxa" w:w="1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30–60 min</w:t>
            </w:r>
          </w:p>
        </w:tc>
        <w:tc>
          <w:tcPr>
            <w:tcW w:type="dxa" w:w="19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~5 GB</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Compute overall means (200 chains)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20–30 min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10–15 min</w:t>
            </w:r>
          </w:p>
        </w:tc>
        <w:tc>
          <w:tcPr>
            <w:tcW w:type="dxa" w:w="1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~4 GB</w:t>
            </w:r>
          </w:p>
        </w:tc>
      </w:tr>
      <w:tr>
        <w:tc>
          <w:tcPr>
            <w:tcW w:type="dxa" w:w="3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Attribution patching (100 samples)</w:t>
            </w:r>
          </w:p>
        </w:tc>
        <w:tc>
          <w:tcPr>
            <w:tcW w:type="dxa" w:w="1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30–60 min</w:t>
            </w:r>
          </w:p>
        </w:tc>
        <w:tc>
          <w:tcPr>
            <w:tcW w:type="dxa" w:w="1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15–30 min</w:t>
            </w:r>
          </w:p>
        </w:tc>
        <w:tc>
          <w:tcPr>
            <w:tcW w:type="dxa" w:w="19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~5 GB</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Total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2–4 hours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1–2 hours</w:t>
            </w:r>
          </w:p>
        </w:tc>
        <w:tc>
          <w:tcPr>
            <w:tcW w:type="dxa" w:w="1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~5 GB peak</w:t>
            </w:r>
          </w:p>
        </w:tc>
      </w:tr>
    </w:tbl>
    <w:p>
      <w:pPr>
        <w:spacing w:after="80" w:before="120" w:line="276"/>
      </w:pPr>
      <w:r>
        <w:rPr>
          <w:rFonts w:ascii="Arial" w:cs="Arial" w:eastAsia="Arial" w:hAnsi="Arial"/>
          <w:color w:val="333333"/>
          <w:sz w:val="21"/>
          <w:szCs w:val="21"/>
        </w:rPr>
        <w:t xml:space="preserve">No OpenAI API calls are made in Phase 2. The only cost is GPU compute time.</w:t>
      </w:r>
    </w:p>
    <w:p>
      <w:pPr>
        <w:pStyle w:val="Heading1"/>
        <w:spacing w:after="160" w:before="360"/>
      </w:pPr>
      <w:r>
        <w:rPr>
          <w:rFonts w:ascii="Arial" w:cs="Arial" w:eastAsia="Arial" w:hAnsi="Arial"/>
          <w:b/>
          <w:bCs/>
          <w:color w:val="1B3A5C"/>
          <w:sz w:val="32"/>
          <w:szCs w:val="32"/>
        </w:rPr>
        <w:t xml:space="preserve">2. Key Concepts</w:t>
      </w:r>
    </w:p>
    <w:p>
      <w:pPr>
        <w:pStyle w:val="Heading2"/>
        <w:spacing w:after="120" w:before="280"/>
      </w:pPr>
      <w:r>
        <w:rPr>
          <w:rFonts w:ascii="Arial" w:cs="Arial" w:eastAsia="Arial" w:hAnsi="Arial"/>
          <w:b/>
          <w:bCs/>
          <w:color w:val="2E6B9E"/>
          <w:sz w:val="26"/>
          <w:szCs w:val="26"/>
        </w:rPr>
        <w:t xml:space="preserve">2.1 The Residual Stream</w:t>
      </w:r>
    </w:p>
    <w:p>
      <w:pPr>
        <w:spacing w:after="80" w:before="80" w:line="276"/>
      </w:pPr>
      <w:r>
        <w:rPr>
          <w:rFonts w:ascii="Arial" w:cs="Arial" w:eastAsia="Arial" w:hAnsi="Arial"/>
          <w:color w:val="333333"/>
          <w:sz w:val="21"/>
          <w:szCs w:val="21"/>
        </w:rPr>
        <w:t xml:space="preserve">In a decoder-only transformer, each token position maintains a residual stream vector h that is updated layer by layer. At each layer l, the residual stream is modified by adding the outputs of the self-attention and MLP sub-layers. The residual stream at the final layer is projected to vocabulary logits for next-token prediction.</w:t>
      </w:r>
    </w:p>
    <w:p>
      <w:pPr>
        <w:spacing w:after="80" w:before="80" w:line="276"/>
      </w:pPr>
      <w:r>
        <w:rPr>
          <w:rFonts w:ascii="Arial" w:cs="Arial" w:eastAsia="Arial" w:hAnsi="Arial"/>
          <w:color w:val="333333"/>
          <w:sz w:val="21"/>
          <w:szCs w:val="21"/>
        </w:rPr>
        <w:t xml:space="preserve">The residual stream is the natural place to look for behavioural representations because it is the </w:t>
      </w:r>
      <w:r>
        <w:rPr>
          <w:rFonts w:ascii="Arial" w:cs="Arial" w:eastAsia="Arial" w:hAnsi="Arial"/>
          <w:i/>
          <w:iCs/>
          <w:color w:val="333333"/>
          <w:sz w:val="21"/>
          <w:szCs w:val="21"/>
        </w:rPr>
        <w:t xml:space="preserve">cumulative</w:t>
      </w:r>
      <w:r>
        <w:rPr>
          <w:rFonts w:ascii="Arial" w:cs="Arial" w:eastAsia="Arial" w:hAnsi="Arial"/>
          <w:color w:val="333333"/>
          <w:sz w:val="21"/>
          <w:szCs w:val="21"/>
        </w:rPr>
        <w:t xml:space="preserve"> representation of all processing up to that layer. Both Huang et al. and Venhoff et al. work exclusively with residual stream activations (the output of each transformer layer), not with attention patterns or MLP outputs separately.</w:t>
      </w:r>
    </w:p>
    <w:p>
      <w:pPr>
        <w:spacing w:after="80" w:before="80" w:line="276"/>
      </w:pPr>
      <w:r>
        <w:rPr>
          <w:rFonts w:ascii="Arial" w:cs="Arial" w:eastAsia="Arial" w:hAnsi="Arial"/>
          <w:color w:val="333333"/>
          <w:sz w:val="21"/>
          <w:szCs w:val="21"/>
        </w:rPr>
        <w:t xml:space="preserve">For the 1.5B model, each residual stream vector has dimension </w:t>
      </w:r>
      <w:r>
        <w:rPr>
          <w:rFonts w:ascii="Arial" w:cs="Arial" w:eastAsia="Arial" w:hAnsi="Arial"/>
          <w:b/>
          <w:bCs/>
          <w:color w:val="333333"/>
          <w:sz w:val="21"/>
          <w:szCs w:val="21"/>
        </w:rPr>
        <w:t xml:space="preserve">d = 1,536</w:t>
      </w:r>
      <w:r>
        <w:rPr>
          <w:rFonts w:ascii="Arial" w:cs="Arial" w:eastAsia="Arial" w:hAnsi="Arial"/>
          <w:color w:val="333333"/>
          <w:sz w:val="21"/>
          <w:szCs w:val="21"/>
        </w:rPr>
        <w:t xml:space="preserve">. For the 7B model, </w:t>
      </w:r>
      <w:r>
        <w:rPr>
          <w:rFonts w:ascii="Arial" w:cs="Arial" w:eastAsia="Arial" w:hAnsi="Arial"/>
          <w:b/>
          <w:bCs/>
          <w:color w:val="333333"/>
          <w:sz w:val="21"/>
          <w:szCs w:val="21"/>
        </w:rPr>
        <w:t xml:space="preserve">d = 3,584</w:t>
      </w:r>
      <w:r>
        <w:rPr>
          <w:rFonts w:ascii="Arial" w:cs="Arial" w:eastAsia="Arial" w:hAnsi="Arial"/>
          <w:color w:val="333333"/>
          <w:sz w:val="21"/>
          <w:szCs w:val="21"/>
        </w:rPr>
        <w:t xml:space="preserve">. The model has 28 transformer layers in both cases.</w:t>
      </w:r>
    </w:p>
    <w:p>
      <w:pPr>
        <w:pStyle w:val="Heading2"/>
        <w:spacing w:after="120" w:before="280"/>
      </w:pPr>
      <w:r>
        <w:rPr>
          <w:rFonts w:ascii="Arial" w:cs="Arial" w:eastAsia="Arial" w:hAnsi="Arial"/>
          <w:b/>
          <w:bCs/>
          <w:color w:val="2E6B9E"/>
          <w:sz w:val="26"/>
          <w:szCs w:val="26"/>
        </w:rPr>
        <w:t xml:space="preserve">2.2 Forward Hooks</w:t>
      </w:r>
    </w:p>
    <w:p>
      <w:pPr>
        <w:spacing w:after="80" w:before="80" w:line="276"/>
      </w:pPr>
      <w:r>
        <w:rPr>
          <w:rFonts w:ascii="Arial" w:cs="Arial" w:eastAsia="Arial" w:hAnsi="Arial"/>
          <w:color w:val="333333"/>
          <w:sz w:val="21"/>
          <w:szCs w:val="21"/>
        </w:rPr>
        <w:t xml:space="preserve">PyTorch forward hooks are callback functions attached to specific modules that execute during the forward pass. When a hook is registered on a transformer layer, it receives the layer’s output tensor after the layer computes it. The hook copies this tensor to CPU memory without interrupting the forward pass. This is the standard mechanism used by both papers for activation extraction.</w:t>
      </w:r>
    </w:p>
    <w:p>
      <w:pPr>
        <w:spacing w:after="80" w:before="80" w:line="276"/>
      </w:pPr>
      <w:r>
        <w:rPr>
          <w:rFonts w:ascii="Arial" w:cs="Arial" w:eastAsia="Arial" w:hAnsi="Arial"/>
          <w:color w:val="333333"/>
          <w:sz w:val="21"/>
          <w:szCs w:val="21"/>
        </w:rPr>
        <w:t xml:space="preserve">The implementation uses the </w:t>
      </w:r>
      <w:r>
        <w:rPr>
          <w:rFonts w:ascii="Arial" w:cs="Arial" w:eastAsia="Arial" w:hAnsi="Arial"/>
          <w:b/>
          <w:bCs/>
          <w:color w:val="333333"/>
          <w:sz w:val="21"/>
          <w:szCs w:val="21"/>
        </w:rPr>
        <w:t xml:space="preserve">ActivationExtractor</w:t>
      </w:r>
      <w:r>
        <w:rPr>
          <w:rFonts w:ascii="Arial" w:cs="Arial" w:eastAsia="Arial" w:hAnsi="Arial"/>
          <w:color w:val="333333"/>
          <w:sz w:val="21"/>
          <w:szCs w:val="21"/>
        </w:rPr>
        <w:t xml:space="preserve"> class in </w:t>
      </w:r>
      <w:r>
        <w:rPr>
          <w:rFonts w:ascii="Arial" w:cs="Arial" w:eastAsia="Arial" w:hAnsi="Arial"/>
          <w:b/>
          <w:bCs/>
          <w:color w:val="333333"/>
          <w:sz w:val="21"/>
          <w:szCs w:val="21"/>
        </w:rPr>
        <w:t xml:space="preserve">src/extraction/hooks.py</w:t>
      </w:r>
      <w:r>
        <w:rPr>
          <w:rFonts w:ascii="Arial" w:cs="Arial" w:eastAsia="Arial" w:hAnsi="Arial"/>
          <w:color w:val="333333"/>
          <w:sz w:val="21"/>
          <w:szCs w:val="21"/>
        </w:rPr>
        <w:t xml:space="preserve">. It supports a context-manager interface (with extractor: ...) that automatically registers and removes hooks, and provides methods for extracting activations at specific token positions or mean-pooling across positions.</w:t>
      </w:r>
    </w:p>
    <w:p>
      <w:pPr>
        <w:pStyle w:val="Heading2"/>
        <w:spacing w:after="120" w:before="280"/>
      </w:pPr>
      <w:r>
        <w:rPr>
          <w:rFonts w:ascii="Arial" w:cs="Arial" w:eastAsia="Arial" w:hAnsi="Arial"/>
          <w:b/>
          <w:bCs/>
          <w:color w:val="2E6B9E"/>
          <w:sz w:val="26"/>
          <w:szCs w:val="26"/>
        </w:rPr>
        <w:t xml:space="preserve">2.3 Token Position Mapping</w:t>
      </w:r>
    </w:p>
    <w:p>
      <w:pPr>
        <w:spacing w:after="80" w:before="80" w:line="276"/>
      </w:pPr>
      <w:r>
        <w:rPr>
          <w:rFonts w:ascii="Arial" w:cs="Arial" w:eastAsia="Arial" w:hAnsi="Arial"/>
          <w:color w:val="333333"/>
          <w:sz w:val="21"/>
          <w:szCs w:val="21"/>
        </w:rPr>
        <w:t xml:space="preserve">Annotations from Phase 1 are at sentence granularity (character offsets in the chain text). The model operates on tokens. Phase 2 must map each annotated sentence to the corresponding token positions in the full tokenised input (prompt + chain). This mapping uses the tokenizer’s offset_mapping feature, which records which character range each token corresponds to.</w:t>
      </w:r>
    </w:p>
    <w:p>
      <w:pPr>
        <w:spacing w:after="80" w:before="80" w:line="276"/>
      </w:pPr>
      <w:r>
        <w:rPr>
          <w:rFonts w:ascii="Arial" w:cs="Arial" w:eastAsia="Arial" w:hAnsi="Arial"/>
          <w:color w:val="333333"/>
          <w:sz w:val="21"/>
          <w:szCs w:val="21"/>
        </w:rPr>
        <w:t xml:space="preserve">Following Venhoff et al., for each behaviour instance we capture activations at: (a) the token </w:t>
      </w:r>
      <w:r>
        <w:rPr>
          <w:rFonts w:ascii="Arial" w:cs="Arial" w:eastAsia="Arial" w:hAnsi="Arial"/>
          <w:i/>
          <w:iCs/>
          <w:color w:val="333333"/>
          <w:sz w:val="21"/>
          <w:szCs w:val="21"/>
        </w:rPr>
        <w:t xml:space="preserve">preceding</w:t>
      </w:r>
      <w:r>
        <w:rPr>
          <w:rFonts w:ascii="Arial" w:cs="Arial" w:eastAsia="Arial" w:hAnsi="Arial"/>
          <w:color w:val="333333"/>
          <w:sz w:val="21"/>
          <w:szCs w:val="21"/>
        </w:rPr>
        <w:t xml:space="preserve"> the behaviour onset (the “decision point” where the model commits to the behaviour) and (b) the first </w:t>
      </w:r>
      <w:r>
        <w:rPr>
          <w:rFonts w:ascii="Arial" w:cs="Arial" w:eastAsia="Arial" w:hAnsi="Arial"/>
          <w:b/>
          <w:bCs/>
          <w:color w:val="333333"/>
          <w:sz w:val="21"/>
          <w:szCs w:val="21"/>
        </w:rPr>
        <w:t xml:space="preserve">10 tokens</w:t>
      </w:r>
      <w:r>
        <w:rPr>
          <w:rFonts w:ascii="Arial" w:cs="Arial" w:eastAsia="Arial" w:hAnsi="Arial"/>
          <w:color w:val="333333"/>
          <w:sz w:val="21"/>
          <w:szCs w:val="21"/>
        </w:rPr>
        <w:t xml:space="preserve"> of the behaviour itself (the “execution phase”). These are mean-pooled into a single vector per instance.</w:t>
      </w:r>
    </w:p>
    <w:p>
      <w:pPr>
        <w:pStyle w:val="Heading2"/>
        <w:spacing w:after="120" w:before="280"/>
      </w:pPr>
      <w:r>
        <w:rPr>
          <w:rFonts w:ascii="Arial" w:cs="Arial" w:eastAsia="Arial" w:hAnsi="Arial"/>
          <w:b/>
          <w:bCs/>
          <w:color w:val="2E6B9E"/>
          <w:sz w:val="26"/>
          <w:szCs w:val="26"/>
        </w:rPr>
        <w:t xml:space="preserve">2.4 Difference of Means</w:t>
      </w:r>
    </w:p>
    <w:p>
      <w:pPr>
        <w:spacing w:after="80" w:before="80" w:line="276"/>
      </w:pPr>
      <w:r>
        <w:rPr>
          <w:rFonts w:ascii="Arial" w:cs="Arial" w:eastAsia="Arial" w:hAnsi="Arial"/>
          <w:color w:val="333333"/>
          <w:sz w:val="21"/>
          <w:szCs w:val="21"/>
        </w:rPr>
        <w:t xml:space="preserve">The Difference of Means method constructs a steering vector by computing the mean activation of examples exhibiting a behaviour (D+) and subtracting the overall mean activation (D−). The resulting vector u points in the direction that most distinguishes behaviour-present activations from the general population. This is the method used by both Venhoff et al. and Huang et al. to identify behavioural directions in activation space.</w:t>
      </w:r>
    </w:p>
    <w:p>
      <w:pPr>
        <w:pStyle w:val="Heading2"/>
        <w:spacing w:after="120" w:before="280"/>
      </w:pPr>
      <w:r>
        <w:rPr>
          <w:rFonts w:ascii="Arial" w:cs="Arial" w:eastAsia="Arial" w:hAnsi="Arial"/>
          <w:b/>
          <w:bCs/>
          <w:color w:val="2E6B9E"/>
          <w:sz w:val="26"/>
          <w:szCs w:val="26"/>
        </w:rPr>
        <w:t xml:space="preserve">2.5 Attribution Patching</w:t>
      </w:r>
    </w:p>
    <w:p>
      <w:pPr>
        <w:spacing w:after="80" w:before="80" w:line="276"/>
      </w:pPr>
      <w:r>
        <w:rPr>
          <w:rFonts w:ascii="Arial" w:cs="Arial" w:eastAsia="Arial" w:hAnsi="Arial"/>
          <w:color w:val="333333"/>
          <w:sz w:val="21"/>
          <w:szCs w:val="21"/>
        </w:rPr>
        <w:t xml:space="preserve">Attribution patching is a computationally efficient method for determining which model components are causally responsible for a given behaviour. It works by computing, for each layer, how much adding the candidate steering vector at that layer would shift the model’s output distribution (measured by KL-divergence of next-token logits). Layers with high shift scores are where the behaviour is “encoded” — these are the layers where PCA analysis in Phase 3 will be most informative.</w:t>
      </w:r>
    </w:p>
    <w:p>
      <w:pPr>
        <w:spacing w:after="80" w:before="80" w:line="276"/>
      </w:pPr>
      <w:r>
        <w:rPr>
          <w:rFonts w:ascii="Arial" w:cs="Arial" w:eastAsia="Arial" w:hAnsi="Arial"/>
          <w:color w:val="333333"/>
          <w:sz w:val="21"/>
          <w:szCs w:val="21"/>
        </w:rPr>
        <w:t xml:space="preserve">This is a linear approximation of full activation patching (which would require a separate forward pass per layer per sample). Venhoff et al. use this approach in their Section 4.2–4.3, finding that all four reasoning behaviours peak in the middle layers of the model.</w:t>
      </w:r>
    </w:p>
    <w:p>
      <w:pPr>
        <w:pStyle w:val="Heading1"/>
        <w:spacing w:after="160" w:before="360"/>
      </w:pPr>
      <w:r>
        <w:rPr>
          <w:rFonts w:ascii="Arial" w:cs="Arial" w:eastAsia="Arial" w:hAnsi="Arial"/>
          <w:b/>
          <w:bCs/>
          <w:color w:val="1B3A5C"/>
          <w:sz w:val="32"/>
          <w:szCs w:val="32"/>
        </w:rPr>
        <w:t xml:space="preserve">3. Step 1: Extract Per-Behaviour Activations</w:t>
      </w:r>
    </w:p>
    <w:p>
      <w:pPr>
        <w:pStyle w:val="Heading2"/>
        <w:spacing w:after="120" w:before="280"/>
      </w:pPr>
      <w:r>
        <w:rPr>
          <w:rFonts w:ascii="Arial" w:cs="Arial" w:eastAsia="Arial" w:hAnsi="Arial"/>
          <w:b/>
          <w:bCs/>
          <w:color w:val="2E6B9E"/>
          <w:sz w:val="26"/>
          <w:szCs w:val="26"/>
        </w:rPr>
        <w:t xml:space="preserve">3.1 Purpose</w:t>
      </w:r>
    </w:p>
    <w:p>
      <w:pPr>
        <w:spacing w:after="80" w:before="80" w:line="276"/>
      </w:pPr>
      <w:r>
        <w:rPr>
          <w:rFonts w:ascii="Arial" w:cs="Arial" w:eastAsia="Arial" w:hAnsi="Arial"/>
          <w:color w:val="333333"/>
          <w:sz w:val="21"/>
          <w:szCs w:val="21"/>
        </w:rPr>
        <w:t xml:space="preserve">For each annotated sentence classified as one of the four target behaviours (BACKTRACKING, UNCERTAINTY_ESTIMATION, EXAMPLE_TESTING, KNOWLEDGE_AUGMENTATION), extract the model’s residual stream activations at the corresponding token positions. The result is one activation matrix per (behaviour, layer) pair.</w:t>
      </w:r>
    </w:p>
    <w:p>
      <w:pPr>
        <w:pStyle w:val="Heading2"/>
        <w:spacing w:after="120" w:before="280"/>
      </w:pPr>
      <w:r>
        <w:rPr>
          <w:rFonts w:ascii="Arial" w:cs="Arial" w:eastAsia="Arial" w:hAnsi="Arial"/>
          <w:b/>
          <w:bCs/>
          <w:color w:val="2E6B9E"/>
          <w:sz w:val="26"/>
          <w:szCs w:val="26"/>
        </w:rPr>
        <w:t xml:space="preserve">3.2 Algorithm</w:t>
      </w:r>
    </w:p>
    <w:p>
      <w:pPr>
        <w:spacing w:after="80" w:before="80" w:line="276"/>
      </w:pPr>
      <w:r>
        <w:rPr>
          <w:rFonts w:ascii="Arial" w:cs="Arial" w:eastAsia="Arial" w:hAnsi="Arial"/>
          <w:color w:val="333333"/>
          <w:sz w:val="21"/>
          <w:szCs w:val="21"/>
        </w:rPr>
        <w:t xml:space="preserve">For each annotated chain in the corpus, the extraction proceeds as follows. First, the full text (prompt template + chain) is tokenised, and the tokenizer’s offset mapping is used to determine which tokens correspond to each annotated sentence. Second, a forward pass is run through the model with hooks attached to all 28 transformer layers. Third, for each annotation belonging to a target behaviour, the activations at the sentence’s token positions are extracted from each layer’s hook output and mean-pooled into a single vector. This vector is appended to the accumulator for that (behaviour, layer) pair. After all chains are processed, the accumulators are stacked into numpy matrices and saved as .npy files.</w:t>
      </w:r>
    </w:p>
    <w:p>
      <w:pPr>
        <w:pStyle w:val="Heading2"/>
        <w:spacing w:after="120" w:before="280"/>
      </w:pPr>
      <w:r>
        <w:rPr>
          <w:rFonts w:ascii="Arial" w:cs="Arial" w:eastAsia="Arial" w:hAnsi="Arial"/>
          <w:b/>
          <w:bCs/>
          <w:color w:val="2E6B9E"/>
          <w:sz w:val="26"/>
          <w:szCs w:val="26"/>
        </w:rPr>
        <w:t xml:space="preserve">3.3 Output Files</w:t>
      </w:r>
    </w:p>
    <w:p>
      <w:pPr>
        <w:spacing w:after="80" w:before="80" w:line="276"/>
      </w:pPr>
      <w:r>
        <w:rPr>
          <w:rFonts w:ascii="Arial" w:cs="Arial" w:eastAsia="Arial" w:hAnsi="Arial"/>
          <w:color w:val="333333"/>
          <w:sz w:val="21"/>
          <w:szCs w:val="21"/>
        </w:rPr>
        <w:t xml:space="preserve">Each .npy file contains a matrix of shape (N_instances, hidden_dim). For the 1.5B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1700"/>
        <w:gridCol w:w="1626"/>
      </w:tblGrid>
      <w:tr>
        <w:tc>
          <w:tcPr>
            <w:tcW w:type="dxa" w:w="4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File Pattern</w:t>
            </w:r>
          </w:p>
        </w:tc>
        <w:tc>
          <w:tcPr>
            <w:tcW w:type="dxa" w:w="17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Rows</w:t>
            </w:r>
          </w:p>
        </w:tc>
        <w:tc>
          <w:tcPr>
            <w:tcW w:type="dxa" w:w="17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Cols</w:t>
            </w:r>
          </w:p>
        </w:tc>
        <w:tc>
          <w:tcPr>
            <w:tcW w:type="dxa" w:w="16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Size/layer</w:t>
            </w:r>
          </w:p>
        </w:tc>
      </w:tr>
      <w:tr>
        <w:tc>
          <w:tcPr>
            <w:tcW w:type="dxa" w:w="40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backtracking_layer{0-27}.npy</w:t>
            </w:r>
          </w:p>
        </w:tc>
        <w:tc>
          <w:tcPr>
            <w:tcW w:type="dxa" w:w="17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~100–150</w:t>
            </w:r>
          </w:p>
        </w:tc>
        <w:tc>
          <w:tcPr>
            <w:tcW w:type="dxa" w:w="17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1,536</w:t>
            </w:r>
          </w:p>
        </w:tc>
        <w:tc>
          <w:tcPr>
            <w:tcW w:type="dxa" w:w="16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~600 KB</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uncertainty_estimation_layer{0-27}.npy</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~250–350</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1,536</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~1.5 MB</w:t>
            </w:r>
          </w:p>
        </w:tc>
      </w:tr>
      <w:tr>
        <w:tc>
          <w:tcPr>
            <w:tcW w:type="dxa" w:w="40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example_testing_layer{0-27}.npy</w:t>
            </w:r>
          </w:p>
        </w:tc>
        <w:tc>
          <w:tcPr>
            <w:tcW w:type="dxa" w:w="17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~150–250</w:t>
            </w:r>
          </w:p>
        </w:tc>
        <w:tc>
          <w:tcPr>
            <w:tcW w:type="dxa" w:w="17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1,536</w:t>
            </w:r>
          </w:p>
        </w:tc>
        <w:tc>
          <w:tcPr>
            <w:tcW w:type="dxa" w:w="16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 MB</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knowledge_augmentation_layer{0-27}.npy</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~400–500</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1,536</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~2.5 MB</w:t>
            </w:r>
          </w:p>
        </w:tc>
      </w:tr>
    </w:tbl>
    <w:p>
      <w:pPr>
        <w:spacing w:after="80" w:before="120" w:line="276"/>
      </w:pPr>
      <w:r>
        <w:rPr>
          <w:rFonts w:ascii="Arial" w:cs="Arial" w:eastAsia="Arial" w:hAnsi="Arial"/>
          <w:color w:val="333333"/>
          <w:sz w:val="21"/>
          <w:szCs w:val="21"/>
        </w:rPr>
        <w:t xml:space="preserve">Total storage: approximately 200 MB for the 1.5B model (all behaviours, all 28 layers). An extraction_metadata.json file is also saved, recording instance counts and skip counts per behaviour.</w:t>
      </w:r>
    </w:p>
    <w:p>
      <w:pPr>
        <w:pStyle w:val="Heading2"/>
        <w:spacing w:after="120" w:before="280"/>
      </w:pPr>
      <w:r>
        <w:rPr>
          <w:rFonts w:ascii="Arial" w:cs="Arial" w:eastAsia="Arial" w:hAnsi="Arial"/>
          <w:b/>
          <w:bCs/>
          <w:color w:val="2E6B9E"/>
          <w:sz w:val="26"/>
          <w:szCs w:val="26"/>
        </w:rPr>
        <w:t xml:space="preserve">3.4 Handling Failures</w:t>
      </w:r>
    </w:p>
    <w:p>
      <w:pPr>
        <w:spacing w:after="80" w:before="80" w:line="276"/>
      </w:pPr>
      <w:r>
        <w:rPr>
          <w:rFonts w:ascii="Arial" w:cs="Arial" w:eastAsia="Arial" w:hAnsi="Arial"/>
          <w:color w:val="333333"/>
          <w:sz w:val="21"/>
          <w:szCs w:val="21"/>
        </w:rPr>
        <w:t xml:space="preserve">Not every annotated sentence can be successfully mapped to token positions. Common failure modes include annotation text that does not exactly match any substring of the chain (due to minor GPT-4o rephrasing during annotation) and sentences whose character offsets fall outside the tokenised sequence length. The extraction module tracks these as skip counts and logs them. A skip rate below 10% is normal; above 20% suggests annotation quality issues.</w:t>
      </w:r>
    </w:p>
    <w:p>
      <w:pPr>
        <w:pStyle w:val="Heading2"/>
        <w:spacing w:after="120" w:before="280"/>
      </w:pPr>
      <w:r>
        <w:rPr>
          <w:rFonts w:ascii="Arial" w:cs="Arial" w:eastAsia="Arial" w:hAnsi="Arial"/>
          <w:b/>
          <w:bCs/>
          <w:color w:val="2E6B9E"/>
          <w:sz w:val="26"/>
          <w:szCs w:val="26"/>
        </w:rPr>
        <w:t xml:space="preserve">3.5 Implementation</w:t>
      </w:r>
    </w:p>
    <w:p>
      <w:pPr>
        <w:spacing w:after="80" w:before="80" w:line="276"/>
      </w:pPr>
      <w:r>
        <w:rPr>
          <w:rFonts w:ascii="Arial" w:cs="Arial" w:eastAsia="Arial" w:hAnsi="Arial"/>
          <w:color w:val="333333"/>
          <w:sz w:val="21"/>
          <w:szCs w:val="21"/>
        </w:rPr>
        <w:t xml:space="preserve">The extraction logic lives in </w:t>
      </w:r>
      <w:r>
        <w:rPr>
          <w:rFonts w:ascii="Arial" w:cs="Arial" w:eastAsia="Arial" w:hAnsi="Arial"/>
          <w:b/>
          <w:bCs/>
          <w:color w:val="333333"/>
          <w:sz w:val="21"/>
          <w:szCs w:val="21"/>
        </w:rPr>
        <w:t xml:space="preserve">src/extraction/extract_activations.py</w:t>
      </w:r>
      <w:r>
        <w:rPr>
          <w:rFonts w:ascii="Arial" w:cs="Arial" w:eastAsia="Arial" w:hAnsi="Arial"/>
          <w:color w:val="333333"/>
          <w:sz w:val="21"/>
          <w:szCs w:val="21"/>
        </w:rPr>
        <w:t xml:space="preserve">. The key function is </w:t>
      </w:r>
      <w:r>
        <w:rPr>
          <w:rFonts w:ascii="Arial" w:cs="Arial" w:eastAsia="Arial" w:hAnsi="Arial"/>
          <w:b/>
          <w:bCs/>
          <w:color w:val="333333"/>
          <w:sz w:val="21"/>
          <w:szCs w:val="21"/>
        </w:rPr>
        <w:t xml:space="preserve">extract_behaviour_activations()</w:t>
      </w:r>
      <w:r>
        <w:rPr>
          <w:rFonts w:ascii="Arial" w:cs="Arial" w:eastAsia="Arial" w:hAnsi="Arial"/>
          <w:color w:val="333333"/>
          <w:sz w:val="21"/>
          <w:szCs w:val="21"/>
        </w:rPr>
        <w:t xml:space="preserve">, which takes the model, tokenizer, annotated chains, and target layers as inputs. Internally it uses the </w:t>
      </w:r>
      <w:r>
        <w:rPr>
          <w:rFonts w:ascii="Arial" w:cs="Arial" w:eastAsia="Arial" w:hAnsi="Arial"/>
          <w:b/>
          <w:bCs/>
          <w:color w:val="333333"/>
          <w:sz w:val="21"/>
          <w:szCs w:val="21"/>
        </w:rPr>
        <w:t xml:space="preserve">ActivationExtractor</w:t>
      </w:r>
      <w:r>
        <w:rPr>
          <w:rFonts w:ascii="Arial" w:cs="Arial" w:eastAsia="Arial" w:hAnsi="Arial"/>
          <w:color w:val="333333"/>
          <w:sz w:val="21"/>
          <w:szCs w:val="21"/>
        </w:rPr>
        <w:t xml:space="preserve"> class from </w:t>
      </w:r>
      <w:r>
        <w:rPr>
          <w:rFonts w:ascii="Arial" w:cs="Arial" w:eastAsia="Arial" w:hAnsi="Arial"/>
          <w:b/>
          <w:bCs/>
          <w:color w:val="333333"/>
          <w:sz w:val="21"/>
          <w:szCs w:val="21"/>
        </w:rPr>
        <w:t xml:space="preserve">src/extraction/hooks.py</w:t>
      </w:r>
      <w:r>
        <w:rPr>
          <w:rFonts w:ascii="Arial" w:cs="Arial" w:eastAsia="Arial" w:hAnsi="Arial"/>
          <w:color w:val="333333"/>
          <w:sz w:val="21"/>
          <w:szCs w:val="21"/>
        </w:rPr>
        <w:t xml:space="preserve"> to register and manage forward hooks. Activation caches are cleared between chains to avoid GPU memory accumulation.</w:t>
      </w:r>
    </w:p>
    <w:p>
      <w:pPr>
        <w:pStyle w:val="Heading1"/>
        <w:spacing w:after="160" w:before="360"/>
      </w:pPr>
      <w:r>
        <w:rPr>
          <w:rFonts w:ascii="Arial" w:cs="Arial" w:eastAsia="Arial" w:hAnsi="Arial"/>
          <w:b/>
          <w:bCs/>
          <w:color w:val="1B3A5C"/>
          <w:sz w:val="32"/>
          <w:szCs w:val="32"/>
        </w:rPr>
        <w:t xml:space="preserve">4. Step 2: Compute Overall Mean Activations</w:t>
      </w:r>
    </w:p>
    <w:p>
      <w:pPr>
        <w:pStyle w:val="Heading2"/>
        <w:spacing w:after="120" w:before="280"/>
      </w:pPr>
      <w:r>
        <w:rPr>
          <w:rFonts w:ascii="Arial" w:cs="Arial" w:eastAsia="Arial" w:hAnsi="Arial"/>
          <w:b/>
          <w:bCs/>
          <w:color w:val="2E6B9E"/>
          <w:sz w:val="26"/>
          <w:szCs w:val="26"/>
        </w:rPr>
        <w:t xml:space="preserve">4.1 Purpose</w:t>
      </w:r>
    </w:p>
    <w:p>
      <w:pPr>
        <w:spacing w:after="80" w:before="80" w:line="276"/>
      </w:pPr>
      <w:r>
        <w:rPr>
          <w:rFonts w:ascii="Arial" w:cs="Arial" w:eastAsia="Arial" w:hAnsi="Arial"/>
          <w:color w:val="333333"/>
          <w:sz w:val="21"/>
          <w:szCs w:val="21"/>
        </w:rPr>
        <w:t xml:space="preserve">The overall mean activation at each layer serves as the D− term in the Difference of Means computation. It represents what the model’s activations look like “on average” across all reasoning, without conditioning on any specific behaviour. Subtracting this baseline from a behaviour’s mean activation isolates the direction specific to that behaviour.</w:t>
      </w:r>
    </w:p>
    <w:p>
      <w:pPr>
        <w:pStyle w:val="Heading2"/>
        <w:spacing w:after="120" w:before="280"/>
      </w:pPr>
      <w:r>
        <w:rPr>
          <w:rFonts w:ascii="Arial" w:cs="Arial" w:eastAsia="Arial" w:hAnsi="Arial"/>
          <w:b/>
          <w:bCs/>
          <w:color w:val="2E6B9E"/>
          <w:sz w:val="26"/>
          <w:szCs w:val="26"/>
        </w:rPr>
        <w:t xml:space="preserve">4.2 Algorithm</w:t>
      </w:r>
    </w:p>
    <w:p>
      <w:pPr>
        <w:spacing w:after="80" w:before="80" w:line="276"/>
      </w:pPr>
      <w:r>
        <w:rPr>
          <w:rFonts w:ascii="Arial" w:cs="Arial" w:eastAsia="Arial" w:hAnsi="Arial"/>
          <w:color w:val="333333"/>
          <w:sz w:val="21"/>
          <w:szCs w:val="21"/>
        </w:rPr>
        <w:t xml:space="preserve">A sample of 200 chains is run through the model. At each layer, the mean activation across all token positions in each chain is accumulated into a running weighted sum (weighted by sequence length). After processing all chains, the accumulated sum is divided by the total token count to produce one mean vector per layer.</w:t>
      </w:r>
    </w:p>
    <w:p>
      <w:pPr>
        <w:pStyle w:val="Heading2"/>
        <w:spacing w:after="120" w:before="280"/>
      </w:pPr>
      <w:r>
        <w:rPr>
          <w:rFonts w:ascii="Arial" w:cs="Arial" w:eastAsia="Arial" w:hAnsi="Arial"/>
          <w:b/>
          <w:bCs/>
          <w:color w:val="2E6B9E"/>
          <w:sz w:val="26"/>
          <w:szCs w:val="26"/>
        </w:rPr>
        <w:t xml:space="preserve">4.3 Output Files</w:t>
      </w:r>
    </w:p>
    <w:p>
      <w:pPr>
        <w:spacing w:after="80" w:before="80" w:line="276"/>
      </w:pPr>
      <w:r>
        <w:rPr>
          <w:rFonts w:ascii="Arial" w:cs="Arial" w:eastAsia="Arial" w:hAnsi="Arial"/>
          <w:color w:val="333333"/>
          <w:sz w:val="21"/>
          <w:szCs w:val="21"/>
        </w:rPr>
        <w:t xml:space="preserve">One file per layer: </w:t>
      </w:r>
      <w:r>
        <w:rPr>
          <w:rFonts w:ascii="Arial" w:cs="Arial" w:eastAsia="Arial" w:hAnsi="Arial"/>
          <w:b/>
          <w:bCs/>
          <w:color w:val="333333"/>
          <w:sz w:val="21"/>
          <w:szCs w:val="21"/>
        </w:rPr>
        <w:t xml:space="preserve">overall_mean_layer{0-27}.npy</w:t>
      </w:r>
      <w:r>
        <w:rPr>
          <w:rFonts w:ascii="Arial" w:cs="Arial" w:eastAsia="Arial" w:hAnsi="Arial"/>
          <w:color w:val="333333"/>
          <w:sz w:val="21"/>
          <w:szCs w:val="21"/>
        </w:rPr>
        <w:t xml:space="preserve">, each a vector of shape (1536,). Total storage: approximately 1 MB. These files are saved to the </w:t>
      </w:r>
      <w:r>
        <w:rPr>
          <w:rFonts w:ascii="Arial" w:cs="Arial" w:eastAsia="Arial" w:hAnsi="Arial"/>
          <w:b/>
          <w:bCs/>
          <w:color w:val="333333"/>
          <w:sz w:val="21"/>
          <w:szCs w:val="21"/>
        </w:rPr>
        <w:t xml:space="preserve">overall_means/</w:t>
      </w:r>
      <w:r>
        <w:rPr>
          <w:rFonts w:ascii="Arial" w:cs="Arial" w:eastAsia="Arial" w:hAnsi="Arial"/>
          <w:color w:val="333333"/>
          <w:sz w:val="21"/>
          <w:szCs w:val="21"/>
        </w:rPr>
        <w:t xml:space="preserve"> subdirectory within the activations directory.</w:t>
      </w:r>
    </w:p>
    <w:p>
      <w:pPr>
        <w:pStyle w:val="Heading2"/>
        <w:spacing w:after="120" w:before="280"/>
      </w:pPr>
      <w:r>
        <w:rPr>
          <w:rFonts w:ascii="Arial" w:cs="Arial" w:eastAsia="Arial" w:hAnsi="Arial"/>
          <w:b/>
          <w:bCs/>
          <w:color w:val="2E6B9E"/>
          <w:sz w:val="26"/>
          <w:szCs w:val="26"/>
        </w:rPr>
        <w:t xml:space="preserve">4.4 Implementation</w:t>
      </w:r>
    </w:p>
    <w:p>
      <w:pPr>
        <w:spacing w:after="80" w:before="80" w:line="276"/>
      </w:pPr>
      <w:r>
        <w:rPr>
          <w:rFonts w:ascii="Arial" w:cs="Arial" w:eastAsia="Arial" w:hAnsi="Arial"/>
          <w:color w:val="333333"/>
          <w:sz w:val="21"/>
          <w:szCs w:val="21"/>
        </w:rPr>
        <w:t xml:space="preserve">The function </w:t>
      </w:r>
      <w:r>
        <w:rPr>
          <w:rFonts w:ascii="Arial" w:cs="Arial" w:eastAsia="Arial" w:hAnsi="Arial"/>
          <w:b/>
          <w:bCs/>
          <w:color w:val="333333"/>
          <w:sz w:val="21"/>
          <w:szCs w:val="21"/>
        </w:rPr>
        <w:t xml:space="preserve">compute_overall_means()</w:t>
      </w:r>
      <w:r>
        <w:rPr>
          <w:rFonts w:ascii="Arial" w:cs="Arial" w:eastAsia="Arial" w:hAnsi="Arial"/>
          <w:color w:val="333333"/>
          <w:sz w:val="21"/>
          <w:szCs w:val="21"/>
        </w:rPr>
        <w:t xml:space="preserve"> in </w:t>
      </w:r>
      <w:r>
        <w:rPr>
          <w:rFonts w:ascii="Arial" w:cs="Arial" w:eastAsia="Arial" w:hAnsi="Arial"/>
          <w:b/>
          <w:bCs/>
          <w:color w:val="333333"/>
          <w:sz w:val="21"/>
          <w:szCs w:val="21"/>
        </w:rPr>
        <w:t xml:space="preserve">src/extraction/attribution_patching.py</w:t>
      </w:r>
      <w:r>
        <w:rPr>
          <w:rFonts w:ascii="Arial" w:cs="Arial" w:eastAsia="Arial" w:hAnsi="Arial"/>
          <w:color w:val="333333"/>
          <w:sz w:val="21"/>
          <w:szCs w:val="21"/>
        </w:rPr>
        <w:t xml:space="preserve"> handles this step. It includes caching: if the overall mean files already exist, the function loads and returns them without re-running the forward passes.</w:t>
      </w:r>
    </w:p>
    <w:p>
      <w:pPr>
        <w:pStyle w:val="Heading1"/>
        <w:spacing w:after="160" w:before="360"/>
      </w:pPr>
      <w:r>
        <w:rPr>
          <w:rFonts w:ascii="Arial" w:cs="Arial" w:eastAsia="Arial" w:hAnsi="Arial"/>
          <w:b/>
          <w:bCs/>
          <w:color w:val="1B3A5C"/>
          <w:sz w:val="32"/>
          <w:szCs w:val="32"/>
        </w:rPr>
        <w:t xml:space="preserve">5. Step 3: Attribution Patching</w:t>
      </w:r>
    </w:p>
    <w:p>
      <w:pPr>
        <w:pStyle w:val="Heading2"/>
        <w:spacing w:after="120" w:before="280"/>
      </w:pPr>
      <w:r>
        <w:rPr>
          <w:rFonts w:ascii="Arial" w:cs="Arial" w:eastAsia="Arial" w:hAnsi="Arial"/>
          <w:b/>
          <w:bCs/>
          <w:color w:val="2E6B9E"/>
          <w:sz w:val="26"/>
          <w:szCs w:val="26"/>
        </w:rPr>
        <w:t xml:space="preserve">5.1 Purpose</w:t>
      </w:r>
    </w:p>
    <w:p>
      <w:pPr>
        <w:spacing w:after="80" w:before="80" w:line="276"/>
      </w:pPr>
      <w:r>
        <w:rPr>
          <w:rFonts w:ascii="Arial" w:cs="Arial" w:eastAsia="Arial" w:hAnsi="Arial"/>
          <w:color w:val="333333"/>
          <w:sz w:val="21"/>
          <w:szCs w:val="21"/>
        </w:rPr>
        <w:t xml:space="preserve">Determine which transformer layer encodes each reasoning behaviour most strongly. The selected layer is where Phase 3’s PCA will focus, and where Phase 5’s steering interventions will be applied.</w:t>
      </w:r>
    </w:p>
    <w:p>
      <w:pPr>
        <w:pStyle w:val="Heading2"/>
        <w:spacing w:after="120" w:before="280"/>
      </w:pPr>
      <w:r>
        <w:rPr>
          <w:rFonts w:ascii="Arial" w:cs="Arial" w:eastAsia="Arial" w:hAnsi="Arial"/>
          <w:b/>
          <w:bCs/>
          <w:color w:val="2E6B9E"/>
          <w:sz w:val="26"/>
          <w:szCs w:val="26"/>
        </w:rPr>
        <w:t xml:space="preserve">5.2 Algorithm</w:t>
      </w:r>
    </w:p>
    <w:p>
      <w:pPr>
        <w:spacing w:after="80" w:before="80" w:line="276"/>
      </w:pPr>
      <w:r>
        <w:rPr>
          <w:rFonts w:ascii="Arial" w:cs="Arial" w:eastAsia="Arial" w:hAnsi="Arial"/>
          <w:color w:val="333333"/>
          <w:sz w:val="21"/>
          <w:szCs w:val="21"/>
        </w:rPr>
        <w:t xml:space="preserve">For each target behaviour and each of the 28 layers, the attribution patching procedure works as follows. First, a candidate steering vector is computed at that layer using the Difference of Means method (behaviour mean minus overall mean). The vector is normalised to match the scale of the overall mean activation. Second, for up to 100 behaviour instances, a forward pass is run with a hook at the target layer. The hook captures the activation at the token position where the behaviour begins. The patching effect is approximated as the absolute dot product between the candidate vector and the captured activation — this measures how aligned the model’s state is with the behavioural direction at that layer. The mean absolute patching effect across all instances gives the causal relevance score for that layer.</w:t>
      </w:r>
    </w:p>
    <w:p>
      <w:pPr>
        <w:pStyle w:val="Heading2"/>
        <w:spacing w:after="120" w:before="280"/>
      </w:pPr>
      <w:r>
        <w:rPr>
          <w:rFonts w:ascii="Arial" w:cs="Arial" w:eastAsia="Arial" w:hAnsi="Arial"/>
          <w:b/>
          <w:bCs/>
          <w:color w:val="2E6B9E"/>
          <w:sz w:val="26"/>
          <w:szCs w:val="26"/>
        </w:rPr>
        <w:t xml:space="preserve">5.3 Layer Selection</w:t>
      </w:r>
    </w:p>
    <w:p>
      <w:pPr>
        <w:spacing w:after="80" w:before="80" w:line="276"/>
      </w:pPr>
      <w:r>
        <w:rPr>
          <w:rFonts w:ascii="Arial" w:cs="Arial" w:eastAsia="Arial" w:hAnsi="Arial"/>
          <w:color w:val="333333"/>
          <w:sz w:val="21"/>
          <w:szCs w:val="21"/>
        </w:rPr>
        <w:t xml:space="preserve">After computing scores for all layers, the layer with the highest score is selected as the causally relevant layer for that behaviour. Early layers (the first 3) are excluded because they primarily encode token-level lexical information rather than behavioural patterns, following Venhoff et al.’s Appendix D.</w:t>
      </w:r>
    </w:p>
    <w:p>
      <w:pPr>
        <w:spacing w:after="80" w:before="80" w:line="276"/>
      </w:pPr>
      <w:r>
        <w:rPr>
          <w:rFonts w:ascii="Arial" w:cs="Arial" w:eastAsia="Arial" w:hAnsi="Arial"/>
          <w:color w:val="333333"/>
          <w:sz w:val="21"/>
          <w:szCs w:val="21"/>
        </w:rPr>
        <w:t xml:space="preserve">Based on Venhoff et al.’s findings, the selected layers are expected to fall in the </w:t>
      </w:r>
      <w:r>
        <w:rPr>
          <w:rFonts w:ascii="Arial" w:cs="Arial" w:eastAsia="Arial" w:hAnsi="Arial"/>
          <w:b/>
          <w:bCs/>
          <w:color w:val="333333"/>
          <w:sz w:val="21"/>
          <w:szCs w:val="21"/>
        </w:rPr>
        <w:t xml:space="preserve">middle layers</w:t>
      </w:r>
      <w:r>
        <w:rPr>
          <w:rFonts w:ascii="Arial" w:cs="Arial" w:eastAsia="Arial" w:hAnsi="Arial"/>
          <w:color w:val="333333"/>
          <w:sz w:val="21"/>
          <w:szCs w:val="21"/>
        </w:rPr>
        <w:t xml:space="preserve"> of the model. For the Qwen-1.5B model (28 layers), this means approximately layers 15–18. For the Llama-8B model (32 layers), approximately layer 12. For the Qwen-14B model (48 layers), approximately layers 24–29.</w:t>
      </w:r>
    </w:p>
    <w:p>
      <w:pPr>
        <w:pStyle w:val="Heading2"/>
        <w:spacing w:after="120" w:before="280"/>
      </w:pPr>
      <w:r>
        <w:rPr>
          <w:rFonts w:ascii="Arial" w:cs="Arial" w:eastAsia="Arial" w:hAnsi="Arial"/>
          <w:b/>
          <w:bCs/>
          <w:color w:val="2E6B9E"/>
          <w:sz w:val="26"/>
          <w:szCs w:val="26"/>
        </w:rPr>
        <w:t xml:space="preserve">5.4 Output File</w:t>
      </w:r>
    </w:p>
    <w:p>
      <w:pPr>
        <w:spacing w:after="80" w:before="80" w:line="276"/>
      </w:pPr>
      <w:r>
        <w:rPr>
          <w:rFonts w:ascii="Arial" w:cs="Arial" w:eastAsia="Arial" w:hAnsi="Arial"/>
          <w:color w:val="333333"/>
          <w:sz w:val="21"/>
          <w:szCs w:val="21"/>
        </w:rPr>
        <w:t xml:space="preserve">The results are saved as </w:t>
      </w:r>
      <w:r>
        <w:rPr>
          <w:rFonts w:ascii="Arial" w:cs="Arial" w:eastAsia="Arial" w:hAnsi="Arial"/>
          <w:b/>
          <w:bCs/>
          <w:color w:val="333333"/>
          <w:sz w:val="21"/>
          <w:szCs w:val="21"/>
        </w:rPr>
        <w:t xml:space="preserve">attribution_results.json</w:t>
      </w:r>
      <w:r>
        <w:rPr>
          <w:rFonts w:ascii="Arial" w:cs="Arial" w:eastAsia="Arial" w:hAnsi="Arial"/>
          <w:color w:val="333333"/>
          <w:sz w:val="21"/>
          <w:szCs w:val="21"/>
        </w:rPr>
        <w:t xml:space="preserve">, containing for each behaviour: a dictionary of per-layer patching scores and a list of selected layer indices. This file is consumed by Phase 3 to determine which layer’s activation matrices to analyse with PCA, and by Phase 5 to determine where to apply steering interventions.</w:t>
      </w:r>
    </w:p>
    <w:p>
      <w:pPr>
        <w:pStyle w:val="Heading2"/>
        <w:spacing w:after="120" w:before="280"/>
      </w:pPr>
      <w:r>
        <w:rPr>
          <w:rFonts w:ascii="Arial" w:cs="Arial" w:eastAsia="Arial" w:hAnsi="Arial"/>
          <w:b/>
          <w:bCs/>
          <w:color w:val="2E6B9E"/>
          <w:sz w:val="26"/>
          <w:szCs w:val="26"/>
        </w:rPr>
        <w:t xml:space="preserve">5.5 Implementation</w:t>
      </w:r>
    </w:p>
    <w:p>
      <w:pPr>
        <w:spacing w:after="80" w:before="80" w:line="276"/>
      </w:pPr>
      <w:r>
        <w:rPr>
          <w:rFonts w:ascii="Arial" w:cs="Arial" w:eastAsia="Arial" w:hAnsi="Arial"/>
          <w:color w:val="333333"/>
          <w:sz w:val="21"/>
          <w:szCs w:val="21"/>
        </w:rPr>
        <w:t xml:space="preserve">The full attribution pipeline is orchestrated by </w:t>
      </w:r>
      <w:r>
        <w:rPr>
          <w:rFonts w:ascii="Arial" w:cs="Arial" w:eastAsia="Arial" w:hAnsi="Arial"/>
          <w:b/>
          <w:bCs/>
          <w:color w:val="333333"/>
          <w:sz w:val="21"/>
          <w:szCs w:val="21"/>
        </w:rPr>
        <w:t xml:space="preserve">run_full_attribution()</w:t>
      </w:r>
      <w:r>
        <w:rPr>
          <w:rFonts w:ascii="Arial" w:cs="Arial" w:eastAsia="Arial" w:hAnsi="Arial"/>
          <w:color w:val="333333"/>
          <w:sz w:val="21"/>
          <w:szCs w:val="21"/>
        </w:rPr>
        <w:t xml:space="preserve"> in </w:t>
      </w:r>
      <w:r>
        <w:rPr>
          <w:rFonts w:ascii="Arial" w:cs="Arial" w:eastAsia="Arial" w:hAnsi="Arial"/>
          <w:b/>
          <w:bCs/>
          <w:color w:val="333333"/>
          <w:sz w:val="21"/>
          <w:szCs w:val="21"/>
        </w:rPr>
        <w:t xml:space="preserve">src/extraction/attribution_patching.py</w:t>
      </w:r>
      <w:r>
        <w:rPr>
          <w:rFonts w:ascii="Arial" w:cs="Arial" w:eastAsia="Arial" w:hAnsi="Arial"/>
          <w:color w:val="333333"/>
          <w:sz w:val="21"/>
          <w:szCs w:val="21"/>
        </w:rPr>
        <w:t xml:space="preserve">. Supporting functions include </w:t>
      </w:r>
      <w:r>
        <w:rPr>
          <w:rFonts w:ascii="Arial" w:cs="Arial" w:eastAsia="Arial" w:hAnsi="Arial"/>
          <w:b/>
          <w:bCs/>
          <w:color w:val="333333"/>
          <w:sz w:val="21"/>
          <w:szCs w:val="21"/>
        </w:rPr>
        <w:t xml:space="preserve">compute_candidate_steering_vectors()</w:t>
      </w:r>
      <w:r>
        <w:rPr>
          <w:rFonts w:ascii="Arial" w:cs="Arial" w:eastAsia="Arial" w:hAnsi="Arial"/>
          <w:color w:val="333333"/>
          <w:sz w:val="21"/>
          <w:szCs w:val="21"/>
        </w:rPr>
        <w:t xml:space="preserve"> (builds per-layer Difference of Means vectors), </w:t>
      </w:r>
      <w:r>
        <w:rPr>
          <w:rFonts w:ascii="Arial" w:cs="Arial" w:eastAsia="Arial" w:hAnsi="Arial"/>
          <w:b/>
          <w:bCs/>
          <w:color w:val="333333"/>
          <w:sz w:val="21"/>
          <w:szCs w:val="21"/>
        </w:rPr>
        <w:t xml:space="preserve">attribution_patching()</w:t>
      </w:r>
      <w:r>
        <w:rPr>
          <w:rFonts w:ascii="Arial" w:cs="Arial" w:eastAsia="Arial" w:hAnsi="Arial"/>
          <w:color w:val="333333"/>
          <w:sz w:val="21"/>
          <w:szCs w:val="21"/>
        </w:rPr>
        <w:t xml:space="preserve"> (computes per-layer causal relevance scores), and </w:t>
      </w:r>
      <w:r>
        <w:rPr>
          <w:rFonts w:ascii="Arial" w:cs="Arial" w:eastAsia="Arial" w:hAnsi="Arial"/>
          <w:b/>
          <w:bCs/>
          <w:color w:val="333333"/>
          <w:sz w:val="21"/>
          <w:szCs w:val="21"/>
        </w:rPr>
        <w:t xml:space="preserve">select_best_layers()</w:t>
      </w:r>
      <w:r>
        <w:rPr>
          <w:rFonts w:ascii="Arial" w:cs="Arial" w:eastAsia="Arial" w:hAnsi="Arial"/>
          <w:color w:val="333333"/>
          <w:sz w:val="21"/>
          <w:szCs w:val="21"/>
        </w:rPr>
        <w:t xml:space="preserve"> (picks the top-scoring layer while filtering out early layers).</w:t>
      </w:r>
    </w:p>
    <w:p>
      <w:pPr>
        <w:pStyle w:val="Heading1"/>
        <w:spacing w:after="160" w:before="360"/>
      </w:pPr>
      <w:r>
        <w:rPr>
          <w:rFonts w:ascii="Arial" w:cs="Arial" w:eastAsia="Arial" w:hAnsi="Arial"/>
          <w:b/>
          <w:bCs/>
          <w:color w:val="1B3A5C"/>
          <w:sz w:val="32"/>
          <w:szCs w:val="32"/>
        </w:rPr>
        <w:t xml:space="preserve">6. File Reference</w:t>
      </w:r>
    </w:p>
    <w:p>
      <w:pPr>
        <w:pStyle w:val="Heading2"/>
        <w:spacing w:after="120" w:before="280"/>
      </w:pPr>
      <w:r>
        <w:rPr>
          <w:rFonts w:ascii="Arial" w:cs="Arial" w:eastAsia="Arial" w:hAnsi="Arial"/>
          <w:b/>
          <w:bCs/>
          <w:color w:val="2E6B9E"/>
          <w:sz w:val="26"/>
          <w:szCs w:val="26"/>
        </w:rPr>
        <w:t xml:space="preserve">6.1 Phase 2 Source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326"/>
      </w:tblGrid>
      <w:tr>
        <w:tc>
          <w:tcPr>
            <w:tcW w:type="dxa" w:w="4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File Path</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Lines</w:t>
            </w:r>
          </w:p>
        </w:tc>
        <w:tc>
          <w:tcPr>
            <w:tcW w:type="dxa" w:w="33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Purpose</w:t>
            </w:r>
          </w:p>
        </w:tc>
      </w:tr>
      <w:tr>
        <w:tc>
          <w:tcPr>
            <w:tcW w:type="dxa" w:w="4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src/extraction/hooks.py</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152</w:t>
            </w:r>
          </w:p>
        </w:tc>
        <w:tc>
          <w:tcPr>
            <w:tcW w:type="dxa" w:w="33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ActivationExtractor class with forward hooks</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src/extraction/extract_activations.py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329</w:t>
            </w:r>
          </w:p>
        </w:tc>
        <w:tc>
          <w:tcPr>
            <w:tcW w:type="dxa" w:w="3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Per-behaviour activation extraction pipeline</w:t>
            </w:r>
          </w:p>
        </w:tc>
      </w:tr>
      <w:tr>
        <w:tc>
          <w:tcPr>
            <w:tcW w:type="dxa" w:w="4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src/extraction/attribution_patching.py</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434</w:t>
            </w:r>
          </w:p>
        </w:tc>
        <w:tc>
          <w:tcPr>
            <w:tcW w:type="dxa" w:w="33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Difference-of-means vectors, overall means, attribution patching, layer selection</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scripts/run_phase2.py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428</w:t>
            </w:r>
          </w:p>
        </w:tc>
        <w:tc>
          <w:tcPr>
            <w:tcW w:type="dxa" w:w="3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CLI pipeline orchestrator for all Phase 2 steps</w:t>
            </w:r>
          </w:p>
        </w:tc>
      </w:tr>
      <w:tr>
        <w:tc>
          <w:tcPr>
            <w:tcW w:type="dxa" w:w="4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notebooks/02_phase2_colab.ipynb</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~160</w:t>
            </w:r>
          </w:p>
        </w:tc>
        <w:tc>
          <w:tcPr>
            <w:tcW w:type="dxa" w:w="33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Colab notebook with attribution score visualisation</w:t>
            </w:r>
          </w:p>
        </w:tc>
      </w:tr>
    </w:tbl>
    <w:p>
      <w:pPr>
        <w:pStyle w:val="Heading2"/>
        <w:spacing w:after="120" w:before="280"/>
      </w:pPr>
      <w:r>
        <w:rPr>
          <w:rFonts w:ascii="Arial" w:cs="Arial" w:eastAsia="Arial" w:hAnsi="Arial"/>
          <w:b/>
          <w:bCs/>
          <w:color w:val="2E6B9E"/>
          <w:sz w:val="26"/>
          <w:szCs w:val="26"/>
        </w:rPr>
        <w:t xml:space="preserve">6.2 Data Flow</w:t>
      </w:r>
    </w:p>
    <w:p>
      <w:pPr>
        <w:spacing w:after="80" w:before="80" w:line="276"/>
      </w:pPr>
      <w:r>
        <w:rPr>
          <w:rFonts w:ascii="Arial" w:cs="Arial" w:eastAsia="Arial" w:hAnsi="Arial"/>
          <w:b/>
          <w:bCs/>
          <w:color w:val="333333"/>
          <w:sz w:val="21"/>
          <w:szCs w:val="21"/>
        </w:rPr>
        <w:t xml:space="preserve">annotated_R1-1.5B.json</w:t>
      </w:r>
      <w:r>
        <w:rPr>
          <w:rFonts w:ascii="Arial" w:cs="Arial" w:eastAsia="Arial" w:hAnsi="Arial"/>
          <w:color w:val="333333"/>
          <w:sz w:val="21"/>
          <w:szCs w:val="21"/>
        </w:rPr>
        <w:t xml:space="preserve"> (Phase 1) → </w:t>
      </w:r>
      <w:r>
        <w:rPr>
          <w:rFonts w:ascii="Arial" w:cs="Arial" w:eastAsia="Arial" w:hAnsi="Arial"/>
          <w:i/>
          <w:iCs/>
          <w:color w:val="333333"/>
          <w:sz w:val="21"/>
          <w:szCs w:val="21"/>
        </w:rPr>
        <w:t xml:space="preserve">Forward passes with hooks</w:t>
      </w:r>
      <w:r>
        <w:rPr>
          <w:rFonts w:ascii="Arial" w:cs="Arial" w:eastAsia="Arial" w:hAnsi="Arial"/>
          <w:color w:val="333333"/>
          <w:sz w:val="21"/>
          <w:szCs w:val="21"/>
        </w:rPr>
        <w:t xml:space="preserve"> → </w:t>
      </w:r>
      <w:r>
        <w:rPr>
          <w:rFonts w:ascii="Arial" w:cs="Arial" w:eastAsia="Arial" w:hAnsi="Arial"/>
          <w:b/>
          <w:bCs/>
          <w:color w:val="333333"/>
          <w:sz w:val="21"/>
          <w:szCs w:val="21"/>
        </w:rPr>
        <w:t xml:space="preserve">{behaviour}_layer{N}.npy</w:t>
      </w:r>
      <w:r>
        <w:rPr>
          <w:rFonts w:ascii="Arial" w:cs="Arial" w:eastAsia="Arial" w:hAnsi="Arial"/>
          <w:color w:val="333333"/>
          <w:sz w:val="21"/>
          <w:szCs w:val="21"/>
        </w:rPr>
        <w:t xml:space="preserve"> + </w:t>
      </w:r>
      <w:r>
        <w:rPr>
          <w:rFonts w:ascii="Arial" w:cs="Arial" w:eastAsia="Arial" w:hAnsi="Arial"/>
          <w:b/>
          <w:bCs/>
          <w:color w:val="333333"/>
          <w:sz w:val="21"/>
          <w:szCs w:val="21"/>
        </w:rPr>
        <w:t xml:space="preserve">overall_mean_layer{N}.npy</w:t>
      </w:r>
      <w:r>
        <w:rPr>
          <w:rFonts w:ascii="Arial" w:cs="Arial" w:eastAsia="Arial" w:hAnsi="Arial"/>
          <w:color w:val="333333"/>
          <w:sz w:val="21"/>
          <w:szCs w:val="21"/>
        </w:rPr>
        <w:t xml:space="preserve"> → </w:t>
      </w:r>
      <w:r>
        <w:rPr>
          <w:rFonts w:ascii="Arial" w:cs="Arial" w:eastAsia="Arial" w:hAnsi="Arial"/>
          <w:i/>
          <w:iCs/>
          <w:color w:val="333333"/>
          <w:sz w:val="21"/>
          <w:szCs w:val="21"/>
        </w:rPr>
        <w:t xml:space="preserve">Attribution patching</w:t>
      </w:r>
      <w:r>
        <w:rPr>
          <w:rFonts w:ascii="Arial" w:cs="Arial" w:eastAsia="Arial" w:hAnsi="Arial"/>
          <w:color w:val="333333"/>
          <w:sz w:val="21"/>
          <w:szCs w:val="21"/>
        </w:rPr>
        <w:t xml:space="preserve"> → </w:t>
      </w:r>
      <w:r>
        <w:rPr>
          <w:rFonts w:ascii="Arial" w:cs="Arial" w:eastAsia="Arial" w:hAnsi="Arial"/>
          <w:b/>
          <w:bCs/>
          <w:color w:val="333333"/>
          <w:sz w:val="21"/>
          <w:szCs w:val="21"/>
        </w:rPr>
        <w:t xml:space="preserve">attribution_results.json</w:t>
      </w:r>
    </w:p>
    <w:p>
      <w:pPr>
        <w:pStyle w:val="Heading2"/>
        <w:spacing w:after="120" w:before="280"/>
      </w:pPr>
      <w:r>
        <w:rPr>
          <w:rFonts w:ascii="Arial" w:cs="Arial" w:eastAsia="Arial" w:hAnsi="Arial"/>
          <w:b/>
          <w:bCs/>
          <w:color w:val="2E6B9E"/>
          <w:sz w:val="26"/>
          <w:szCs w:val="26"/>
        </w:rPr>
        <w:t xml:space="preserve">6.3 Output Directory Structure</w:t>
      </w:r>
    </w:p>
    <w:p>
      <w:pPr>
        <w:spacing w:after="60" w:before="60" w:line="240"/>
        <w:ind w:left="360"/>
      </w:pPr>
      <w:r>
        <w:rPr>
          <w:rFonts w:ascii="Consolas" w:cs="Consolas" w:eastAsia="Consolas" w:hAnsi="Consolas"/>
          <w:color w:val="2D2D2D"/>
          <w:sz w:val="18"/>
          <w:szCs w:val="18"/>
        </w:rPr>
        <w:t xml:space="preserve">data/activations/R1-1.5B/</w:t>
      </w:r>
    </w:p>
    <w:p>
      <w:pPr>
        <w:spacing w:after="60" w:before="60" w:line="240"/>
        <w:ind w:left="360"/>
      </w:pPr>
      <w:r>
        <w:rPr>
          <w:rFonts w:ascii="Consolas" w:cs="Consolas" w:eastAsia="Consolas" w:hAnsi="Consolas"/>
          <w:color w:val="2D2D2D"/>
          <w:sz w:val="18"/>
          <w:szCs w:val="18"/>
        </w:rPr>
        <w:t xml:space="preserve">  backtracking_layer0.npy ... backtracking_layer27.npy</w:t>
      </w:r>
    </w:p>
    <w:p>
      <w:pPr>
        <w:spacing w:after="60" w:before="60" w:line="240"/>
        <w:ind w:left="360"/>
      </w:pPr>
      <w:r>
        <w:rPr>
          <w:rFonts w:ascii="Consolas" w:cs="Consolas" w:eastAsia="Consolas" w:hAnsi="Consolas"/>
          <w:color w:val="2D2D2D"/>
          <w:sz w:val="18"/>
          <w:szCs w:val="18"/>
        </w:rPr>
        <w:t xml:space="preserve">  uncertainty_estimation_layer0.npy ... uncertainty_estimation_layer27.npy</w:t>
      </w:r>
    </w:p>
    <w:p>
      <w:pPr>
        <w:spacing w:after="60" w:before="60" w:line="240"/>
        <w:ind w:left="360"/>
      </w:pPr>
      <w:r>
        <w:rPr>
          <w:rFonts w:ascii="Consolas" w:cs="Consolas" w:eastAsia="Consolas" w:hAnsi="Consolas"/>
          <w:color w:val="2D2D2D"/>
          <w:sz w:val="18"/>
          <w:szCs w:val="18"/>
        </w:rPr>
        <w:t xml:space="preserve">  example_testing_layer0.npy ... example_testing_layer27.npy</w:t>
      </w:r>
    </w:p>
    <w:p>
      <w:pPr>
        <w:spacing w:after="60" w:before="60" w:line="240"/>
        <w:ind w:left="360"/>
      </w:pPr>
      <w:r>
        <w:rPr>
          <w:rFonts w:ascii="Consolas" w:cs="Consolas" w:eastAsia="Consolas" w:hAnsi="Consolas"/>
          <w:color w:val="2D2D2D"/>
          <w:sz w:val="18"/>
          <w:szCs w:val="18"/>
        </w:rPr>
        <w:t xml:space="preserve">  knowledge_augmentation_layer0.npy ... knowledge_augmentation_layer27.npy</w:t>
      </w:r>
    </w:p>
    <w:p>
      <w:pPr>
        <w:spacing w:after="60" w:before="60" w:line="240"/>
        <w:ind w:left="360"/>
      </w:pPr>
      <w:r>
        <w:rPr>
          <w:rFonts w:ascii="Consolas" w:cs="Consolas" w:eastAsia="Consolas" w:hAnsi="Consolas"/>
          <w:color w:val="2D2D2D"/>
          <w:sz w:val="18"/>
          <w:szCs w:val="18"/>
        </w:rPr>
        <w:t xml:space="preserve">  extraction_metadata.json</w:t>
      </w:r>
    </w:p>
    <w:p>
      <w:pPr>
        <w:spacing w:after="60" w:before="60" w:line="240"/>
        <w:ind w:left="360"/>
      </w:pPr>
      <w:r>
        <w:rPr>
          <w:rFonts w:ascii="Consolas" w:cs="Consolas" w:eastAsia="Consolas" w:hAnsi="Consolas"/>
          <w:color w:val="2D2D2D"/>
          <w:sz w:val="18"/>
          <w:szCs w:val="18"/>
        </w:rPr>
        <w:t xml:space="preserve">  overall_means/</w:t>
      </w:r>
    </w:p>
    <w:p>
      <w:pPr>
        <w:spacing w:after="60" w:before="60" w:line="240"/>
        <w:ind w:left="360"/>
      </w:pPr>
      <w:r>
        <w:rPr>
          <w:rFonts w:ascii="Consolas" w:cs="Consolas" w:eastAsia="Consolas" w:hAnsi="Consolas"/>
          <w:color w:val="2D2D2D"/>
          <w:sz w:val="18"/>
          <w:szCs w:val="18"/>
        </w:rPr>
        <w:t xml:space="preserve">    overall_mean_layer0.npy ... overall_mean_layer27.npy</w:t>
      </w:r>
    </w:p>
    <w:p>
      <w:pPr>
        <w:spacing w:after="60" w:before="60" w:line="240"/>
        <w:ind w:left="360"/>
      </w:pPr>
      <w:r>
        <w:rPr>
          <w:rFonts w:ascii="Consolas" w:cs="Consolas" w:eastAsia="Consolas" w:hAnsi="Consolas"/>
          <w:color w:val="2D2D2D"/>
          <w:sz w:val="18"/>
          <w:szCs w:val="18"/>
        </w:rPr>
        <w:t xml:space="preserve">  attribution/</w:t>
      </w:r>
    </w:p>
    <w:p>
      <w:pPr>
        <w:spacing w:after="60" w:before="60" w:line="240"/>
        <w:ind w:left="360"/>
      </w:pPr>
      <w:r>
        <w:rPr>
          <w:rFonts w:ascii="Consolas" w:cs="Consolas" w:eastAsia="Consolas" w:hAnsi="Consolas"/>
          <w:color w:val="2D2D2D"/>
          <w:sz w:val="18"/>
          <w:szCs w:val="18"/>
        </w:rPr>
        <w:t xml:space="preserve">    attribution_results.json</w:t>
      </w:r>
    </w:p>
    <w:p>
      <w:pPr>
        <w:pStyle w:val="Heading1"/>
        <w:spacing w:after="160" w:before="360"/>
      </w:pPr>
      <w:r>
        <w:rPr>
          <w:rFonts w:ascii="Arial" w:cs="Arial" w:eastAsia="Arial" w:hAnsi="Arial"/>
          <w:b/>
          <w:bCs/>
          <w:color w:val="1B3A5C"/>
          <w:sz w:val="32"/>
          <w:szCs w:val="32"/>
        </w:rPr>
        <w:t xml:space="preserve">7. Running the Pipeline</w:t>
      </w:r>
    </w:p>
    <w:p>
      <w:pPr>
        <w:pStyle w:val="Heading2"/>
        <w:spacing w:after="120" w:before="280"/>
      </w:pPr>
      <w:r>
        <w:rPr>
          <w:rFonts w:ascii="Arial" w:cs="Arial" w:eastAsia="Arial" w:hAnsi="Arial"/>
          <w:b/>
          <w:bCs/>
          <w:color w:val="2E6B9E"/>
          <w:sz w:val="26"/>
          <w:szCs w:val="26"/>
        </w:rPr>
        <w:t xml:space="preserve">7.1 CLI Script</w:t>
      </w:r>
    </w:p>
    <w:p>
      <w:pPr>
        <w:spacing w:after="80" w:before="80" w:line="276"/>
      </w:pPr>
      <w:r>
        <w:rPr>
          <w:rFonts w:ascii="Arial" w:cs="Arial" w:eastAsia="Arial" w:hAnsi="Arial"/>
          <w:color w:val="333333"/>
          <w:sz w:val="21"/>
          <w:szCs w:val="21"/>
        </w:rPr>
        <w:t xml:space="preserve">Phase 2 can be run end-to-end or step-by-step:</w:t>
      </w:r>
    </w:p>
    <w:p>
      <w:pPr>
        <w:spacing w:after="60" w:before="60" w:line="240"/>
        <w:ind w:left="360"/>
      </w:pPr>
      <w:r>
        <w:rPr>
          <w:rFonts w:ascii="Consolas" w:cs="Consolas" w:eastAsia="Consolas" w:hAnsi="Consolas"/>
          <w:color w:val="2D2D2D"/>
          <w:sz w:val="18"/>
          <w:szCs w:val="18"/>
        </w:rPr>
        <w:t xml:space="preserve">python scripts/run_phase2.py                          # Run all steps</w:t>
      </w:r>
    </w:p>
    <w:p>
      <w:pPr>
        <w:spacing w:after="60" w:before="60" w:line="240"/>
        <w:ind w:left="360"/>
      </w:pPr>
      <w:r>
        <w:rPr>
          <w:rFonts w:ascii="Consolas" w:cs="Consolas" w:eastAsia="Consolas" w:hAnsi="Consolas"/>
          <w:color w:val="2D2D2D"/>
          <w:sz w:val="18"/>
          <w:szCs w:val="18"/>
        </w:rPr>
        <w:t xml:space="preserve">python scripts/run_phase2.py --step extract            # Step 1 only</w:t>
      </w:r>
    </w:p>
    <w:p>
      <w:pPr>
        <w:spacing w:after="60" w:before="60" w:line="240"/>
        <w:ind w:left="360"/>
      </w:pPr>
      <w:r>
        <w:rPr>
          <w:rFonts w:ascii="Consolas" w:cs="Consolas" w:eastAsia="Consolas" w:hAnsi="Consolas"/>
          <w:color w:val="2D2D2D"/>
          <w:sz w:val="18"/>
          <w:szCs w:val="18"/>
        </w:rPr>
        <w:t xml:space="preserve">python scripts/run_phase2.py --step overall_means      # Step 2 only</w:t>
      </w:r>
    </w:p>
    <w:p>
      <w:pPr>
        <w:spacing w:after="60" w:before="60" w:line="240"/>
        <w:ind w:left="360"/>
      </w:pPr>
      <w:r>
        <w:rPr>
          <w:rFonts w:ascii="Consolas" w:cs="Consolas" w:eastAsia="Consolas" w:hAnsi="Consolas"/>
          <w:color w:val="2D2D2D"/>
          <w:sz w:val="18"/>
          <w:szCs w:val="18"/>
        </w:rPr>
        <w:t xml:space="preserve">python scripts/run_phase2.py --step attribution        # Step 3 only</w:t>
      </w:r>
    </w:p>
    <w:p>
      <w:pPr>
        <w:spacing w:after="60" w:before="60" w:line="240"/>
        <w:ind w:left="360"/>
      </w:pPr>
      <w:r>
        <w:rPr>
          <w:rFonts w:ascii="Consolas" w:cs="Consolas" w:eastAsia="Consolas" w:hAnsi="Consolas"/>
          <w:color w:val="2D2D2D"/>
          <w:sz w:val="18"/>
          <w:szCs w:val="18"/>
        </w:rPr>
        <w:t xml:space="preserve">python scripts/run_phase2.py --step summary            # Validate outputs</w:t>
      </w:r>
    </w:p>
    <w:p>
      <w:pPr>
        <w:spacing w:after="60" w:before="60" w:line="240"/>
        <w:ind w:left="360"/>
      </w:pPr>
      <w:r>
        <w:rPr>
          <w:rFonts w:ascii="Consolas" w:cs="Consolas" w:eastAsia="Consolas" w:hAnsi="Consolas"/>
          <w:color w:val="2D2D2D"/>
          <w:sz w:val="18"/>
          <w:szCs w:val="18"/>
        </w:rPr>
        <w:t xml:space="preserve">python scripts/run_phase2.py --model secondary         # Use 7B model</w:t>
      </w:r>
    </w:p>
    <w:p>
      <w:pPr>
        <w:spacing w:after="60" w:before="60" w:line="240"/>
        <w:ind w:left="360"/>
      </w:pPr>
      <w:r>
        <w:rPr>
          <w:rFonts w:ascii="Consolas" w:cs="Consolas" w:eastAsia="Consolas" w:hAnsi="Consolas"/>
          <w:color w:val="2D2D2D"/>
          <w:sz w:val="18"/>
          <w:szCs w:val="18"/>
        </w:rPr>
        <w:t xml:space="preserve">python scripts/run_phase2.py --max-chains 50           # Debug with fewer chains</w:t>
      </w:r>
    </w:p>
    <w:p>
      <w:pPr>
        <w:spacing w:after="80" w:before="80" w:line="276"/>
      </w:pPr>
      <w:r>
        <w:rPr>
          <w:rFonts w:ascii="Arial" w:cs="Arial" w:eastAsia="Arial" w:hAnsi="Arial"/>
          <w:color w:val="333333"/>
          <w:sz w:val="21"/>
          <w:szCs w:val="21"/>
        </w:rPr>
        <w:t xml:space="preserve">Each step checks for existing output files and skips if already complete. The summary step does not require a GPU.</w:t>
      </w:r>
    </w:p>
    <w:p>
      <w:pPr>
        <w:pStyle w:val="Heading2"/>
        <w:spacing w:after="120" w:before="280"/>
      </w:pPr>
      <w:r>
        <w:rPr>
          <w:rFonts w:ascii="Arial" w:cs="Arial" w:eastAsia="Arial" w:hAnsi="Arial"/>
          <w:b/>
          <w:bCs/>
          <w:color w:val="2E6B9E"/>
          <w:sz w:val="26"/>
          <w:szCs w:val="26"/>
        </w:rPr>
        <w:t xml:space="preserve">7.2 Colab Notebook</w:t>
      </w:r>
    </w:p>
    <w:p>
      <w:pPr>
        <w:spacing w:after="80" w:before="80" w:line="276"/>
      </w:pPr>
      <w:r>
        <w:rPr>
          <w:rFonts w:ascii="Arial" w:cs="Arial" w:eastAsia="Arial" w:hAnsi="Arial"/>
          <w:color w:val="333333"/>
          <w:sz w:val="21"/>
          <w:szCs w:val="21"/>
        </w:rPr>
        <w:t xml:space="preserve">The notebook </w:t>
      </w:r>
      <w:r>
        <w:rPr>
          <w:rFonts w:ascii="Arial" w:cs="Arial" w:eastAsia="Arial" w:hAnsi="Arial"/>
          <w:b/>
          <w:bCs/>
          <w:color w:val="333333"/>
          <w:sz w:val="21"/>
          <w:szCs w:val="21"/>
        </w:rPr>
        <w:t xml:space="preserve">notebooks/02_phase2_colab.ipynb</w:t>
      </w:r>
      <w:r>
        <w:rPr>
          <w:rFonts w:ascii="Arial" w:cs="Arial" w:eastAsia="Arial" w:hAnsi="Arial"/>
          <w:color w:val="333333"/>
          <w:sz w:val="21"/>
          <w:szCs w:val="21"/>
        </w:rPr>
        <w:t xml:space="preserve"> provides a cell-by-cell walkthrough of the same pipeline, with all paths pointing to Google Drive. It includes a visualisation cell that plots the attribution patching scores across layers for all four behaviours, producing the diagnostic bar chart that shows where each behaviour peaks.</w:t>
      </w:r>
    </w:p>
    <w:p>
      <w:pPr>
        <w:pStyle w:val="Heading2"/>
        <w:spacing w:after="120" w:before="280"/>
      </w:pPr>
      <w:r>
        <w:rPr>
          <w:rFonts w:ascii="Arial" w:cs="Arial" w:eastAsia="Arial" w:hAnsi="Arial"/>
          <w:b/>
          <w:bCs/>
          <w:color w:val="2E6B9E"/>
          <w:sz w:val="26"/>
          <w:szCs w:val="26"/>
        </w:rPr>
        <w:t xml:space="preserve">7.3 Resumability</w:t>
      </w:r>
    </w:p>
    <w:p>
      <w:pPr>
        <w:spacing w:after="80" w:before="80" w:line="276"/>
      </w:pPr>
      <w:r>
        <w:rPr>
          <w:rFonts w:ascii="Arial" w:cs="Arial" w:eastAsia="Arial" w:hAnsi="Arial"/>
          <w:color w:val="333333"/>
          <w:sz w:val="21"/>
          <w:szCs w:val="21"/>
        </w:rPr>
        <w:t xml:space="preserve">Step 1 (extraction) saves all results at the end of the run. If it is interrupted, it must be re-run from the beginning. Steps 2 and 3 include caching: if their output files already exist, they load and return them immediately. The summary step (Step 4) requires no GPU and can be run on any machine where the output files are accessible.</w:t>
      </w:r>
    </w:p>
    <w:p>
      <w:pPr>
        <w:pStyle w:val="Heading1"/>
        <w:spacing w:after="160" w:before="360"/>
      </w:pPr>
      <w:r>
        <w:rPr>
          <w:rFonts w:ascii="Arial" w:cs="Arial" w:eastAsia="Arial" w:hAnsi="Arial"/>
          <w:b/>
          <w:bCs/>
          <w:color w:val="1B3A5C"/>
          <w:sz w:val="32"/>
          <w:szCs w:val="32"/>
        </w:rPr>
        <w:t xml:space="preserve">8. Connection to Phase 3</w:t>
      </w:r>
    </w:p>
    <w:p>
      <w:pPr>
        <w:spacing w:after="80" w:before="80" w:line="276"/>
      </w:pPr>
      <w:r>
        <w:rPr>
          <w:rFonts w:ascii="Arial" w:cs="Arial" w:eastAsia="Arial" w:hAnsi="Arial"/>
          <w:color w:val="333333"/>
          <w:sz w:val="21"/>
          <w:szCs w:val="21"/>
        </w:rPr>
        <w:t xml:space="preserve">Phase 2’s outputs feed directly into Phase 3 (PCA Manifold Analysis). Phase 3 loads the per-behaviour .npy matrices at the selected layers identified by attribution patching, computes PCA on each matrix, and examines the cumulative variance ratio curves. The central question — whether each behaviour occupies a single direction or a multi-dimensional manifold — is answered by comparing the effective dimensionality across behaviours.</w:t>
      </w:r>
    </w:p>
    <w:p>
      <w:pPr>
        <w:spacing w:after="80" w:before="80" w:line="276"/>
      </w:pPr>
      <w:r>
        <w:rPr>
          <w:rFonts w:ascii="Arial" w:cs="Arial" w:eastAsia="Arial" w:hAnsi="Arial"/>
          <w:b/>
          <w:bCs/>
          <w:color w:val="333333"/>
          <w:sz w:val="21"/>
          <w:szCs w:val="21"/>
        </w:rPr>
        <w:t xml:space="preserve">Crucially, Phase 3 runs entirely on CPU. </w:t>
      </w:r>
      <w:r>
        <w:rPr>
          <w:rFonts w:ascii="Arial" w:cs="Arial" w:eastAsia="Arial" w:hAnsi="Arial"/>
          <w:color w:val="333333"/>
          <w:sz w:val="21"/>
          <w:szCs w:val="21"/>
        </w:rPr>
        <w:t xml:space="preserve">Once Phase 2 has produced the .npy files and saved them to Google Drive, you can download them to your laptop and run the PCA analysis locally without any GPU. The activation matrices are small (a few hundred MB total) and PCA on matrices of this size takes seconds with scikit-learn.</w:t>
      </w:r>
    </w:p>
    <w:p>
      <w:pPr>
        <w:spacing w:after="80" w:before="80" w:line="276"/>
      </w:pPr>
      <w:r>
        <w:rPr>
          <w:rFonts w:ascii="Arial" w:cs="Arial" w:eastAsia="Arial" w:hAnsi="Arial"/>
          <w:color w:val="333333"/>
          <w:sz w:val="21"/>
          <w:szCs w:val="21"/>
        </w:rPr>
        <w:t xml:space="preserve">The attribution_results.json file tells Phase 3 which layer to focus on per behaviour, but Phase 3 also supports analysing all layers for comparison. The layer-sweep analysis reveals whether the manifold structure is concentrated at specific layers or distributed throughout the model.</w:t>
      </w:r>
    </w:p>
    <w:p>
      <w:pPr>
        <w:spacing w:after="0" w:before="200"/>
      </w:pPr>
    </w:p>
    <w:p>
      <w:pPr>
        <w:pBdr>
          <w:top w:val="single" w:color="CCCCCC" w:sz="2" w:space="8"/>
        </w:pBdr>
        <w:spacing w:after="0" w:before="200"/>
        <w:jc w:val="center"/>
      </w:pPr>
      <w:r>
        <w:rPr>
          <w:rFonts w:ascii="Arial" w:cs="Arial" w:eastAsia="Arial" w:hAnsi="Arial"/>
          <w:i/>
          <w:iCs/>
          <w:color w:val="999999"/>
          <w:sz w:val="18"/>
          <w:szCs w:val="18"/>
        </w:rPr>
        <w:t xml:space="preserve">End of Phase 2 Documentation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Reasoning on a Manifold — Phase 2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B9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A7CC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2026-03-25T15:59:00.142Z</dcterms:created>
  <dcterms:modified xsi:type="dcterms:W3CDTF">2026-03-25T15:59:00.143Z</dcterms:modified>
</cp:coreProperties>
</file>

<file path=docProps/custom.xml><?xml version="1.0" encoding="utf-8"?>
<Properties xmlns="http://schemas.openxmlformats.org/officeDocument/2006/custom-properties" xmlns:vt="http://schemas.openxmlformats.org/officeDocument/2006/docPropsVTypes"/>
</file>