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2024/11/19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split data shuffle=True 因為資料很少，所以切完可能有些欄位會只有部份值存在。(例如在test set只有sometimes沒有其他no, always, frequently)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encoding，只使用 label encoder，因為有些欄位unique values不會出現在另外一個dataset，會導致欄位不一致。（例如 CALC_Frequently, CALC_Always沒有出現在test set)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drop columns 的程式，保留原有欄位順序，在train/predict的時候欄位順序必須一致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train, test, processed的檔案都有改變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Standardization, Normalization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Missing values (by mean, median, most_frequent)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Feature Selection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low variance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univariate feature selection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from model (random forest)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492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